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012" w:rsidRPr="005A7D6B" w:rsidRDefault="00D26012" w:rsidP="00D26012">
      <w:pPr>
        <w:spacing w:after="0" w:line="360" w:lineRule="auto"/>
        <w:jc w:val="center"/>
        <w:rPr>
          <w:rFonts w:asciiTheme="minorHAnsi" w:eastAsia="Times New Roman" w:hAnsiTheme="minorHAnsi" w:cstheme="minorHAnsi"/>
          <w:b/>
          <w:noProof/>
          <w:sz w:val="28"/>
          <w:lang w:val="en-US"/>
        </w:rPr>
      </w:pPr>
      <w:r w:rsidRPr="005A7D6B">
        <w:rPr>
          <w:rFonts w:asciiTheme="minorHAnsi" w:eastAsia="Times New Roman" w:hAnsiTheme="minorHAnsi" w:cstheme="minorHAnsi"/>
          <w:b/>
          <w:noProof/>
          <w:sz w:val="28"/>
          <w:lang w:val="en-US"/>
        </w:rPr>
        <w:t>OP/EUI/LIB/2015/001</w:t>
      </w:r>
    </w:p>
    <w:p w:rsidR="00D26012" w:rsidRPr="003A1664" w:rsidRDefault="00D26012" w:rsidP="00D26012">
      <w:pPr>
        <w:spacing w:after="0" w:line="360" w:lineRule="auto"/>
        <w:jc w:val="center"/>
        <w:rPr>
          <w:rFonts w:asciiTheme="minorHAnsi" w:eastAsiaTheme="minorHAnsi" w:hAnsiTheme="minorHAnsi" w:cstheme="minorHAnsi"/>
          <w:b/>
          <w:noProof/>
          <w:sz w:val="32"/>
          <w:szCs w:val="28"/>
        </w:rPr>
      </w:pPr>
    </w:p>
    <w:p w:rsidR="00D26012" w:rsidRDefault="00D26012" w:rsidP="00D26012">
      <w:pPr>
        <w:jc w:val="center"/>
        <w:rPr>
          <w:rFonts w:asciiTheme="minorHAnsi" w:hAnsiTheme="minorHAnsi" w:cstheme="minorHAnsi"/>
          <w:b/>
          <w:noProof/>
          <w:sz w:val="28"/>
          <w:szCs w:val="28"/>
        </w:rPr>
      </w:pPr>
      <w:bookmarkStart w:id="0" w:name="_Toc432783399"/>
      <w:proofErr w:type="gramStart"/>
      <w:r w:rsidRPr="00D26012">
        <w:rPr>
          <w:b/>
          <w:sz w:val="28"/>
          <w:szCs w:val="28"/>
        </w:rPr>
        <w:t xml:space="preserve">Open Call for Tenders for an Integrated Library System </w:t>
      </w:r>
      <w:r w:rsidRPr="00D26012">
        <w:rPr>
          <w:rFonts w:asciiTheme="minorHAnsi" w:hAnsiTheme="minorHAnsi" w:cstheme="minorHAnsi"/>
          <w:b/>
          <w:noProof/>
          <w:sz w:val="28"/>
          <w:szCs w:val="28"/>
        </w:rPr>
        <w:t>for the European University Institute</w:t>
      </w:r>
      <w:bookmarkEnd w:id="0"/>
      <w:proofErr w:type="gramEnd"/>
    </w:p>
    <w:p w:rsidR="00EA64F7" w:rsidRDefault="00EA64F7" w:rsidP="00EA64F7">
      <w:pPr>
        <w:autoSpaceDE w:val="0"/>
        <w:autoSpaceDN w:val="0"/>
        <w:adjustRightInd w:val="0"/>
        <w:spacing w:after="240" w:line="360" w:lineRule="auto"/>
        <w:jc w:val="center"/>
        <w:outlineLvl w:val="2"/>
        <w:rPr>
          <w:rFonts w:cs="Calibri"/>
          <w:b/>
          <w:bCs/>
          <w:color w:val="000000"/>
          <w:sz w:val="28"/>
          <w:szCs w:val="28"/>
          <w:lang w:val="en-GB"/>
        </w:rPr>
      </w:pPr>
      <w:r w:rsidRPr="00EA64F7">
        <w:rPr>
          <w:rFonts w:cs="Calibri"/>
          <w:b/>
          <w:bCs/>
          <w:color w:val="000000"/>
          <w:sz w:val="28"/>
          <w:szCs w:val="28"/>
          <w:lang w:val="en-GB"/>
        </w:rPr>
        <w:t>TECHNICAL OFFER FORM</w:t>
      </w:r>
    </w:p>
    <w:tbl>
      <w:tblPr>
        <w:tblStyle w:val="TableGrid"/>
        <w:tblW w:w="0" w:type="auto"/>
        <w:tblInd w:w="198" w:type="dxa"/>
        <w:tblLook w:val="04A0" w:firstRow="1" w:lastRow="0" w:firstColumn="1" w:lastColumn="0" w:noHBand="0" w:noVBand="1"/>
      </w:tblPr>
      <w:tblGrid>
        <w:gridCol w:w="2881"/>
        <w:gridCol w:w="6163"/>
      </w:tblGrid>
      <w:tr w:rsidR="00BF1AB8" w:rsidTr="00104587">
        <w:trPr>
          <w:trHeight w:val="521"/>
        </w:trPr>
        <w:tc>
          <w:tcPr>
            <w:tcW w:w="3060" w:type="dxa"/>
            <w:vAlign w:val="center"/>
          </w:tcPr>
          <w:p w:rsidR="00BF1AB8" w:rsidRDefault="00BF1AB8" w:rsidP="00104587">
            <w:pPr>
              <w:spacing w:line="200" w:lineRule="exact"/>
              <w:jc w:val="center"/>
              <w:rPr>
                <w:sz w:val="20"/>
                <w:szCs w:val="20"/>
              </w:rPr>
            </w:pPr>
            <w:r>
              <w:rPr>
                <w:sz w:val="20"/>
                <w:szCs w:val="20"/>
              </w:rPr>
              <w:t>NAME OF THE TENDERER</w:t>
            </w:r>
          </w:p>
        </w:tc>
        <w:tc>
          <w:tcPr>
            <w:tcW w:w="6750" w:type="dxa"/>
          </w:tcPr>
          <w:p w:rsidR="00BF1AB8" w:rsidRDefault="00BF1AB8" w:rsidP="00104587">
            <w:pPr>
              <w:spacing w:line="200" w:lineRule="exact"/>
              <w:rPr>
                <w:sz w:val="20"/>
                <w:szCs w:val="20"/>
              </w:rPr>
            </w:pPr>
          </w:p>
        </w:tc>
      </w:tr>
    </w:tbl>
    <w:p w:rsidR="00BF1AB8" w:rsidRDefault="00BF1AB8" w:rsidP="00D26012">
      <w:pPr>
        <w:autoSpaceDE w:val="0"/>
        <w:autoSpaceDN w:val="0"/>
        <w:adjustRightInd w:val="0"/>
        <w:spacing w:after="240" w:line="360" w:lineRule="auto"/>
        <w:outlineLvl w:val="2"/>
        <w:rPr>
          <w:rFonts w:cs="Calibri"/>
          <w:b/>
          <w:bCs/>
          <w:color w:val="000000"/>
          <w:sz w:val="28"/>
          <w:szCs w:val="28"/>
          <w:lang w:val="en-GB"/>
        </w:rPr>
      </w:pPr>
      <w:bookmarkStart w:id="1" w:name="_Toc432578256"/>
      <w:bookmarkStart w:id="2" w:name="_Toc432579055"/>
      <w:bookmarkStart w:id="3" w:name="_Toc432579701"/>
      <w:bookmarkStart w:id="4" w:name="_Toc432579803"/>
    </w:p>
    <w:p w:rsidR="00D26012" w:rsidRPr="005840B4" w:rsidRDefault="00D26012" w:rsidP="00D26012">
      <w:pPr>
        <w:autoSpaceDE w:val="0"/>
        <w:autoSpaceDN w:val="0"/>
        <w:adjustRightInd w:val="0"/>
        <w:spacing w:after="240" w:line="360" w:lineRule="auto"/>
        <w:outlineLvl w:val="2"/>
        <w:rPr>
          <w:rFonts w:cs="Calibri"/>
          <w:b/>
          <w:bCs/>
          <w:color w:val="000000"/>
          <w:sz w:val="28"/>
          <w:szCs w:val="28"/>
          <w:lang w:val="en-GB"/>
        </w:rPr>
      </w:pPr>
      <w:r w:rsidRPr="005840B4">
        <w:rPr>
          <w:rFonts w:cs="Calibri"/>
          <w:b/>
          <w:bCs/>
          <w:color w:val="000000"/>
          <w:sz w:val="28"/>
          <w:szCs w:val="28"/>
          <w:lang w:val="en-GB"/>
        </w:rPr>
        <w:t>Instructions</w:t>
      </w:r>
      <w:bookmarkEnd w:id="1"/>
      <w:bookmarkEnd w:id="2"/>
      <w:bookmarkEnd w:id="3"/>
      <w:bookmarkEnd w:id="4"/>
    </w:p>
    <w:p w:rsidR="006B0D6C" w:rsidRDefault="00CA0722" w:rsidP="00D26012">
      <w:pPr>
        <w:numPr>
          <w:ilvl w:val="0"/>
          <w:numId w:val="10"/>
        </w:numPr>
        <w:spacing w:after="0" w:line="240" w:lineRule="auto"/>
        <w:rPr>
          <w:lang w:val="en-GB"/>
        </w:rPr>
      </w:pPr>
      <w:r>
        <w:rPr>
          <w:lang w:val="en-GB"/>
        </w:rPr>
        <w:t>Read</w:t>
      </w:r>
      <w:r w:rsidR="006B0D6C">
        <w:rPr>
          <w:lang w:val="en-GB"/>
        </w:rPr>
        <w:t xml:space="preserve"> carefully the whole Tender Specifications document, before filling this form.</w:t>
      </w:r>
    </w:p>
    <w:p w:rsidR="00D26012" w:rsidRDefault="00D26012" w:rsidP="00D26012">
      <w:pPr>
        <w:numPr>
          <w:ilvl w:val="0"/>
          <w:numId w:val="10"/>
        </w:numPr>
        <w:spacing w:after="0" w:line="240" w:lineRule="auto"/>
        <w:rPr>
          <w:lang w:val="en-GB"/>
        </w:rPr>
      </w:pPr>
      <w:r w:rsidRPr="005840B4">
        <w:rPr>
          <w:lang w:val="en-GB"/>
        </w:rPr>
        <w:t>Provide as many details as possible, including examples and screenshots</w:t>
      </w:r>
    </w:p>
    <w:p w:rsidR="00D26012" w:rsidRPr="005840B4" w:rsidRDefault="00D26012" w:rsidP="00D26012">
      <w:pPr>
        <w:numPr>
          <w:ilvl w:val="0"/>
          <w:numId w:val="10"/>
        </w:numPr>
        <w:spacing w:after="0" w:line="240" w:lineRule="auto"/>
        <w:rPr>
          <w:lang w:val="en-GB"/>
        </w:rPr>
      </w:pPr>
      <w:r>
        <w:rPr>
          <w:lang w:val="en-GB"/>
        </w:rPr>
        <w:t>Any functionality or feature described is automatically intended as part of the proposal. If any functionality or feature is included for other purposes, it should be clearly indicated that it will not be part of the proposal.</w:t>
      </w:r>
    </w:p>
    <w:p w:rsidR="00D26012" w:rsidRPr="005840B4" w:rsidRDefault="00D26012" w:rsidP="00D26012">
      <w:pPr>
        <w:numPr>
          <w:ilvl w:val="0"/>
          <w:numId w:val="10"/>
        </w:numPr>
        <w:spacing w:after="0" w:line="240" w:lineRule="auto"/>
        <w:rPr>
          <w:lang w:val="en-GB"/>
        </w:rPr>
      </w:pPr>
      <w:r w:rsidRPr="005840B4">
        <w:rPr>
          <w:lang w:val="en-GB"/>
        </w:rPr>
        <w:t>For items under current or future development, provide estimated testing and production dates</w:t>
      </w:r>
    </w:p>
    <w:p w:rsidR="00D26012" w:rsidRPr="005840B4" w:rsidRDefault="00D26012" w:rsidP="00D26012">
      <w:pPr>
        <w:numPr>
          <w:ilvl w:val="0"/>
          <w:numId w:val="10"/>
        </w:numPr>
        <w:spacing w:after="0" w:line="240" w:lineRule="auto"/>
        <w:rPr>
          <w:lang w:val="en-GB"/>
        </w:rPr>
      </w:pPr>
      <w:r>
        <w:rPr>
          <w:lang w:val="en-GB"/>
        </w:rPr>
        <w:t>When making reference to other documents, make sure that the documents are included in the documentation</w:t>
      </w:r>
      <w:r w:rsidRPr="005840B4">
        <w:rPr>
          <w:lang w:val="en-GB"/>
        </w:rPr>
        <w:t xml:space="preserve"> submitted </w:t>
      </w:r>
      <w:r>
        <w:rPr>
          <w:lang w:val="en-GB"/>
        </w:rPr>
        <w:t>as part of</w:t>
      </w:r>
      <w:r w:rsidRPr="005840B4">
        <w:rPr>
          <w:lang w:val="en-GB"/>
        </w:rPr>
        <w:t xml:space="preserve"> the </w:t>
      </w:r>
      <w:r>
        <w:rPr>
          <w:lang w:val="en-GB"/>
        </w:rPr>
        <w:t>tender proposal. Do not provide links to external documents.</w:t>
      </w:r>
    </w:p>
    <w:p w:rsidR="00D26012" w:rsidRDefault="00D26012" w:rsidP="00D26012">
      <w:pPr>
        <w:numPr>
          <w:ilvl w:val="0"/>
          <w:numId w:val="10"/>
        </w:numPr>
        <w:spacing w:after="0" w:line="240" w:lineRule="auto"/>
        <w:rPr>
          <w:lang w:val="en-GB"/>
        </w:rPr>
      </w:pPr>
      <w:r w:rsidRPr="005840B4">
        <w:rPr>
          <w:lang w:val="en-GB"/>
        </w:rPr>
        <w:t xml:space="preserve">For each section, add information about other features not covered in the list of requirements that might be of interest to the EUI and that ARE covered by the </w:t>
      </w:r>
      <w:r>
        <w:rPr>
          <w:lang w:val="en-GB"/>
        </w:rPr>
        <w:t>proposal</w:t>
      </w:r>
    </w:p>
    <w:p w:rsidR="00BC314A" w:rsidRPr="005840B4" w:rsidRDefault="008D3DDB" w:rsidP="00D26012">
      <w:pPr>
        <w:numPr>
          <w:ilvl w:val="0"/>
          <w:numId w:val="10"/>
        </w:numPr>
        <w:spacing w:after="0" w:line="240" w:lineRule="auto"/>
        <w:rPr>
          <w:lang w:val="en-GB"/>
        </w:rPr>
      </w:pPr>
      <w:r>
        <w:rPr>
          <w:lang w:val="en-GB"/>
        </w:rPr>
        <w:t>The tenderer</w:t>
      </w:r>
      <w:r w:rsidR="00BC314A">
        <w:rPr>
          <w:lang w:val="en-GB"/>
        </w:rPr>
        <w:t xml:space="preserve"> must sign at the end of this form.</w:t>
      </w:r>
    </w:p>
    <w:p w:rsidR="00D26012" w:rsidRDefault="00D26012" w:rsidP="00D26012">
      <w:pPr>
        <w:rPr>
          <w:lang w:val="en-GB"/>
        </w:rPr>
      </w:pPr>
    </w:p>
    <w:p w:rsidR="00D26012" w:rsidRPr="002828F2" w:rsidRDefault="00D26012" w:rsidP="00D26012">
      <w:pPr>
        <w:pStyle w:val="Heading2"/>
        <w:numPr>
          <w:ilvl w:val="0"/>
          <w:numId w:val="6"/>
        </w:numPr>
        <w:rPr>
          <w:lang w:val="en-GB"/>
        </w:rPr>
      </w:pPr>
      <w:r w:rsidRPr="002828F2">
        <w:rPr>
          <w:lang w:val="en-GB"/>
        </w:rPr>
        <w:t>System requirements</w:t>
      </w:r>
      <w:r w:rsidR="00DE7904">
        <w:rPr>
          <w:lang w:val="en-GB"/>
        </w:rPr>
        <w:t xml:space="preserve"> (2.5</w:t>
      </w:r>
      <w:r w:rsidR="00207512">
        <w:rPr>
          <w:lang w:val="en-GB"/>
        </w:rPr>
        <w:t xml:space="preserve"> points</w:t>
      </w:r>
      <w:r w:rsidR="00DE7904">
        <w:rPr>
          <w:lang w:val="en-GB"/>
        </w:rPr>
        <w:t>)</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30"/>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w:t>
            </w:r>
          </w:p>
        </w:tc>
        <w:tc>
          <w:tcPr>
            <w:tcW w:w="7830" w:type="dxa"/>
            <w:shd w:val="clear" w:color="auto" w:fill="auto"/>
          </w:tcPr>
          <w:p w:rsidR="00D26012" w:rsidRPr="00B962AF" w:rsidRDefault="00D26012" w:rsidP="00745D09">
            <w:pPr>
              <w:spacing w:after="240" w:line="240" w:lineRule="auto"/>
              <w:rPr>
                <w:color w:val="000000"/>
                <w:lang w:val="en-GB"/>
              </w:rPr>
            </w:pPr>
            <w:r w:rsidRPr="005840B4">
              <w:rPr>
                <w:color w:val="000000"/>
                <w:lang w:val="en-GB"/>
              </w:rPr>
              <w:t xml:space="preserve">The system must be provided as a hosted solution. Describe the specific infrastructure, resources and services that would </w:t>
            </w:r>
            <w:r>
              <w:rPr>
                <w:color w:val="000000"/>
                <w:lang w:val="en-GB"/>
              </w:rPr>
              <w:t xml:space="preserve">be </w:t>
            </w:r>
            <w:r w:rsidRPr="005840B4">
              <w:rPr>
                <w:color w:val="000000"/>
                <w:lang w:val="en-GB"/>
              </w:rPr>
              <w:t>allocate</w:t>
            </w:r>
            <w:r>
              <w:rPr>
                <w:color w:val="000000"/>
                <w:lang w:val="en-GB"/>
              </w:rPr>
              <w:t>d</w:t>
            </w:r>
            <w:r w:rsidRPr="005840B4">
              <w:rPr>
                <w:color w:val="000000"/>
                <w:lang w:val="en-GB"/>
              </w:rPr>
              <w:t xml:space="preserve"> for the EUI, and what is your strategy to keep them updated to guarantee an adequate performance. Besides, provide details about the hosting service in general, including hosting facilities, uptime, performance, disaster recovery, redundancy, backups and data protection</w:t>
            </w:r>
            <w:r w:rsidRPr="00B962AF">
              <w:rPr>
                <w:lang w:val="en-GB"/>
              </w:rPr>
              <w:t>.</w:t>
            </w:r>
          </w:p>
        </w:tc>
      </w:tr>
      <w:tr w:rsidR="00D26012" w:rsidRPr="009F7E04" w:rsidTr="00745D09">
        <w:trPr>
          <w:trHeight w:val="2050"/>
        </w:trPr>
        <w:tc>
          <w:tcPr>
            <w:tcW w:w="8931"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w:t>
            </w:r>
          </w:p>
        </w:tc>
        <w:tc>
          <w:tcPr>
            <w:tcW w:w="7829" w:type="dxa"/>
            <w:shd w:val="clear" w:color="auto" w:fill="auto"/>
          </w:tcPr>
          <w:p w:rsidR="00D26012" w:rsidRPr="00DE7904" w:rsidRDefault="00D26012" w:rsidP="00745D09">
            <w:pPr>
              <w:spacing w:after="0" w:line="240" w:lineRule="auto"/>
              <w:rPr>
                <w:lang w:val="en-GB"/>
              </w:rPr>
            </w:pPr>
            <w:r w:rsidRPr="00DE7904">
              <w:rPr>
                <w:lang w:val="en-GB"/>
              </w:rPr>
              <w:t>The system must have a Software Licence Agreement (SLA) covering, at least, parameters regarding system uptime and maintenance and support service response times, with the following minimum requirements:</w:t>
            </w:r>
          </w:p>
          <w:p w:rsidR="00D26012" w:rsidRPr="00DE7904" w:rsidRDefault="00D26012" w:rsidP="00745D09">
            <w:pPr>
              <w:spacing w:after="0" w:line="240" w:lineRule="auto"/>
              <w:rPr>
                <w:lang w:val="en-GB"/>
              </w:rPr>
            </w:pPr>
          </w:p>
          <w:p w:rsidR="00D26012" w:rsidRPr="00BB0B8E" w:rsidRDefault="00DE7904" w:rsidP="00DE7904">
            <w:pPr>
              <w:numPr>
                <w:ilvl w:val="0"/>
                <w:numId w:val="11"/>
              </w:numPr>
              <w:spacing w:after="0" w:line="240" w:lineRule="auto"/>
              <w:rPr>
                <w:lang w:val="en-GB"/>
              </w:rPr>
            </w:pPr>
            <w:r w:rsidRPr="00BB0B8E">
              <w:rPr>
                <w:rFonts w:asciiTheme="minorHAnsi" w:hAnsiTheme="minorHAnsi"/>
                <w:color w:val="000000"/>
                <w:sz w:val="24"/>
                <w:szCs w:val="24"/>
                <w:lang w:val="en-GB"/>
              </w:rPr>
              <w:t>System uptime must be at least 99.7% measured over a period of two months, excluding announced maintenance downtime.</w:t>
            </w:r>
          </w:p>
          <w:p w:rsidR="00D26012" w:rsidRPr="00BB0B8E" w:rsidRDefault="00D26012" w:rsidP="00DE7904">
            <w:pPr>
              <w:numPr>
                <w:ilvl w:val="0"/>
                <w:numId w:val="11"/>
              </w:numPr>
              <w:spacing w:after="0" w:line="240" w:lineRule="auto"/>
              <w:rPr>
                <w:lang w:val="en-GB"/>
              </w:rPr>
            </w:pPr>
            <w:r w:rsidRPr="00BB0B8E">
              <w:rPr>
                <w:color w:val="000000"/>
                <w:lang w:val="en-GB"/>
              </w:rPr>
              <w:t xml:space="preserve">For maintenance and support incidents in which the system or the public access </w:t>
            </w:r>
            <w:proofErr w:type="gramStart"/>
            <w:r w:rsidRPr="00BB0B8E">
              <w:rPr>
                <w:color w:val="000000"/>
                <w:lang w:val="en-GB"/>
              </w:rPr>
              <w:t>catalogue are</w:t>
            </w:r>
            <w:proofErr w:type="gramEnd"/>
            <w:r w:rsidRPr="00BB0B8E">
              <w:rPr>
                <w:color w:val="000000"/>
                <w:lang w:val="en-GB"/>
              </w:rPr>
              <w:t xml:space="preserve"> not available the response </w:t>
            </w:r>
            <w:r w:rsidR="00DE7904" w:rsidRPr="00BB0B8E">
              <w:rPr>
                <w:rFonts w:asciiTheme="minorHAnsi" w:hAnsiTheme="minorHAnsi"/>
                <w:color w:val="000000"/>
                <w:sz w:val="24"/>
                <w:szCs w:val="24"/>
                <w:lang w:val="en-GB"/>
              </w:rPr>
              <w:t>time must be within 1 hour (Level 1)</w:t>
            </w:r>
            <w:r w:rsidRPr="00BB0B8E">
              <w:rPr>
                <w:lang w:val="en-GB"/>
              </w:rPr>
              <w:t>.</w:t>
            </w:r>
          </w:p>
          <w:p w:rsidR="00D26012" w:rsidRPr="00BB0B8E" w:rsidRDefault="00DE7904" w:rsidP="00DE7904">
            <w:pPr>
              <w:numPr>
                <w:ilvl w:val="0"/>
                <w:numId w:val="11"/>
              </w:numPr>
              <w:spacing w:after="0" w:line="240" w:lineRule="auto"/>
              <w:rPr>
                <w:lang w:val="en-GB"/>
              </w:rPr>
            </w:pPr>
            <w:r w:rsidRPr="00BB0B8E">
              <w:rPr>
                <w:rFonts w:asciiTheme="minorHAnsi" w:hAnsiTheme="minorHAnsi"/>
                <w:color w:val="000000"/>
                <w:sz w:val="24"/>
                <w:szCs w:val="24"/>
                <w:lang w:val="en-GB"/>
              </w:rPr>
              <w:t>For maintenance and support incidents in which a full module or a critical function is not available and no workaround is possible the response time must be within 2 hours (Level 2)</w:t>
            </w:r>
            <w:r w:rsidR="00D26012" w:rsidRPr="00BB0B8E">
              <w:rPr>
                <w:lang w:val="en-GB"/>
              </w:rPr>
              <w:t>.</w:t>
            </w:r>
          </w:p>
          <w:p w:rsidR="00D26012" w:rsidRPr="00BB0B8E" w:rsidRDefault="00D26012" w:rsidP="00DE7904">
            <w:pPr>
              <w:numPr>
                <w:ilvl w:val="0"/>
                <w:numId w:val="11"/>
              </w:numPr>
              <w:spacing w:after="0" w:line="240" w:lineRule="auto"/>
              <w:rPr>
                <w:lang w:val="en-GB"/>
              </w:rPr>
            </w:pPr>
            <w:r w:rsidRPr="00BB0B8E">
              <w:rPr>
                <w:lang w:val="en-GB"/>
              </w:rPr>
              <w:t xml:space="preserve">For maintenance and support incidents in which a full module or </w:t>
            </w:r>
            <w:proofErr w:type="gramStart"/>
            <w:r w:rsidRPr="00BB0B8E">
              <w:rPr>
                <w:lang w:val="en-GB"/>
              </w:rPr>
              <w:t>a critical function are</w:t>
            </w:r>
            <w:proofErr w:type="gramEnd"/>
            <w:r w:rsidRPr="00BB0B8E">
              <w:rPr>
                <w:lang w:val="en-GB"/>
              </w:rPr>
              <w:t xml:space="preserve"> not available but there is an acceptable workaround the response time should be within 8 hours.</w:t>
            </w:r>
          </w:p>
          <w:p w:rsidR="00D26012" w:rsidRPr="00BB0B8E" w:rsidRDefault="00D26012" w:rsidP="00DE7904">
            <w:pPr>
              <w:numPr>
                <w:ilvl w:val="0"/>
                <w:numId w:val="11"/>
              </w:numPr>
              <w:spacing w:after="0" w:line="240" w:lineRule="auto"/>
              <w:rPr>
                <w:lang w:val="en-GB"/>
              </w:rPr>
            </w:pPr>
            <w:r w:rsidRPr="00BB0B8E">
              <w:rPr>
                <w:lang w:val="en-GB"/>
              </w:rPr>
              <w:t xml:space="preserve">For maintenance and support incidents in which the system, a module or </w:t>
            </w:r>
            <w:proofErr w:type="gramStart"/>
            <w:r w:rsidRPr="00BB0B8E">
              <w:rPr>
                <w:lang w:val="en-GB"/>
              </w:rPr>
              <w:t>a function do</w:t>
            </w:r>
            <w:proofErr w:type="gramEnd"/>
            <w:r w:rsidRPr="00BB0B8E">
              <w:rPr>
                <w:lang w:val="en-GB"/>
              </w:rPr>
              <w:t xml:space="preserve"> not work as expected but without affecting normal business processes the response time should be within 24 hours.</w:t>
            </w:r>
          </w:p>
          <w:p w:rsidR="00D26012" w:rsidRPr="00BB0B8E" w:rsidRDefault="00D26012" w:rsidP="00DE7904">
            <w:pPr>
              <w:numPr>
                <w:ilvl w:val="0"/>
                <w:numId w:val="11"/>
              </w:numPr>
              <w:spacing w:after="0" w:line="240" w:lineRule="auto"/>
              <w:rPr>
                <w:lang w:val="en-GB"/>
              </w:rPr>
            </w:pPr>
            <w:r w:rsidRPr="00BB0B8E">
              <w:rPr>
                <w:lang w:val="en-GB"/>
              </w:rPr>
              <w:t>For any other maintenance and support incidents the response time should be within 48 hours.</w:t>
            </w:r>
          </w:p>
          <w:p w:rsidR="00DE7904" w:rsidRDefault="00DE7904" w:rsidP="00DE7904">
            <w:pPr>
              <w:spacing w:after="0" w:line="240" w:lineRule="auto"/>
              <w:ind w:left="720"/>
              <w:rPr>
                <w:lang w:val="en-GB"/>
              </w:rPr>
            </w:pPr>
          </w:p>
          <w:p w:rsidR="00DE7904" w:rsidRPr="009F7E04" w:rsidRDefault="00DE7904" w:rsidP="00DE7904">
            <w:pPr>
              <w:spacing w:after="0" w:line="240" w:lineRule="auto"/>
              <w:rPr>
                <w:lang w:val="en-GB"/>
              </w:rPr>
            </w:pPr>
            <w:r>
              <w:rPr>
                <w:lang w:val="en-GB"/>
              </w:rPr>
              <w:t>Provide details on your SLA.</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All the EUI patron data must be exclusively stored in the European Union. Provide details about this and about any provisions and measures taken to protect personal data in all transactions of the system, especially when interfacing with third party systems.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1.4</w:t>
            </w:r>
          </w:p>
        </w:tc>
        <w:tc>
          <w:tcPr>
            <w:tcW w:w="7829" w:type="dxa"/>
            <w:shd w:val="clear" w:color="auto" w:fill="auto"/>
          </w:tcPr>
          <w:p w:rsidR="00D26012" w:rsidRPr="009F7E04" w:rsidRDefault="00D26012" w:rsidP="00745D09">
            <w:pPr>
              <w:spacing w:after="0" w:line="240" w:lineRule="auto"/>
              <w:rPr>
                <w:lang w:val="en-GB"/>
              </w:rPr>
            </w:pPr>
            <w:r w:rsidRPr="005840B4">
              <w:rPr>
                <w:color w:val="000000"/>
                <w:lang w:val="en-GB"/>
              </w:rPr>
              <w:t>All the configuration</w:t>
            </w:r>
            <w:r w:rsidR="00745D09">
              <w:rPr>
                <w:color w:val="000000"/>
                <w:lang w:val="en-GB"/>
              </w:rPr>
              <w:t>s</w:t>
            </w:r>
            <w:r w:rsidRPr="005840B4">
              <w:rPr>
                <w:color w:val="000000"/>
                <w:lang w:val="en-GB"/>
              </w:rPr>
              <w:t xml:space="preserve"> and data created or loaded in the system by the EUI remain property of the EUI. Therefore, the system must provide </w:t>
            </w:r>
            <w:r>
              <w:rPr>
                <w:color w:val="000000"/>
                <w:lang w:val="en-GB"/>
              </w:rPr>
              <w:t>a</w:t>
            </w:r>
            <w:r w:rsidRPr="005840B4">
              <w:rPr>
                <w:color w:val="000000"/>
                <w:lang w:val="en-GB"/>
              </w:rPr>
              <w:t xml:space="preserve"> </w:t>
            </w:r>
            <w:r>
              <w:rPr>
                <w:color w:val="000000"/>
                <w:lang w:val="en-GB"/>
              </w:rPr>
              <w:t>mechanism</w:t>
            </w:r>
            <w:r w:rsidRPr="005840B4">
              <w:rPr>
                <w:color w:val="000000"/>
                <w:lang w:val="en-GB"/>
              </w:rPr>
              <w:t xml:space="preserve"> to extract those configuration and data in a meaningful and exchangeable format.</w:t>
            </w:r>
            <w:r>
              <w:rPr>
                <w:color w:val="000000"/>
                <w:lang w:val="en-GB"/>
              </w:rPr>
              <w:t xml:space="preserve"> Ideally, the system should provide tools that allow the EUI to do this independently. </w:t>
            </w:r>
            <w:r w:rsidRPr="005840B4">
              <w:rPr>
                <w:color w:val="000000"/>
                <w:lang w:val="en-GB"/>
              </w:rPr>
              <w:t xml:space="preserve">In the absence of those tools, the </w:t>
            </w:r>
            <w:r>
              <w:rPr>
                <w:color w:val="000000"/>
                <w:lang w:val="en-GB"/>
              </w:rPr>
              <w:t>service provider</w:t>
            </w:r>
            <w:r w:rsidRPr="005840B4">
              <w:rPr>
                <w:color w:val="000000"/>
                <w:lang w:val="en-GB"/>
              </w:rPr>
              <w:t xml:space="preserve"> must extract all EUI data a</w:t>
            </w:r>
            <w:r>
              <w:rPr>
                <w:color w:val="000000"/>
                <w:lang w:val="en-GB"/>
              </w:rPr>
              <w:t>nd configuration</w:t>
            </w:r>
            <w:r w:rsidR="00745D09">
              <w:rPr>
                <w:color w:val="000000"/>
                <w:lang w:val="en-GB"/>
              </w:rPr>
              <w:t>s</w:t>
            </w:r>
            <w:r>
              <w:rPr>
                <w:color w:val="000000"/>
                <w:lang w:val="en-GB"/>
              </w:rPr>
              <w:t xml:space="preserve"> and transfer them</w:t>
            </w:r>
            <w:r w:rsidRPr="005840B4">
              <w:rPr>
                <w:color w:val="000000"/>
                <w:lang w:val="en-GB"/>
              </w:rPr>
              <w:t xml:space="preserve"> to the EUI at </w:t>
            </w:r>
            <w:r>
              <w:rPr>
                <w:color w:val="000000"/>
                <w:lang w:val="en-GB"/>
              </w:rPr>
              <w:t>least at the end of the contract or upon its termination</w:t>
            </w:r>
            <w:r w:rsidRPr="005840B4">
              <w:rPr>
                <w:color w:val="000000"/>
                <w:lang w:val="en-GB"/>
              </w:rPr>
              <w:t>.</w:t>
            </w:r>
            <w:r w:rsidRPr="00E02556">
              <w:rPr>
                <w:color w:val="000000"/>
                <w:lang w:val="en-GB"/>
              </w:rPr>
              <w:t xml:space="preserve"> </w:t>
            </w:r>
            <w:r w:rsidRPr="005840B4">
              <w:rPr>
                <w:color w:val="000000"/>
                <w:lang w:val="en-GB"/>
              </w:rPr>
              <w:t>Provide details about those tools and the available export formats, with special emphasis on MARC data</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receive the appropriate updates to add new functionality as needed by the </w:t>
            </w:r>
            <w:r w:rsidR="005E7A70">
              <w:rPr>
                <w:lang w:val="en-GB"/>
              </w:rPr>
              <w:t>l</w:t>
            </w:r>
            <w:r w:rsidR="00E52E14">
              <w:rPr>
                <w:lang w:val="en-GB"/>
              </w:rPr>
              <w:t>ibrary</w:t>
            </w:r>
            <w:r w:rsidRPr="009F7E04">
              <w:rPr>
                <w:lang w:val="en-GB"/>
              </w:rPr>
              <w:t xml:space="preserve"> sector and to resolve software issues that might be found. Describe your software development process, including methodologies used, frequency and types of updates, how new features are decided and how libraries can influence this process. Provide a timeline of future enhancements.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1.6</w:t>
            </w:r>
          </w:p>
        </w:tc>
        <w:tc>
          <w:tcPr>
            <w:tcW w:w="7829" w:type="dxa"/>
            <w:shd w:val="clear" w:color="auto" w:fill="auto"/>
          </w:tcPr>
          <w:p w:rsidR="00D26012" w:rsidRPr="009F7E04" w:rsidRDefault="00D26012" w:rsidP="00745D09">
            <w:pPr>
              <w:spacing w:after="0" w:line="240" w:lineRule="auto"/>
              <w:rPr>
                <w:lang w:val="en-GB"/>
              </w:rPr>
            </w:pPr>
            <w:r w:rsidRPr="005840B4">
              <w:rPr>
                <w:color w:val="000000"/>
                <w:lang w:val="en-GB"/>
              </w:rPr>
              <w:t>A test system must be provided</w:t>
            </w:r>
            <w:r>
              <w:rPr>
                <w:color w:val="000000"/>
                <w:lang w:val="en-GB"/>
              </w:rPr>
              <w:t>, containing the EUI configuration</w:t>
            </w:r>
            <w:r w:rsidR="00745D09">
              <w:rPr>
                <w:color w:val="000000"/>
                <w:lang w:val="en-GB"/>
              </w:rPr>
              <w:t>s</w:t>
            </w:r>
            <w:r>
              <w:rPr>
                <w:color w:val="000000"/>
                <w:lang w:val="en-GB"/>
              </w:rPr>
              <w:t xml:space="preserve"> and data from the production system</w:t>
            </w:r>
            <w:r w:rsidRPr="005840B4">
              <w:rPr>
                <w:color w:val="000000"/>
                <w:lang w:val="en-GB"/>
              </w:rPr>
              <w:t>.</w:t>
            </w:r>
            <w:r>
              <w:rPr>
                <w:color w:val="000000"/>
                <w:lang w:val="en-GB"/>
              </w:rPr>
              <w:t xml:space="preserve"> The service provider must either provide the EUI with the tools to refresh the test system with the data and configuration of the production system </w:t>
            </w:r>
            <w:r>
              <w:rPr>
                <w:color w:val="000000"/>
                <w:lang w:val="en-GB"/>
              </w:rPr>
              <w:lastRenderedPageBreak/>
              <w:t>or perform the refresh itself at least once a year</w:t>
            </w:r>
            <w:r w:rsidRPr="005840B4">
              <w:rPr>
                <w:color w:val="000000"/>
                <w:lang w:val="en-GB"/>
              </w:rPr>
              <w:t>.</w:t>
            </w:r>
            <w:r>
              <w:rPr>
                <w:color w:val="000000"/>
                <w:lang w:val="en-GB"/>
              </w:rPr>
              <w:t xml:space="preserve"> Provide details about this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All the EUI configuration</w:t>
            </w:r>
            <w:r w:rsidR="00745D09">
              <w:rPr>
                <w:lang w:val="en-GB"/>
              </w:rPr>
              <w:t>s</w:t>
            </w:r>
            <w:r w:rsidRPr="009F7E04">
              <w:rPr>
                <w:lang w:val="en-GB"/>
              </w:rPr>
              <w:t xml:space="preserve"> and data should be stored in the European Union. Provide details about this and about any other components of the system that do or do not comply with this.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1.8</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be accessible via a single client, preferably web-based, without any network restrictions. Provide details about your clients (including recommended specifications) and, in the case of more than one type, which parts of the system are accessible with each type, as well as details about any provisions or measures implemented to keep systems transactions under a secure environment.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1.9</w:t>
            </w:r>
          </w:p>
        </w:tc>
        <w:tc>
          <w:tcPr>
            <w:tcW w:w="7829" w:type="dxa"/>
            <w:shd w:val="clear" w:color="auto" w:fill="auto"/>
          </w:tcPr>
          <w:p w:rsidR="00D26012" w:rsidRPr="009F7E04" w:rsidRDefault="00745D09" w:rsidP="00745D09">
            <w:pPr>
              <w:spacing w:after="0" w:line="240" w:lineRule="auto"/>
              <w:rPr>
                <w:lang w:val="en-GB"/>
              </w:rPr>
            </w:pPr>
            <w:r>
              <w:rPr>
                <w:lang w:val="en-GB"/>
              </w:rPr>
              <w:t>Describe any a</w:t>
            </w:r>
            <w:r w:rsidR="00D26012">
              <w:rPr>
                <w:lang w:val="en-GB"/>
              </w:rPr>
              <w:t>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p w:rsidR="00207512" w:rsidRPr="002828F2" w:rsidRDefault="002075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207512" w:rsidRPr="009F7E04" w:rsidTr="00104587">
        <w:tc>
          <w:tcPr>
            <w:tcW w:w="1101" w:type="dxa"/>
            <w:shd w:val="clear" w:color="auto" w:fill="auto"/>
          </w:tcPr>
          <w:p w:rsidR="00207512" w:rsidRPr="009F7E04" w:rsidRDefault="00207512" w:rsidP="00104587">
            <w:pPr>
              <w:spacing w:after="0" w:line="240" w:lineRule="auto"/>
              <w:rPr>
                <w:lang w:val="en-GB"/>
              </w:rPr>
            </w:pPr>
            <w:r>
              <w:rPr>
                <w:lang w:val="en-GB"/>
              </w:rPr>
              <w:t>1.10</w:t>
            </w:r>
          </w:p>
        </w:tc>
        <w:tc>
          <w:tcPr>
            <w:tcW w:w="7829" w:type="dxa"/>
            <w:shd w:val="clear" w:color="auto" w:fill="auto"/>
          </w:tcPr>
          <w:p w:rsidR="00207512" w:rsidRPr="00207512" w:rsidRDefault="00207512" w:rsidP="00104587">
            <w:pPr>
              <w:spacing w:after="0" w:line="240" w:lineRule="auto"/>
              <w:rPr>
                <w:lang w:val="en-GB"/>
              </w:rPr>
            </w:pPr>
            <w:r w:rsidRPr="00207512">
              <w:rPr>
                <w:rFonts w:asciiTheme="minorHAnsi" w:hAnsiTheme="minorHAnsi"/>
                <w:sz w:val="24"/>
                <w:szCs w:val="24"/>
                <w:lang w:val="en-GB"/>
              </w:rPr>
              <w:t>Supply the names and addresses of three university/academic/research libraries among your customers in Europe that may be contacted</w:t>
            </w:r>
          </w:p>
        </w:tc>
      </w:tr>
      <w:tr w:rsidR="00207512" w:rsidRPr="009F7E04" w:rsidTr="00104587">
        <w:trPr>
          <w:trHeight w:val="2050"/>
        </w:trPr>
        <w:tc>
          <w:tcPr>
            <w:tcW w:w="8930" w:type="dxa"/>
            <w:gridSpan w:val="2"/>
            <w:shd w:val="clear" w:color="auto" w:fill="auto"/>
          </w:tcPr>
          <w:p w:rsidR="00207512" w:rsidRPr="009F7E04" w:rsidRDefault="00207512" w:rsidP="00104587">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207512" w:rsidRDefault="002075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207512" w:rsidRPr="009F7E04" w:rsidTr="00104587">
        <w:tc>
          <w:tcPr>
            <w:tcW w:w="1101" w:type="dxa"/>
            <w:shd w:val="clear" w:color="auto" w:fill="auto"/>
          </w:tcPr>
          <w:p w:rsidR="00207512" w:rsidRPr="009F7E04" w:rsidRDefault="00207512" w:rsidP="00104587">
            <w:pPr>
              <w:spacing w:after="0" w:line="240" w:lineRule="auto"/>
              <w:rPr>
                <w:lang w:val="en-GB"/>
              </w:rPr>
            </w:pPr>
            <w:r>
              <w:rPr>
                <w:lang w:val="en-GB"/>
              </w:rPr>
              <w:t>1.11</w:t>
            </w:r>
          </w:p>
        </w:tc>
        <w:tc>
          <w:tcPr>
            <w:tcW w:w="7829" w:type="dxa"/>
            <w:shd w:val="clear" w:color="auto" w:fill="auto"/>
          </w:tcPr>
          <w:p w:rsidR="00207512" w:rsidRPr="00207512" w:rsidRDefault="00207512" w:rsidP="00104587">
            <w:pPr>
              <w:spacing w:after="0" w:line="240" w:lineRule="auto"/>
              <w:rPr>
                <w:lang w:val="en-GB"/>
              </w:rPr>
            </w:pPr>
            <w:r w:rsidRPr="00207512">
              <w:rPr>
                <w:rFonts w:asciiTheme="minorHAnsi" w:hAnsiTheme="minorHAnsi"/>
                <w:sz w:val="24"/>
                <w:szCs w:val="24"/>
                <w:lang w:val="en-GB"/>
              </w:rPr>
              <w:t>Provide details of: any written policy on quality that the company has; any external assessment or certification of quality received and your approach to assuring quality in fulfilling this Contract</w:t>
            </w:r>
          </w:p>
        </w:tc>
      </w:tr>
      <w:tr w:rsidR="00207512" w:rsidRPr="009F7E04" w:rsidTr="00104587">
        <w:trPr>
          <w:trHeight w:val="2050"/>
        </w:trPr>
        <w:tc>
          <w:tcPr>
            <w:tcW w:w="8930" w:type="dxa"/>
            <w:gridSpan w:val="2"/>
            <w:shd w:val="clear" w:color="auto" w:fill="auto"/>
          </w:tcPr>
          <w:p w:rsidR="00207512" w:rsidRPr="009F7E04" w:rsidRDefault="00207512" w:rsidP="00104587">
            <w:pPr>
              <w:spacing w:after="0" w:line="240" w:lineRule="auto"/>
              <w:rPr>
                <w:lang w:val="en-GB"/>
              </w:rPr>
            </w:pPr>
            <w:r w:rsidRPr="009F7E04">
              <w:rPr>
                <w:lang w:val="en-GB"/>
              </w:rPr>
              <w:t>Response:</w:t>
            </w:r>
          </w:p>
        </w:tc>
      </w:tr>
    </w:tbl>
    <w:p w:rsidR="00207512" w:rsidRPr="002828F2" w:rsidRDefault="00207512" w:rsidP="00D26012">
      <w:pPr>
        <w:spacing w:after="0" w:line="240" w:lineRule="auto"/>
        <w:rPr>
          <w:lang w:val="en-GB"/>
        </w:rPr>
      </w:pPr>
    </w:p>
    <w:p w:rsidR="00D26012" w:rsidRPr="002828F2" w:rsidRDefault="00D26012" w:rsidP="00D26012">
      <w:pPr>
        <w:pStyle w:val="Heading2"/>
        <w:numPr>
          <w:ilvl w:val="0"/>
          <w:numId w:val="6"/>
        </w:numPr>
        <w:rPr>
          <w:lang w:val="en-GB"/>
        </w:rPr>
      </w:pPr>
      <w:r w:rsidRPr="002828F2">
        <w:rPr>
          <w:lang w:val="en-GB"/>
        </w:rPr>
        <w:t>Interoperability</w:t>
      </w:r>
      <w:r w:rsidR="00207512">
        <w:rPr>
          <w:lang w:val="en-GB"/>
        </w:rPr>
        <w:t xml:space="preserve"> (2.5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2.1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must provide Application Program Interfaces (APIs) and/or other interfaces that allow extending the system beyond its standard functionality and integrating it with other environments. Specify which specific APIs are available, </w:t>
            </w:r>
            <w:r w:rsidRPr="005840B4">
              <w:rPr>
                <w:lang w:val="en-GB"/>
              </w:rPr>
              <w:lastRenderedPageBreak/>
              <w:t xml:space="preserve">which ones are offered as part of the </w:t>
            </w:r>
            <w:r>
              <w:rPr>
                <w:lang w:val="en-GB"/>
              </w:rPr>
              <w:t>proposal for the EUI</w:t>
            </w:r>
            <w:r w:rsidRPr="005840B4">
              <w:rPr>
                <w:lang w:val="en-GB"/>
              </w:rPr>
              <w:t>, what the entry conditions are for those not offered (indicate in your economic proposal details about pricing if applicable) and whether there are any limitations in the usage of the APIs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2.2</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From the list of the hardware devices in use at the EUI Library (see “EUI Library technological infrastructure”), specify which ones are supported and covered as part of the </w:t>
            </w:r>
            <w:r>
              <w:rPr>
                <w:lang w:val="en-GB"/>
              </w:rPr>
              <w:t xml:space="preserve">proposal for the </w:t>
            </w:r>
            <w:r w:rsidRPr="005840B4">
              <w:rPr>
                <w:lang w:val="en-GB"/>
              </w:rPr>
              <w:t>EUI, which ones are supported and not covered, and which ones are not supported</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2.3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Provide a list of relevant </w:t>
            </w:r>
            <w:r w:rsidR="005E7A70">
              <w:rPr>
                <w:lang w:val="en-GB"/>
              </w:rPr>
              <w:t>l</w:t>
            </w:r>
            <w:r w:rsidR="00E52E14">
              <w:rPr>
                <w:lang w:val="en-GB"/>
              </w:rPr>
              <w:t>ibrary</w:t>
            </w:r>
            <w:r w:rsidRPr="009F7E04">
              <w:rPr>
                <w:lang w:val="en-GB"/>
              </w:rPr>
              <w:t xml:space="preserve">-environment software programmes </w:t>
            </w:r>
            <w:r>
              <w:rPr>
                <w:lang w:val="en-GB"/>
              </w:rPr>
              <w:t>the</w:t>
            </w:r>
            <w:r w:rsidRPr="009F7E04">
              <w:rPr>
                <w:lang w:val="en-GB"/>
              </w:rPr>
              <w:t xml:space="preserve"> system is compatible with and describe what type of added functionality this compatibility provides.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lastRenderedPageBreak/>
              <w:t>2.4</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r w:rsidRPr="002828F2">
        <w:rPr>
          <w:lang w:val="en-GB"/>
        </w:rPr>
        <w:t>Data Migration</w:t>
      </w:r>
      <w:r w:rsidR="00207512">
        <w:rPr>
          <w:lang w:val="en-GB"/>
        </w:rPr>
        <w:t xml:space="preserve"> (3.5 points)</w:t>
      </w:r>
    </w:p>
    <w:p w:rsidR="00D2601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Pr="0096756E"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3.1</w:t>
            </w:r>
          </w:p>
        </w:tc>
        <w:tc>
          <w:tcPr>
            <w:tcW w:w="7829" w:type="dxa"/>
            <w:shd w:val="clear" w:color="auto" w:fill="auto"/>
          </w:tcPr>
          <w:p w:rsidR="00D26012" w:rsidRPr="005E0243" w:rsidRDefault="00D26012" w:rsidP="00745D09">
            <w:pPr>
              <w:spacing w:after="0" w:line="240" w:lineRule="auto"/>
              <w:rPr>
                <w:lang w:val="en-GB"/>
              </w:rPr>
            </w:pPr>
            <w:r w:rsidRPr="005E0243">
              <w:rPr>
                <w:lang w:val="en-GB"/>
              </w:rPr>
              <w:t xml:space="preserve">The service provider must convert and migrate the following data sets from the current EUI Integrated Library System and </w:t>
            </w:r>
            <w:proofErr w:type="spellStart"/>
            <w:r w:rsidRPr="005E0243">
              <w:rPr>
                <w:lang w:val="en-GB"/>
              </w:rPr>
              <w:t>OpenURL</w:t>
            </w:r>
            <w:proofErr w:type="spellEnd"/>
            <w:r w:rsidRPr="005E0243">
              <w:rPr>
                <w:lang w:val="en-GB"/>
              </w:rPr>
              <w:t xml:space="preserve"> Link Resolver (see “EUI Library Technological Infrastructure”):</w:t>
            </w:r>
          </w:p>
          <w:p w:rsidR="00D26012" w:rsidRPr="005E0243" w:rsidRDefault="00D26012" w:rsidP="00745D09">
            <w:pPr>
              <w:spacing w:after="0" w:line="240" w:lineRule="auto"/>
              <w:rPr>
                <w:lang w:val="en-GB"/>
              </w:rPr>
            </w:pPr>
          </w:p>
          <w:p w:rsidR="00D26012" w:rsidRPr="005E0243" w:rsidRDefault="00D26012" w:rsidP="00745D09">
            <w:pPr>
              <w:numPr>
                <w:ilvl w:val="0"/>
                <w:numId w:val="3"/>
              </w:numPr>
              <w:spacing w:after="0" w:line="240" w:lineRule="auto"/>
              <w:rPr>
                <w:lang w:val="en-GB"/>
              </w:rPr>
            </w:pPr>
            <w:r w:rsidRPr="005E0243">
              <w:rPr>
                <w:lang w:val="en-GB"/>
              </w:rPr>
              <w:t>Bibliographic records</w:t>
            </w:r>
          </w:p>
          <w:p w:rsidR="00D26012" w:rsidRPr="005E0243" w:rsidRDefault="00D26012" w:rsidP="00745D09">
            <w:pPr>
              <w:numPr>
                <w:ilvl w:val="0"/>
                <w:numId w:val="3"/>
              </w:numPr>
              <w:spacing w:after="0" w:line="240" w:lineRule="auto"/>
              <w:rPr>
                <w:lang w:val="en-GB"/>
              </w:rPr>
            </w:pPr>
            <w:r w:rsidRPr="005E0243">
              <w:rPr>
                <w:lang w:val="en-GB"/>
              </w:rPr>
              <w:t>Item records</w:t>
            </w:r>
          </w:p>
          <w:p w:rsidR="00D26012" w:rsidRPr="005E0243" w:rsidRDefault="00D26012" w:rsidP="00745D09">
            <w:pPr>
              <w:numPr>
                <w:ilvl w:val="0"/>
                <w:numId w:val="3"/>
              </w:numPr>
              <w:spacing w:after="0" w:line="240" w:lineRule="auto"/>
              <w:rPr>
                <w:lang w:val="en-GB"/>
              </w:rPr>
            </w:pPr>
            <w:r w:rsidRPr="005E0243">
              <w:rPr>
                <w:lang w:val="en-GB"/>
              </w:rPr>
              <w:t>Authority records</w:t>
            </w:r>
          </w:p>
          <w:p w:rsidR="00D26012" w:rsidRPr="005E0243" w:rsidRDefault="00D26012" w:rsidP="00745D09">
            <w:pPr>
              <w:numPr>
                <w:ilvl w:val="0"/>
                <w:numId w:val="3"/>
              </w:numPr>
              <w:spacing w:after="0" w:line="240" w:lineRule="auto"/>
              <w:rPr>
                <w:lang w:val="en-GB"/>
              </w:rPr>
            </w:pPr>
            <w:r w:rsidRPr="005E0243">
              <w:rPr>
                <w:lang w:val="en-GB"/>
              </w:rPr>
              <w:t>Patron records</w:t>
            </w:r>
          </w:p>
          <w:p w:rsidR="00D26012" w:rsidRPr="005E0243" w:rsidRDefault="00D26012" w:rsidP="00745D09">
            <w:pPr>
              <w:numPr>
                <w:ilvl w:val="0"/>
                <w:numId w:val="3"/>
              </w:numPr>
              <w:spacing w:after="0" w:line="240" w:lineRule="auto"/>
              <w:rPr>
                <w:lang w:val="en-GB"/>
              </w:rPr>
            </w:pPr>
            <w:r w:rsidRPr="005E0243">
              <w:rPr>
                <w:lang w:val="en-GB"/>
              </w:rPr>
              <w:t>Active loans</w:t>
            </w:r>
          </w:p>
          <w:p w:rsidR="00D26012" w:rsidRPr="005E0243" w:rsidRDefault="00D26012" w:rsidP="00745D09">
            <w:pPr>
              <w:numPr>
                <w:ilvl w:val="0"/>
                <w:numId w:val="3"/>
              </w:numPr>
              <w:spacing w:after="0" w:line="240" w:lineRule="auto"/>
              <w:rPr>
                <w:lang w:val="en-GB"/>
              </w:rPr>
            </w:pPr>
            <w:r w:rsidRPr="005E0243">
              <w:rPr>
                <w:lang w:val="en-GB"/>
              </w:rPr>
              <w:t>Active holds</w:t>
            </w:r>
          </w:p>
          <w:p w:rsidR="00D26012" w:rsidRPr="005E0243" w:rsidRDefault="00D26012" w:rsidP="00745D09">
            <w:pPr>
              <w:numPr>
                <w:ilvl w:val="0"/>
                <w:numId w:val="3"/>
              </w:numPr>
              <w:spacing w:after="0" w:line="240" w:lineRule="auto"/>
              <w:rPr>
                <w:lang w:val="en-GB"/>
              </w:rPr>
            </w:pPr>
            <w:r w:rsidRPr="005E0243">
              <w:rPr>
                <w:lang w:val="en-GB"/>
              </w:rPr>
              <w:t>Open purchase orders</w:t>
            </w:r>
          </w:p>
          <w:p w:rsidR="00D26012" w:rsidRPr="009F7E04" w:rsidRDefault="00D26012" w:rsidP="00745D09">
            <w:pPr>
              <w:numPr>
                <w:ilvl w:val="0"/>
                <w:numId w:val="3"/>
              </w:numPr>
              <w:spacing w:after="0" w:line="240" w:lineRule="auto"/>
              <w:rPr>
                <w:lang w:val="en-GB"/>
              </w:rPr>
            </w:pPr>
            <w:r w:rsidRPr="005E0243">
              <w:rPr>
                <w:lang w:val="en-GB"/>
              </w:rPr>
              <w:t>Electronic collection (</w:t>
            </w:r>
            <w:proofErr w:type="spellStart"/>
            <w:r w:rsidRPr="005E0243">
              <w:rPr>
                <w:lang w:val="en-GB"/>
              </w:rPr>
              <w:t>ejournals</w:t>
            </w:r>
            <w:proofErr w:type="spellEnd"/>
            <w:r w:rsidRPr="005E0243">
              <w:rPr>
                <w:lang w:val="en-GB"/>
              </w:rPr>
              <w:t xml:space="preserve"> and </w:t>
            </w:r>
            <w:proofErr w:type="spellStart"/>
            <w:r w:rsidRPr="005E0243">
              <w:rPr>
                <w:lang w:val="en-GB"/>
              </w:rPr>
              <w:t>ebooks</w:t>
            </w:r>
            <w:proofErr w:type="spellEnd"/>
            <w:r w:rsidRPr="005E0243">
              <w:rPr>
                <w:lang w:val="en-GB"/>
              </w:rPr>
              <w:t xml:space="preserve">) holdings (from </w:t>
            </w:r>
            <w:proofErr w:type="spellStart"/>
            <w:r w:rsidRPr="005E0243">
              <w:rPr>
                <w:lang w:val="en-GB"/>
              </w:rPr>
              <w:t>OpenURL</w:t>
            </w:r>
            <w:proofErr w:type="spellEnd"/>
            <w:r w:rsidRPr="005E0243">
              <w:rPr>
                <w:lang w:val="en-GB"/>
              </w:rPr>
              <w:t xml:space="preserve"> link resolver)</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3.2</w:t>
            </w:r>
          </w:p>
        </w:tc>
        <w:tc>
          <w:tcPr>
            <w:tcW w:w="7829" w:type="dxa"/>
            <w:shd w:val="clear" w:color="auto" w:fill="auto"/>
          </w:tcPr>
          <w:p w:rsidR="00D26012" w:rsidRPr="009F7E04" w:rsidRDefault="00D26012" w:rsidP="00745D09">
            <w:pPr>
              <w:spacing w:after="0" w:line="240" w:lineRule="auto"/>
              <w:rPr>
                <w:lang w:val="en-GB"/>
              </w:rPr>
            </w:pPr>
            <w:r w:rsidRPr="005E0243">
              <w:rPr>
                <w:lang w:val="en-GB"/>
              </w:rPr>
              <w:t>All data must be enc</w:t>
            </w:r>
            <w:r>
              <w:rPr>
                <w:lang w:val="en-GB"/>
              </w:rPr>
              <w:t>oded using the Unicode standard.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3.3</w:t>
            </w:r>
          </w:p>
        </w:tc>
        <w:tc>
          <w:tcPr>
            <w:tcW w:w="7829" w:type="dxa"/>
            <w:shd w:val="clear" w:color="auto" w:fill="auto"/>
          </w:tcPr>
          <w:p w:rsidR="00D26012" w:rsidRPr="005E0243" w:rsidRDefault="00D26012" w:rsidP="00745D09">
            <w:pPr>
              <w:spacing w:after="0" w:line="240" w:lineRule="auto"/>
              <w:rPr>
                <w:lang w:val="en-GB"/>
              </w:rPr>
            </w:pPr>
            <w:r w:rsidRPr="005E0243">
              <w:rPr>
                <w:lang w:val="en-GB"/>
              </w:rPr>
              <w:t>For identification purposes, the EUI Library uses numbers (commonly called “barcode numbers”) for item and patron records. These identification numbers have the following structure:</w:t>
            </w:r>
          </w:p>
          <w:p w:rsidR="00D26012" w:rsidRPr="005E0243" w:rsidRDefault="00D26012" w:rsidP="00745D09">
            <w:pPr>
              <w:spacing w:after="0" w:line="240" w:lineRule="auto"/>
              <w:rPr>
                <w:lang w:val="en-GB"/>
              </w:rPr>
            </w:pPr>
          </w:p>
          <w:p w:rsidR="00D26012" w:rsidRPr="005E0243" w:rsidRDefault="00D26012" w:rsidP="00D26012">
            <w:pPr>
              <w:numPr>
                <w:ilvl w:val="0"/>
                <w:numId w:val="9"/>
              </w:numPr>
              <w:spacing w:after="0" w:line="240" w:lineRule="auto"/>
              <w:rPr>
                <w:lang w:val="en-GB"/>
              </w:rPr>
            </w:pPr>
            <w:r w:rsidRPr="005E0243">
              <w:rPr>
                <w:lang w:val="en-GB"/>
              </w:rPr>
              <w:t>Items: 14 digit number, starting with 3, plus 12 running digits, plus a final check digit. Example: 30001006248449</w:t>
            </w:r>
          </w:p>
          <w:p w:rsidR="00D26012" w:rsidRPr="005E0243" w:rsidRDefault="00D26012" w:rsidP="00745D09">
            <w:pPr>
              <w:spacing w:after="0" w:line="240" w:lineRule="auto"/>
              <w:rPr>
                <w:lang w:val="en-GB"/>
              </w:rPr>
            </w:pPr>
          </w:p>
          <w:p w:rsidR="00D26012" w:rsidRPr="005E0243" w:rsidRDefault="00D26012" w:rsidP="00D26012">
            <w:pPr>
              <w:numPr>
                <w:ilvl w:val="0"/>
                <w:numId w:val="9"/>
              </w:numPr>
              <w:spacing w:after="0" w:line="240" w:lineRule="auto"/>
              <w:rPr>
                <w:lang w:val="en-GB"/>
              </w:rPr>
            </w:pPr>
            <w:r w:rsidRPr="005E0243">
              <w:rPr>
                <w:lang w:val="en-GB"/>
              </w:rPr>
              <w:t>Patrons: 14 digit number, starting with 2, plus 12 running digits, plus a final check digit. Example: 20001000516660</w:t>
            </w:r>
          </w:p>
          <w:p w:rsidR="00D26012" w:rsidRPr="005E0243" w:rsidRDefault="00D26012" w:rsidP="00745D09">
            <w:pPr>
              <w:spacing w:after="0" w:line="240" w:lineRule="auto"/>
              <w:rPr>
                <w:lang w:val="en-GB"/>
              </w:rPr>
            </w:pPr>
          </w:p>
          <w:p w:rsidR="00D26012" w:rsidRPr="009F7E04" w:rsidRDefault="00D26012" w:rsidP="00745D09">
            <w:pPr>
              <w:spacing w:after="0" w:line="240" w:lineRule="auto"/>
              <w:rPr>
                <w:lang w:val="en-GB"/>
              </w:rPr>
            </w:pPr>
            <w:r w:rsidRPr="005E0243">
              <w:rPr>
                <w:lang w:val="en-GB"/>
              </w:rPr>
              <w:t>These identification numbers must be preserved in the new system and used as the main identifiers in all components, especially in circulation</w:t>
            </w:r>
            <w:r>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3.4</w:t>
            </w:r>
          </w:p>
        </w:tc>
        <w:tc>
          <w:tcPr>
            <w:tcW w:w="7829" w:type="dxa"/>
            <w:shd w:val="clear" w:color="auto" w:fill="auto"/>
          </w:tcPr>
          <w:p w:rsidR="00D26012" w:rsidRPr="009F7E04" w:rsidRDefault="00D26012" w:rsidP="00745D09">
            <w:pPr>
              <w:spacing w:after="0" w:line="240" w:lineRule="auto"/>
              <w:rPr>
                <w:lang w:val="en-GB"/>
              </w:rPr>
            </w:pPr>
            <w:r w:rsidRPr="005E0243">
              <w:rPr>
                <w:lang w:val="en-GB"/>
              </w:rPr>
              <w:t>The service provider shall supply, at the start of the implementation project, a form or set of forms in which the EUI can indicate the conversion and migration specifications for its own data and configuration. Describe these forms and other documentation used for the migration and conversion of data and configuration</w:t>
            </w:r>
            <w:r>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lastRenderedPageBreak/>
              <w:t>3.5</w:t>
            </w:r>
          </w:p>
        </w:tc>
        <w:tc>
          <w:tcPr>
            <w:tcW w:w="7829" w:type="dxa"/>
            <w:shd w:val="clear" w:color="auto" w:fill="auto"/>
          </w:tcPr>
          <w:p w:rsidR="00D26012" w:rsidRPr="005E0243" w:rsidRDefault="00D26012" w:rsidP="00745D09">
            <w:pPr>
              <w:spacing w:after="0" w:line="240" w:lineRule="auto"/>
              <w:rPr>
                <w:lang w:val="en-GB"/>
              </w:rPr>
            </w:pPr>
            <w:r w:rsidRPr="005E0243">
              <w:rPr>
                <w:lang w:val="en-GB"/>
              </w:rPr>
              <w:t xml:space="preserve">The service provider should convert and migrate the following data sets from the current EUI Integrated Library System and </w:t>
            </w:r>
            <w:proofErr w:type="spellStart"/>
            <w:r w:rsidRPr="005E0243">
              <w:rPr>
                <w:lang w:val="en-GB"/>
              </w:rPr>
              <w:t>OpenURL</w:t>
            </w:r>
            <w:proofErr w:type="spellEnd"/>
            <w:r w:rsidRPr="005E0243">
              <w:rPr>
                <w:lang w:val="en-GB"/>
              </w:rPr>
              <w:t xml:space="preserve"> Link Resolver (see “EUI Library Technological Infrastructure”):</w:t>
            </w:r>
          </w:p>
          <w:p w:rsidR="00D26012" w:rsidRPr="005E0243" w:rsidRDefault="00D26012" w:rsidP="00745D09">
            <w:pPr>
              <w:spacing w:after="0" w:line="240" w:lineRule="auto"/>
              <w:rPr>
                <w:lang w:val="en-GB"/>
              </w:rPr>
            </w:pPr>
          </w:p>
          <w:p w:rsidR="00D26012" w:rsidRPr="005E0243" w:rsidRDefault="00D26012" w:rsidP="00745D09">
            <w:pPr>
              <w:numPr>
                <w:ilvl w:val="0"/>
                <w:numId w:val="4"/>
              </w:numPr>
              <w:spacing w:after="0" w:line="240" w:lineRule="auto"/>
              <w:rPr>
                <w:lang w:val="en-GB"/>
              </w:rPr>
            </w:pPr>
            <w:r w:rsidRPr="005E0243">
              <w:rPr>
                <w:lang w:val="en-GB"/>
              </w:rPr>
              <w:t>Unpaid fines</w:t>
            </w:r>
          </w:p>
          <w:p w:rsidR="00D26012" w:rsidRPr="005E0243" w:rsidRDefault="00D26012" w:rsidP="00745D09">
            <w:pPr>
              <w:numPr>
                <w:ilvl w:val="0"/>
                <w:numId w:val="4"/>
              </w:numPr>
              <w:spacing w:after="0" w:line="240" w:lineRule="auto"/>
              <w:rPr>
                <w:lang w:val="en-GB"/>
              </w:rPr>
            </w:pPr>
            <w:r w:rsidRPr="005E0243">
              <w:rPr>
                <w:lang w:val="en-GB"/>
              </w:rPr>
              <w:t>Closed purchase orders</w:t>
            </w:r>
          </w:p>
          <w:p w:rsidR="00D26012" w:rsidRPr="005E0243" w:rsidRDefault="00D26012" w:rsidP="00745D09">
            <w:pPr>
              <w:numPr>
                <w:ilvl w:val="0"/>
                <w:numId w:val="4"/>
              </w:numPr>
              <w:spacing w:after="0" w:line="240" w:lineRule="auto"/>
              <w:rPr>
                <w:lang w:val="en-GB"/>
              </w:rPr>
            </w:pPr>
            <w:r w:rsidRPr="005E0243">
              <w:rPr>
                <w:lang w:val="en-GB"/>
              </w:rPr>
              <w:t>Serial subscriptions and holdings</w:t>
            </w:r>
          </w:p>
          <w:p w:rsidR="00D26012" w:rsidRPr="005E0243" w:rsidRDefault="00D26012" w:rsidP="00745D09">
            <w:pPr>
              <w:numPr>
                <w:ilvl w:val="0"/>
                <w:numId w:val="4"/>
              </w:numPr>
              <w:spacing w:after="0" w:line="240" w:lineRule="auto"/>
              <w:rPr>
                <w:lang w:val="en-GB"/>
              </w:rPr>
            </w:pPr>
            <w:r w:rsidRPr="005E0243">
              <w:rPr>
                <w:lang w:val="en-GB"/>
              </w:rPr>
              <w:t>Invoices</w:t>
            </w:r>
          </w:p>
          <w:p w:rsidR="00D26012" w:rsidRPr="005E0243" w:rsidRDefault="00D26012" w:rsidP="00745D09">
            <w:pPr>
              <w:spacing w:after="0" w:line="240" w:lineRule="auto"/>
              <w:rPr>
                <w:lang w:val="en-GB"/>
              </w:rPr>
            </w:pPr>
          </w:p>
          <w:p w:rsidR="00D26012" w:rsidRPr="009F7E04" w:rsidRDefault="00D26012" w:rsidP="00745D09">
            <w:pPr>
              <w:spacing w:after="0" w:line="240" w:lineRule="auto"/>
              <w:rPr>
                <w:lang w:val="en-GB"/>
              </w:rPr>
            </w:pPr>
            <w:r w:rsidRPr="005E0243">
              <w:rPr>
                <w:lang w:val="en-GB"/>
              </w:rPr>
              <w:t>Indicate if other types of records or data can be migrated from any of the mentioned systems</w:t>
            </w:r>
            <w:r>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3.6</w:t>
            </w:r>
          </w:p>
        </w:tc>
        <w:tc>
          <w:tcPr>
            <w:tcW w:w="7829" w:type="dxa"/>
            <w:shd w:val="clear" w:color="auto" w:fill="auto"/>
          </w:tcPr>
          <w:p w:rsidR="00D26012" w:rsidRPr="009F7E04" w:rsidRDefault="00D26012" w:rsidP="00745D09">
            <w:pPr>
              <w:spacing w:after="0" w:line="240" w:lineRule="auto"/>
              <w:rPr>
                <w:lang w:val="en-GB"/>
              </w:rPr>
            </w:pPr>
            <w:r>
              <w:rPr>
                <w:lang w:val="en-GB"/>
              </w:rPr>
              <w:t>Record identification numbers from the current system should be migrated to the new system. Indicate for which record</w:t>
            </w:r>
            <w:r w:rsidR="00EB41FD">
              <w:rPr>
                <w:lang w:val="en-GB"/>
              </w:rPr>
              <w:t>s this is possible, whether these</w:t>
            </w:r>
            <w:r>
              <w:rPr>
                <w:lang w:val="en-GB"/>
              </w:rPr>
              <w:t xml:space="preserve"> identification numbers could be indexed in the new system and where in the new system these identification numbers would be stored (note field, specific-purpose field, etc.).</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3.7</w:t>
            </w:r>
          </w:p>
        </w:tc>
        <w:tc>
          <w:tcPr>
            <w:tcW w:w="7829" w:type="dxa"/>
            <w:shd w:val="clear" w:color="auto" w:fill="auto"/>
          </w:tcPr>
          <w:p w:rsidR="00D26012" w:rsidRPr="009F7E04" w:rsidRDefault="00D26012" w:rsidP="00745D09">
            <w:pPr>
              <w:spacing w:after="0" w:line="240" w:lineRule="auto"/>
              <w:rPr>
                <w:lang w:val="en-GB"/>
              </w:rPr>
            </w:pPr>
            <w:r w:rsidRPr="005E0243">
              <w:rPr>
                <w:lang w:val="en-GB"/>
              </w:rPr>
              <w:t>The implementation project plan for the EUI Library should include at least two full data loads</w:t>
            </w:r>
            <w:r>
              <w:rPr>
                <w:lang w:val="en-GB"/>
              </w:rPr>
              <w:t>, including the live data load.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3.8</w:t>
            </w:r>
          </w:p>
        </w:tc>
        <w:tc>
          <w:tcPr>
            <w:tcW w:w="7829" w:type="dxa"/>
            <w:shd w:val="clear" w:color="auto" w:fill="auto"/>
          </w:tcPr>
          <w:p w:rsidR="00D26012" w:rsidRPr="0096756E" w:rsidRDefault="00D26012" w:rsidP="00745D09">
            <w:pPr>
              <w:spacing w:after="0" w:line="240" w:lineRule="auto"/>
              <w:rPr>
                <w:lang w:val="en-GB"/>
              </w:rPr>
            </w:pPr>
            <w:r w:rsidRPr="005E0243">
              <w:rPr>
                <w:lang w:val="en-GB"/>
              </w:rPr>
              <w:t>The implementation project plan for the EUI Library should include a meeting to discuss the process of data conversion and migration from the current systems</w:t>
            </w:r>
            <w:r>
              <w:rPr>
                <w:lang w:val="en-GB"/>
              </w:rPr>
              <w:t xml:space="preserve"> to the new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3.9</w:t>
            </w:r>
          </w:p>
        </w:tc>
        <w:tc>
          <w:tcPr>
            <w:tcW w:w="7829" w:type="dxa"/>
            <w:shd w:val="clear" w:color="auto" w:fill="auto"/>
          </w:tcPr>
          <w:p w:rsidR="00D26012" w:rsidRPr="009F7E04" w:rsidRDefault="00D26012" w:rsidP="00745D09">
            <w:pPr>
              <w:spacing w:after="0" w:line="240" w:lineRule="auto"/>
              <w:rPr>
                <w:lang w:val="en-GB"/>
              </w:rPr>
            </w:pPr>
            <w:r w:rsidRPr="005E0243">
              <w:rPr>
                <w:lang w:val="en-GB"/>
              </w:rPr>
              <w:t xml:space="preserve">Describe the process followed for the live data load, including aspects such as expected downtime for the EUI Library (time in which neither our current system, nor the new one will be fully available) based on the types and amounts of records to be loaded, tasks assigned to </w:t>
            </w:r>
            <w:r w:rsidR="00E52E14">
              <w:rPr>
                <w:lang w:val="en-GB"/>
              </w:rPr>
              <w:t>Library</w:t>
            </w:r>
            <w:r w:rsidRPr="005E0243">
              <w:rPr>
                <w:lang w:val="en-GB"/>
              </w:rPr>
              <w:t xml:space="preserve"> staff during the process or suggested practi</w:t>
            </w:r>
            <w:r>
              <w:rPr>
                <w:lang w:val="en-GB"/>
              </w:rPr>
              <w:t>ces during that period of time.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3.10</w:t>
            </w:r>
          </w:p>
        </w:tc>
        <w:tc>
          <w:tcPr>
            <w:tcW w:w="7829" w:type="dxa"/>
            <w:shd w:val="clear" w:color="auto" w:fill="auto"/>
          </w:tcPr>
          <w:p w:rsidR="00D26012" w:rsidRPr="009F7E04" w:rsidRDefault="00D26012" w:rsidP="00745D09">
            <w:pPr>
              <w:spacing w:after="0" w:line="240" w:lineRule="auto"/>
              <w:rPr>
                <w:lang w:val="en-GB"/>
              </w:rPr>
            </w:pPr>
            <w:r w:rsidRPr="005E0243">
              <w:rPr>
                <w:lang w:val="en-GB"/>
              </w:rPr>
              <w:t>Provide details about previous experience with migrating from Millennium</w:t>
            </w:r>
            <w:r>
              <w:rPr>
                <w:lang w:val="en-GB"/>
              </w:rPr>
              <w:t xml:space="preserve"> and SFX</w:t>
            </w:r>
            <w:r w:rsidRPr="005E0243">
              <w:rPr>
                <w:lang w:val="en-GB"/>
              </w:rPr>
              <w:t xml:space="preserve"> systems, indicating which types of data have been successfully migrated from those </w:t>
            </w:r>
            <w:r>
              <w:rPr>
                <w:lang w:val="en-GB"/>
              </w:rPr>
              <w:t>systems to the system proposed.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3.11</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96756E" w:rsidRDefault="00D26012" w:rsidP="00D26012">
      <w:pPr>
        <w:spacing w:after="0" w:line="240" w:lineRule="auto"/>
        <w:rPr>
          <w:lang w:val="en-GB"/>
        </w:rPr>
      </w:pPr>
    </w:p>
    <w:p w:rsidR="00D26012" w:rsidRPr="0096756E"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r w:rsidRPr="002828F2">
        <w:rPr>
          <w:lang w:val="en-GB"/>
        </w:rPr>
        <w:t>Implementation Project</w:t>
      </w:r>
      <w:r w:rsidR="00207512">
        <w:rPr>
          <w:lang w:val="en-GB"/>
        </w:rPr>
        <w:t xml:space="preserve"> (3.5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4.1</w:t>
            </w:r>
          </w:p>
        </w:tc>
        <w:tc>
          <w:tcPr>
            <w:tcW w:w="7829" w:type="dxa"/>
            <w:shd w:val="clear" w:color="auto" w:fill="auto"/>
          </w:tcPr>
          <w:p w:rsidR="00D26012" w:rsidRPr="009F7E04" w:rsidRDefault="00D26012" w:rsidP="00EB41FD">
            <w:pPr>
              <w:spacing w:after="0" w:line="240" w:lineRule="auto"/>
              <w:rPr>
                <w:lang w:val="en-GB"/>
              </w:rPr>
            </w:pPr>
            <w:r w:rsidRPr="009F7E04">
              <w:rPr>
                <w:lang w:val="en-GB"/>
              </w:rPr>
              <w:t xml:space="preserve">The implementation of the system must be finished </w:t>
            </w:r>
            <w:r w:rsidR="00EB41FD">
              <w:rPr>
                <w:lang w:val="en-GB"/>
              </w:rPr>
              <w:t>by</w:t>
            </w:r>
            <w:r w:rsidRPr="009F7E04">
              <w:rPr>
                <w:lang w:val="en-GB"/>
              </w:rPr>
              <w:t xml:space="preserve"> November 16, 2016, and should be supported by a detailed implementation project plan. Explain how </w:t>
            </w:r>
            <w:r>
              <w:rPr>
                <w:lang w:val="en-GB"/>
              </w:rPr>
              <w:t>the system would be</w:t>
            </w:r>
            <w:r w:rsidRPr="009F7E04">
              <w:rPr>
                <w:lang w:val="en-GB"/>
              </w:rPr>
              <w:t xml:space="preserve"> implement</w:t>
            </w:r>
            <w:r>
              <w:rPr>
                <w:lang w:val="en-GB"/>
              </w:rPr>
              <w:t xml:space="preserve">ed </w:t>
            </w:r>
            <w:r w:rsidRPr="009F7E04">
              <w:rPr>
                <w:lang w:val="en-GB"/>
              </w:rPr>
              <w:t>at the EUI and provide the project plan propose</w:t>
            </w:r>
            <w:r>
              <w:rPr>
                <w:lang w:val="en-GB"/>
              </w:rPr>
              <w:t>d</w:t>
            </w:r>
            <w:r w:rsidRPr="009F7E04">
              <w:rPr>
                <w:lang w:val="en-GB"/>
              </w:rPr>
              <w:t xml:space="preserve"> for the EUI implementation.</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4.2</w:t>
            </w:r>
          </w:p>
        </w:tc>
        <w:tc>
          <w:tcPr>
            <w:tcW w:w="7829" w:type="dxa"/>
            <w:shd w:val="clear" w:color="auto" w:fill="auto"/>
          </w:tcPr>
          <w:p w:rsidR="00D26012" w:rsidRPr="009F7E04" w:rsidRDefault="00D26012" w:rsidP="00745D09">
            <w:pPr>
              <w:spacing w:after="0" w:line="240" w:lineRule="auto"/>
              <w:rPr>
                <w:lang w:val="en-GB"/>
              </w:rPr>
            </w:pPr>
            <w:r w:rsidRPr="005840B4">
              <w:rPr>
                <w:color w:val="000000"/>
                <w:lang w:val="en-GB"/>
              </w:rPr>
              <w:t xml:space="preserve">On-site training must be provided for all functionality requested by the EUI and offered </w:t>
            </w:r>
            <w:r>
              <w:rPr>
                <w:color w:val="000000"/>
                <w:lang w:val="en-GB"/>
              </w:rPr>
              <w:t>as part of the proposal for the EUI</w:t>
            </w:r>
            <w:r w:rsidRPr="005840B4">
              <w:rPr>
                <w:color w:val="000000"/>
                <w:lang w:val="en-GB"/>
              </w:rPr>
              <w:t>. Provide the training plan propose</w:t>
            </w:r>
            <w:r>
              <w:rPr>
                <w:color w:val="000000"/>
                <w:lang w:val="en-GB"/>
              </w:rPr>
              <w:t>d</w:t>
            </w:r>
            <w:r w:rsidRPr="005840B4">
              <w:rPr>
                <w:color w:val="000000"/>
                <w:lang w:val="en-GB"/>
              </w:rPr>
              <w:t xml:space="preserve"> for the EUI implementation and describe your general offer regarding training services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4.3</w:t>
            </w:r>
          </w:p>
        </w:tc>
        <w:tc>
          <w:tcPr>
            <w:tcW w:w="7829" w:type="dxa"/>
            <w:shd w:val="clear" w:color="auto" w:fill="auto"/>
          </w:tcPr>
          <w:p w:rsidR="00D26012" w:rsidRPr="009F7E04" w:rsidRDefault="00D26012" w:rsidP="00745D09">
            <w:pPr>
              <w:spacing w:after="0" w:line="240" w:lineRule="auto"/>
              <w:rPr>
                <w:lang w:val="en-GB"/>
              </w:rPr>
            </w:pPr>
            <w:r w:rsidRPr="005840B4">
              <w:rPr>
                <w:color w:val="000000"/>
                <w:lang w:val="en-GB"/>
              </w:rPr>
              <w:t xml:space="preserve">Data from the EUI Library current Library Management and </w:t>
            </w:r>
            <w:proofErr w:type="spellStart"/>
            <w:r w:rsidRPr="005840B4">
              <w:rPr>
                <w:color w:val="000000"/>
                <w:lang w:val="en-GB"/>
              </w:rPr>
              <w:t>OpenURL</w:t>
            </w:r>
            <w:proofErr w:type="spellEnd"/>
            <w:r w:rsidRPr="005840B4">
              <w:rPr>
                <w:color w:val="000000"/>
                <w:lang w:val="en-GB"/>
              </w:rPr>
              <w:t xml:space="preserve"> Link Resolver systems must be converted and migrated to the new system following the specifications in section </w:t>
            </w:r>
            <w:r>
              <w:rPr>
                <w:color w:val="000000"/>
                <w:lang w:val="en-GB"/>
              </w:rPr>
              <w:t>“3. Data Migration”.</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4.4</w:t>
            </w:r>
          </w:p>
        </w:tc>
        <w:tc>
          <w:tcPr>
            <w:tcW w:w="7829" w:type="dxa"/>
            <w:shd w:val="clear" w:color="auto" w:fill="auto"/>
          </w:tcPr>
          <w:p w:rsidR="00D26012" w:rsidRPr="009F7E04" w:rsidRDefault="00D26012" w:rsidP="00745D09">
            <w:pPr>
              <w:spacing w:after="0" w:line="240" w:lineRule="auto"/>
              <w:rPr>
                <w:lang w:val="en-GB"/>
              </w:rPr>
            </w:pPr>
            <w:r w:rsidRPr="005840B4">
              <w:rPr>
                <w:color w:val="000000"/>
                <w:lang w:val="en-GB"/>
              </w:rPr>
              <w:t xml:space="preserve">The </w:t>
            </w:r>
            <w:r>
              <w:rPr>
                <w:color w:val="000000"/>
                <w:lang w:val="en-GB"/>
              </w:rPr>
              <w:t>service provider</w:t>
            </w:r>
            <w:r w:rsidRPr="005840B4">
              <w:rPr>
                <w:color w:val="000000"/>
                <w:lang w:val="en-GB"/>
              </w:rPr>
              <w:t xml:space="preserve"> must assign a person, acting as project manager, who will be the main reference point throughout the whole project. Indicate which staff </w:t>
            </w:r>
            <w:r>
              <w:rPr>
                <w:color w:val="000000"/>
                <w:lang w:val="en-GB"/>
              </w:rPr>
              <w:t>would be</w:t>
            </w:r>
            <w:r w:rsidRPr="005840B4">
              <w:rPr>
                <w:color w:val="000000"/>
                <w:lang w:val="en-GB"/>
              </w:rPr>
              <w:t xml:space="preserve"> assign</w:t>
            </w:r>
            <w:r>
              <w:rPr>
                <w:color w:val="000000"/>
                <w:lang w:val="en-GB"/>
              </w:rPr>
              <w:t>ed</w:t>
            </w:r>
            <w:r w:rsidRPr="005840B4">
              <w:rPr>
                <w:color w:val="000000"/>
                <w:lang w:val="en-GB"/>
              </w:rPr>
              <w:t xml:space="preserve"> for the EUI implementation project, including their role, qualifications, experience and other relevant details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4.5</w:t>
            </w:r>
          </w:p>
        </w:tc>
        <w:tc>
          <w:tcPr>
            <w:tcW w:w="7829" w:type="dxa"/>
            <w:shd w:val="clear" w:color="auto" w:fill="auto"/>
          </w:tcPr>
          <w:p w:rsidR="00D26012" w:rsidRPr="005840B4" w:rsidRDefault="00D26012" w:rsidP="00D26012">
            <w:pPr>
              <w:numPr>
                <w:ilvl w:val="1"/>
                <w:numId w:val="8"/>
              </w:numPr>
              <w:spacing w:after="0" w:line="240" w:lineRule="auto"/>
              <w:ind w:left="0" w:firstLine="0"/>
              <w:rPr>
                <w:lang w:val="en-GB"/>
              </w:rPr>
            </w:pPr>
            <w:r w:rsidRPr="005840B4">
              <w:rPr>
                <w:color w:val="000000"/>
                <w:lang w:val="en-GB"/>
              </w:rPr>
              <w:t xml:space="preserve">The system should be in production </w:t>
            </w:r>
            <w:r w:rsidR="00EB41FD">
              <w:rPr>
                <w:color w:val="000000"/>
                <w:lang w:val="en-GB"/>
              </w:rPr>
              <w:t>by</w:t>
            </w:r>
            <w:r w:rsidRPr="005840B4">
              <w:rPr>
                <w:color w:val="000000"/>
                <w:lang w:val="en-GB"/>
              </w:rPr>
              <w:t xml:space="preserve"> one of the following three dates, provided that the contract is signed before March 1, 2016</w:t>
            </w:r>
            <w:r>
              <w:rPr>
                <w:color w:val="000000"/>
                <w:lang w:val="en-GB"/>
              </w:rPr>
              <w:t xml:space="preserve"> (in brackets</w:t>
            </w:r>
            <w:r w:rsidR="00EB41FD">
              <w:rPr>
                <w:color w:val="000000"/>
                <w:lang w:val="en-GB"/>
              </w:rPr>
              <w:t xml:space="preserve"> are</w:t>
            </w:r>
            <w:r>
              <w:rPr>
                <w:color w:val="000000"/>
                <w:lang w:val="en-GB"/>
              </w:rPr>
              <w:t xml:space="preserve"> the points assigned to each production date proposed)</w:t>
            </w:r>
            <w:r w:rsidRPr="005840B4">
              <w:rPr>
                <w:color w:val="000000"/>
                <w:lang w:val="en-GB"/>
              </w:rPr>
              <w:t>:</w:t>
            </w:r>
          </w:p>
          <w:p w:rsidR="00D26012" w:rsidRPr="005840B4" w:rsidRDefault="00D26012" w:rsidP="00D26012">
            <w:pPr>
              <w:numPr>
                <w:ilvl w:val="2"/>
                <w:numId w:val="8"/>
              </w:numPr>
              <w:spacing w:after="0" w:line="240" w:lineRule="auto"/>
              <w:rPr>
                <w:lang w:val="en-GB"/>
              </w:rPr>
            </w:pPr>
            <w:r w:rsidRPr="005840B4">
              <w:rPr>
                <w:lang w:val="en-GB"/>
              </w:rPr>
              <w:t>July 27, 2016 (3 points)</w:t>
            </w:r>
          </w:p>
          <w:p w:rsidR="00D26012" w:rsidRPr="005840B4" w:rsidRDefault="00D26012" w:rsidP="00D26012">
            <w:pPr>
              <w:numPr>
                <w:ilvl w:val="2"/>
                <w:numId w:val="8"/>
              </w:numPr>
              <w:spacing w:after="0" w:line="240" w:lineRule="auto"/>
              <w:rPr>
                <w:lang w:val="en-GB"/>
              </w:rPr>
            </w:pPr>
            <w:r w:rsidRPr="005840B4">
              <w:rPr>
                <w:lang w:val="en-GB"/>
              </w:rPr>
              <w:t>September 28, 2016 (1 point)</w:t>
            </w:r>
          </w:p>
          <w:p w:rsidR="00D26012" w:rsidRDefault="00D26012" w:rsidP="00D26012">
            <w:pPr>
              <w:numPr>
                <w:ilvl w:val="2"/>
                <w:numId w:val="8"/>
              </w:numPr>
              <w:spacing w:after="0" w:line="240" w:lineRule="auto"/>
              <w:ind w:left="1225" w:hanging="505"/>
              <w:rPr>
                <w:lang w:val="en-GB"/>
              </w:rPr>
            </w:pPr>
            <w:r w:rsidRPr="005840B4">
              <w:rPr>
                <w:lang w:val="en-GB"/>
              </w:rPr>
              <w:t>November 16, 2016 (0 points)</w:t>
            </w:r>
          </w:p>
          <w:p w:rsidR="00D26012" w:rsidRDefault="00D26012" w:rsidP="00745D09">
            <w:pPr>
              <w:spacing w:after="0" w:line="240" w:lineRule="auto"/>
              <w:rPr>
                <w:lang w:val="en-GB"/>
              </w:rPr>
            </w:pPr>
          </w:p>
          <w:p w:rsidR="00D26012" w:rsidRPr="009F7E04" w:rsidRDefault="00D26012" w:rsidP="00EB41FD">
            <w:pPr>
              <w:spacing w:after="0" w:line="240" w:lineRule="auto"/>
              <w:rPr>
                <w:lang w:val="en-GB"/>
              </w:rPr>
            </w:pPr>
            <w:r>
              <w:rPr>
                <w:lang w:val="en-GB"/>
              </w:rPr>
              <w:t>Indicate the proposed production dat</w:t>
            </w:r>
            <w:r w:rsidR="00EB41FD">
              <w:rPr>
                <w:lang w:val="en-GB"/>
              </w:rPr>
              <w:t>e</w:t>
            </w:r>
            <w:r>
              <w:rPr>
                <w:lang w:val="en-GB"/>
              </w:rPr>
              <w:t xml:space="preserve"> in the proposed project plan.</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4.6</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r w:rsidRPr="002828F2">
        <w:rPr>
          <w:lang w:val="en-GB"/>
        </w:rPr>
        <w:t>Customer Services</w:t>
      </w:r>
      <w:r w:rsidR="00207512">
        <w:rPr>
          <w:lang w:val="en-GB"/>
        </w:rPr>
        <w:t xml:space="preserve"> (2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5.1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A maintenance and support service must be included with the annual subscription to the system. Describe this service, including all possible steps a support request can go through, from the time the </w:t>
            </w:r>
            <w:r w:rsidR="00E52E14">
              <w:rPr>
                <w:lang w:val="en-GB"/>
              </w:rPr>
              <w:t>Library</w:t>
            </w:r>
            <w:r w:rsidRPr="009F7E04">
              <w:rPr>
                <w:lang w:val="en-GB"/>
              </w:rPr>
              <w:t xml:space="preserve"> sends the request until the request is resolved.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lastRenderedPageBreak/>
              <w:t>5.2</w:t>
            </w:r>
          </w:p>
        </w:tc>
        <w:tc>
          <w:tcPr>
            <w:tcW w:w="7829" w:type="dxa"/>
            <w:shd w:val="clear" w:color="auto" w:fill="auto"/>
          </w:tcPr>
          <w:p w:rsidR="00D26012" w:rsidRPr="00207512" w:rsidRDefault="00207512" w:rsidP="00745D09">
            <w:pPr>
              <w:spacing w:after="0" w:line="240" w:lineRule="auto"/>
              <w:rPr>
                <w:lang w:val="en-GB"/>
              </w:rPr>
            </w:pPr>
            <w:r w:rsidRPr="00207512">
              <w:rPr>
                <w:rFonts w:asciiTheme="minorHAnsi" w:hAnsiTheme="minorHAnsi"/>
                <w:color w:val="000000"/>
                <w:sz w:val="24"/>
                <w:szCs w:val="24"/>
                <w:lang w:val="en-GB"/>
              </w:rPr>
              <w:t>The maintenance and support service must be available at least from 09:00 – 18:00 CET/CEST Monday to Friday, or ideally as a 24/7 service. In the case of Level 1 or Level 2 maintenance and support incidents (see Chapter II, 1.2)</w:t>
            </w:r>
            <w:r w:rsidR="006B0D6C">
              <w:rPr>
                <w:rFonts w:asciiTheme="minorHAnsi" w:hAnsiTheme="minorHAnsi"/>
                <w:color w:val="000000"/>
                <w:sz w:val="24"/>
                <w:szCs w:val="24"/>
                <w:lang w:val="en-GB"/>
              </w:rPr>
              <w:t xml:space="preserve"> </w:t>
            </w:r>
            <w:r w:rsidRPr="00207512">
              <w:rPr>
                <w:rFonts w:asciiTheme="minorHAnsi" w:hAnsiTheme="minorHAnsi"/>
                <w:color w:val="000000"/>
                <w:sz w:val="24"/>
                <w:szCs w:val="24"/>
                <w:lang w:val="en-GB"/>
              </w:rPr>
              <w:t>the service must be available 24 hours a day, 7 days a week</w:t>
            </w:r>
            <w:r>
              <w:rPr>
                <w:rFonts w:asciiTheme="minorHAnsi" w:hAnsiTheme="minorHAnsi"/>
                <w:color w:val="000000"/>
                <w:sz w:val="24"/>
                <w:szCs w:val="24"/>
                <w:lang w:val="en-GB"/>
              </w:rPr>
              <w:t>. Provide details.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5.3</w:t>
            </w:r>
          </w:p>
        </w:tc>
        <w:tc>
          <w:tcPr>
            <w:tcW w:w="7829" w:type="dxa"/>
            <w:shd w:val="clear" w:color="auto" w:fill="auto"/>
          </w:tcPr>
          <w:p w:rsidR="00D26012" w:rsidRPr="009F7E04" w:rsidRDefault="00D26012" w:rsidP="00745D09">
            <w:pPr>
              <w:spacing w:after="0" w:line="240" w:lineRule="auto"/>
              <w:rPr>
                <w:lang w:val="en-GB"/>
              </w:rPr>
            </w:pPr>
            <w:r w:rsidRPr="005840B4">
              <w:rPr>
                <w:color w:val="000000"/>
                <w:lang w:val="en-GB"/>
              </w:rPr>
              <w:t>The maintenance and support service must be accessible, at least, via a self-service platform</w:t>
            </w:r>
            <w:r>
              <w:rPr>
                <w:color w:val="000000"/>
                <w:lang w:val="en-GB"/>
              </w:rPr>
              <w:t xml:space="preserve"> or telephone. Describe the</w:t>
            </w:r>
            <w:r w:rsidRPr="005840B4">
              <w:rPr>
                <w:color w:val="000000"/>
                <w:lang w:val="en-GB"/>
              </w:rPr>
              <w:t>s</w:t>
            </w:r>
            <w:r>
              <w:rPr>
                <w:color w:val="000000"/>
                <w:lang w:val="en-GB"/>
              </w:rPr>
              <w:t>e</w:t>
            </w:r>
            <w:r w:rsidRPr="005840B4">
              <w:rPr>
                <w:color w:val="000000"/>
                <w:lang w:val="en-GB"/>
              </w:rPr>
              <w:t xml:space="preserve"> </w:t>
            </w:r>
            <w:r>
              <w:rPr>
                <w:color w:val="000000"/>
                <w:lang w:val="en-GB"/>
              </w:rPr>
              <w:t>methods</w:t>
            </w:r>
            <w:r w:rsidRPr="005840B4">
              <w:rPr>
                <w:color w:val="000000"/>
                <w:lang w:val="en-GB"/>
              </w:rPr>
              <w:t xml:space="preserve"> and any other methods available</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5.4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All services offered to the EUI should be based in the European Union. Describe your structure as a company, indicate which services (support, training, data, sales, etc.) are available in each of your offices and specify which services would be offered to the EUI and from which office or offices.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5.5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Describe which participatory platforms (wikis, forums, user groups, email lists) are available for customers to share experiences, solutions and custom developments.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5.6</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Default="00D26012" w:rsidP="00D26012">
      <w:pPr>
        <w:spacing w:after="0" w:line="240" w:lineRule="auto"/>
        <w:rPr>
          <w:lang w:val="en-GB"/>
        </w:rPr>
      </w:pPr>
    </w:p>
    <w:p w:rsidR="00D26012" w:rsidRDefault="00D26012" w:rsidP="00D26012">
      <w:pPr>
        <w:spacing w:after="0" w:line="240" w:lineRule="auto"/>
        <w:rPr>
          <w:lang w:val="en-GB"/>
        </w:rPr>
      </w:pPr>
    </w:p>
    <w:p w:rsidR="00D26012"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proofErr w:type="gramStart"/>
      <w:r w:rsidRPr="002828F2">
        <w:rPr>
          <w:lang w:val="en-GB"/>
        </w:rPr>
        <w:t>General</w:t>
      </w:r>
      <w:r>
        <w:rPr>
          <w:lang w:val="en-GB"/>
        </w:rPr>
        <w:t xml:space="preserve"> &amp;</w:t>
      </w:r>
      <w:proofErr w:type="gramEnd"/>
      <w:r>
        <w:rPr>
          <w:lang w:val="en-GB"/>
        </w:rPr>
        <w:t xml:space="preserve"> Administration</w:t>
      </w:r>
      <w:r w:rsidR="00207512">
        <w:rPr>
          <w:lang w:val="en-GB"/>
        </w:rPr>
        <w:t xml:space="preserve"> (2.5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6.1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must be based on international standards. Specify which ones </w:t>
            </w:r>
            <w:r>
              <w:rPr>
                <w:lang w:val="en-GB"/>
              </w:rPr>
              <w:t>are</w:t>
            </w:r>
            <w:r w:rsidRPr="005840B4">
              <w:rPr>
                <w:lang w:val="en-GB"/>
              </w:rPr>
              <w:t xml:space="preserve"> currently support</w:t>
            </w:r>
            <w:r>
              <w:rPr>
                <w:lang w:val="en-GB"/>
              </w:rPr>
              <w:t>ed</w:t>
            </w:r>
            <w:r w:rsidRPr="005840B4">
              <w:rPr>
                <w:lang w:val="en-GB"/>
              </w:rPr>
              <w:t xml:space="preserve"> or are </w:t>
            </w:r>
            <w:r>
              <w:rPr>
                <w:lang w:val="en-GB"/>
              </w:rPr>
              <w:t>planned</w:t>
            </w:r>
            <w:r w:rsidRPr="005840B4">
              <w:rPr>
                <w:lang w:val="en-GB"/>
              </w:rPr>
              <w:t xml:space="preserve"> to</w:t>
            </w:r>
            <w:r>
              <w:rPr>
                <w:lang w:val="en-GB"/>
              </w:rPr>
              <w:t xml:space="preserve"> be</w:t>
            </w:r>
            <w:r w:rsidRPr="005840B4">
              <w:rPr>
                <w:lang w:val="en-GB"/>
              </w:rPr>
              <w:t xml:space="preserve"> implement</w:t>
            </w:r>
            <w:r>
              <w:rPr>
                <w:lang w:val="en-GB"/>
              </w:rPr>
              <w:t>ed</w:t>
            </w:r>
            <w:r w:rsidRPr="005840B4">
              <w:rPr>
                <w:lang w:val="en-GB"/>
              </w:rPr>
              <w:t xml:space="preserve"> (in such case, </w:t>
            </w:r>
            <w:r>
              <w:rPr>
                <w:lang w:val="en-GB"/>
              </w:rPr>
              <w:t>provide</w:t>
            </w:r>
            <w:r w:rsidRPr="005840B4">
              <w:rPr>
                <w:lang w:val="en-GB"/>
              </w:rPr>
              <w:t xml:space="preserve"> an estimated time of delivery to clients). Describe your strategy to keep up with new standards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6.2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a function for editing records in batch. Specify which types </w:t>
            </w:r>
            <w:r w:rsidRPr="009F7E04">
              <w:rPr>
                <w:lang w:val="en-GB"/>
              </w:rPr>
              <w:lastRenderedPageBreak/>
              <w:t>of records can be modified in batch and to which extent.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6.3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All functions must be properly documented. Indicate which manuals, help files, guides, etc., are available with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6.4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All data in the system must be encoded using the Unicode standard. This applies to data originally created in the system or imported from any other source, regardless of the original encoding of the incoming data.</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6.5</w:t>
            </w:r>
          </w:p>
        </w:tc>
        <w:tc>
          <w:tcPr>
            <w:tcW w:w="7829" w:type="dxa"/>
            <w:shd w:val="clear" w:color="auto" w:fill="auto"/>
          </w:tcPr>
          <w:p w:rsidR="00D26012" w:rsidRPr="009F7E04" w:rsidRDefault="00EB41FD" w:rsidP="00745D09">
            <w:pPr>
              <w:spacing w:after="0" w:line="240" w:lineRule="auto"/>
              <w:rPr>
                <w:lang w:val="en-GB"/>
              </w:rPr>
            </w:pPr>
            <w:r>
              <w:rPr>
                <w:lang w:val="en-GB"/>
              </w:rPr>
              <w:t>The system must provide the L</w:t>
            </w:r>
            <w:r w:rsidR="00D26012" w:rsidRPr="005840B4">
              <w:rPr>
                <w:lang w:val="en-GB"/>
              </w:rPr>
              <w:t>ibrary with functionality to configure and administer the parameters and policies that govern the functioning of all its components. Describe this functionality, indicating which parameters and policies are available and what their purpose is</w:t>
            </w:r>
            <w:r w:rsidR="00D26012"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6.6</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Library staff accessing the system must be provided with the sufficient authorisations to perform their work, based on a predefined role or a group of individual functions. Describe how authorisations are assigned by the system and how the </w:t>
            </w:r>
            <w:r w:rsidR="00E52E14">
              <w:rPr>
                <w:lang w:val="en-GB"/>
              </w:rPr>
              <w:t>Library</w:t>
            </w:r>
            <w:r w:rsidRPr="005840B4">
              <w:rPr>
                <w:lang w:val="en-GB"/>
              </w:rPr>
              <w:t xml:space="preserve"> can manage these authorisations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Modules, functions, configurations and data should be fully integrated, so that data created in one module or with one function can be used with another module or function. Indicate in which cases this is not possible.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6.8</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allow for automating as many tasks as possible, by means of macros, templates, etc. Describe the capabilities of </w:t>
            </w:r>
            <w:r>
              <w:rPr>
                <w:lang w:val="en-GB"/>
              </w:rPr>
              <w:t>the</w:t>
            </w:r>
            <w:r w:rsidRPr="009F7E04">
              <w:rPr>
                <w:lang w:val="en-GB"/>
              </w:rPr>
              <w:t xml:space="preserve"> system in this aspect.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6.9</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Fixed-length fields, such as dates, predefined value fields or fields for codes should be available for all record types and definable by the EUI. Indicate for which record types fixed-length fields are available and what their purpose is (reporting, selection, etc.)</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6.10</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Variable-length fields, such as notes or messages, should be available for all record types and definable by the EUI. Indicate for which record types variable-length fields are available and what their purpose is (reporting, selection, etc.)</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keep track of the history of events of each record. Describe for which records this is possible, which events are traced, how this history can be accessed, which time range of this history can be accessed (if it is not possible to view the full history of events, explain why) and whether it can be used for reporting purposes.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keep track of changes made on each record and manage different versions of it. Indicate for which types of records this is possible and whether a record can be reverted to a version prior to the latest one.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have no limits in the number of records, configuration values, saved lists, saved reports, templates, etc., that can be stored. Indicate if there are any limits in your system either in general or for the specific </w:t>
            </w:r>
            <w:r>
              <w:rPr>
                <w:lang w:val="en-GB"/>
              </w:rPr>
              <w:t>proposal</w:t>
            </w:r>
            <w:r w:rsidRPr="009F7E04">
              <w:rPr>
                <w:lang w:val="en-GB"/>
              </w:rPr>
              <w:t xml:space="preserve"> for the EUI.</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 dashboard configurable per login should be available, containing tasks lists, reminders, announcements, and other widgets.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optimised workflows, supported by tasks lists, task and record assignments or alerts. Describe how these workflows are managed.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It should be possible to upload and attach files of any format to any type of record of the system. Specify which records allow files attached, which of these files can be visible to the public and what the limitations for attaching files are.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6.17</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r w:rsidRPr="002828F2">
        <w:rPr>
          <w:lang w:val="en-GB"/>
        </w:rPr>
        <w:t>Cataloguing</w:t>
      </w:r>
      <w:r w:rsidR="00207512">
        <w:rPr>
          <w:lang w:val="en-GB"/>
        </w:rPr>
        <w:t xml:space="preserve"> (6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provide full support for AACR2, RDA and MARC21 (for bibliographic, authority and holding records) format. Provide details about this and about other metadata formats supported.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provide a metadata editor with advanced capabilities and features for working with text within the context and structure (fields, subfields, indicators, fixed- and variable-length fields, etc.) of MARC21 records. Describe these capabilities and features.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allow original </w:t>
            </w:r>
            <w:r>
              <w:rPr>
                <w:lang w:val="en-GB"/>
              </w:rPr>
              <w:t xml:space="preserve">cataloguing </w:t>
            </w:r>
            <w:r w:rsidRPr="009F7E04">
              <w:rPr>
                <w:lang w:val="en-GB"/>
              </w:rPr>
              <w:t>and derived cataloguing via Z39.50. Describe both processes and in the case of derived cataloguing indicate at least which types of metadata sources can be used, how they need to be set up, whether more than one source can be searched concurrently and whether OAI-compliant repositories can be set up as cataloguing sources (with special attention to DSpace systems).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provide validation and control of bibliographic headings against a local and other system-provided authority files. Describe the authority control features of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allow importing bibliographic records in different formats and with different encodings. The importing process must include the possibility of specifying the matching points between existing and incoming records and of setting up rules that are triggered when matches are found. It must also be possible to set up rules to manipulate incoming records prior to integrating them in the local catalogue. Describe the above and any other additional related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allow describing physical items by means of holdings records, item-specific records or both. Describe how holdings and item records are used in the system, which item level data elements (barcode, item type, location, shelfmark, etc.) are available, what the purpose of each of those fields is (descriptive, locating the item, statistical, etc.) and how items are used in other components of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7.7</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must provide adequate support for classification and shelfmark notations in D</w:t>
            </w:r>
            <w:r>
              <w:rPr>
                <w:lang w:val="en-GB"/>
              </w:rPr>
              <w:t xml:space="preserve">ewey </w:t>
            </w:r>
            <w:r w:rsidRPr="005840B4">
              <w:rPr>
                <w:lang w:val="en-GB"/>
              </w:rPr>
              <w:t>D</w:t>
            </w:r>
            <w:r>
              <w:rPr>
                <w:lang w:val="en-GB"/>
              </w:rPr>
              <w:t xml:space="preserve">ecimal </w:t>
            </w:r>
            <w:r w:rsidRPr="005840B4">
              <w:rPr>
                <w:lang w:val="en-GB"/>
              </w:rPr>
              <w:t>C</w:t>
            </w:r>
            <w:r>
              <w:rPr>
                <w:lang w:val="en-GB"/>
              </w:rPr>
              <w:t>lassification</w:t>
            </w:r>
            <w:r w:rsidRPr="005840B4">
              <w:rPr>
                <w:lang w:val="en-GB"/>
              </w:rPr>
              <w:t xml:space="preserve"> v.23 and in alphanumeric systems, </w:t>
            </w:r>
            <w:r>
              <w:rPr>
                <w:lang w:val="en-GB"/>
              </w:rPr>
              <w:t>for the purpose of keyword searching and result sorting, browse searching (in the appropriate order), record list sorting, and reporting</w:t>
            </w:r>
            <w:r w:rsidRPr="005840B4">
              <w:rPr>
                <w:lang w:val="en-GB"/>
              </w:rPr>
              <w:t>. Describe how this is supported and provide details about other classification schemes supported.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7.8</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Describe your plans to implement emerging cataloguing</w:t>
            </w:r>
            <w:r>
              <w:rPr>
                <w:lang w:val="en-GB"/>
              </w:rPr>
              <w:t>-</w:t>
            </w:r>
            <w:r w:rsidRPr="005840B4">
              <w:rPr>
                <w:lang w:val="en-GB"/>
              </w:rPr>
              <w:t xml:space="preserve"> and metadata</w:t>
            </w:r>
            <w:r>
              <w:rPr>
                <w:lang w:val="en-GB"/>
              </w:rPr>
              <w:t>-related standards or initiatives</w:t>
            </w:r>
            <w:r w:rsidRPr="005840B4">
              <w:rPr>
                <w:lang w:val="en-GB"/>
              </w:rPr>
              <w:t>, especially BIBFRAME</w:t>
            </w:r>
            <w:r>
              <w:rPr>
                <w:lang w:val="en-GB"/>
              </w:rPr>
              <w:t xml:space="preserve"> and Linked Data</w:t>
            </w:r>
            <w:r w:rsidRPr="005840B4">
              <w:rPr>
                <w:lang w:val="en-GB"/>
              </w:rPr>
              <w:t>, with an estimated timeframe for development and implementation</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lastRenderedPageBreak/>
              <w:t>7.9</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tools to keep a strict control over the quality of the cataloguing data, including, but not limited to, features such as: duplicate record and field checking, MARC21 format integrity validation, online access to cataloguing standards and policies directly from the metadata editor, data-dependency checking (for instance, if a given value exists somewhere in the MARC record, another value must also be present), spell-checking, controlled vocabularies for fields and subfields with predefined values, such as 336, 337 and 338. Describe these and any other tools available.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7.10</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access to a shared catalogue of bibliographic records. Describe, at least, how cataloguing is done using that shared catalogued, which type of data is accessible, who contributes to that collection, what the minimum quality requirements are and what the rules about withdrawing records and ownership are.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access to, at least, the authority record file from the Library of Congress, together with the EUI local authority file. Indicate if other authority files are available, and explain how all these files are blended for a single entry point for authority control.</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lastRenderedPageBreak/>
              <w:t>7.12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provide a Z39.50 server to allow other libraries to capture bibliographic records from the EUI </w:t>
            </w:r>
            <w:r>
              <w:rPr>
                <w:lang w:val="en-GB"/>
              </w:rPr>
              <w:t xml:space="preserve">Library </w:t>
            </w:r>
            <w:r w:rsidRPr="009F7E04">
              <w:rPr>
                <w:lang w:val="en-GB"/>
              </w:rPr>
              <w:t>catalogue. Describe in detail its functionalities and, if any, its limitations.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allow importing authority and holdings records in different formats and with different encodings. The importing process should include the possibility of specifying the matching points between existing and incoming records and of setting up rules that are triggered when matches are found. It should also be possible to set up rules to manipulate incoming records prior to integrating them in the local catalogue. Describe the above and any other additional related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As a contributor to OCLC WorldCat, the EUI would like to make sure that its records are updated in WorldCat in a timely manner, either when they are newly created, modified or deleted. Describe which specific functionalities are available in your system and how they would help the EUI to maintain the correct holdings information in WorldCat.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lastRenderedPageBreak/>
              <w:t>7.15</w:t>
            </w:r>
          </w:p>
        </w:tc>
        <w:tc>
          <w:tcPr>
            <w:tcW w:w="7829" w:type="dxa"/>
            <w:shd w:val="clear" w:color="auto" w:fill="auto"/>
          </w:tcPr>
          <w:p w:rsidR="00D26012" w:rsidRPr="009F7E04" w:rsidRDefault="00D26012" w:rsidP="00745D09">
            <w:pPr>
              <w:spacing w:after="0" w:line="240" w:lineRule="auto"/>
              <w:rPr>
                <w:color w:val="FF0000"/>
                <w:lang w:val="en-GB"/>
              </w:rPr>
            </w:pPr>
            <w:r w:rsidRPr="00DA3940">
              <w:rPr>
                <w:lang w:val="en-GB"/>
              </w:rPr>
              <w:t xml:space="preserve">The EUI Library uses home-grown classification schemes for its LAW and EDC (European Documentation Centre) collections and uses some custom add-ons for some part of </w:t>
            </w:r>
            <w:r>
              <w:rPr>
                <w:lang w:val="en-GB"/>
              </w:rPr>
              <w:t>its</w:t>
            </w:r>
            <w:r w:rsidRPr="00DA3940">
              <w:rPr>
                <w:lang w:val="en-GB"/>
              </w:rPr>
              <w:t xml:space="preserve"> Dewey-based collections. Rules for all three cases can be found in </w:t>
            </w:r>
            <w:r>
              <w:rPr>
                <w:lang w:val="en-GB"/>
              </w:rPr>
              <w:t>“</w:t>
            </w:r>
            <w:r w:rsidRPr="00C530A5">
              <w:rPr>
                <w:lang w:val="en-GB"/>
              </w:rPr>
              <w:t>Appendix: Classification and shelving schemes at the EUI Library</w:t>
            </w:r>
            <w:r>
              <w:rPr>
                <w:lang w:val="en-GB"/>
              </w:rPr>
              <w:t>”</w:t>
            </w:r>
            <w:r w:rsidRPr="00DA3940">
              <w:rPr>
                <w:lang w:val="en-GB"/>
              </w:rPr>
              <w:t>. The system should provide adequate support for classification and shelfmark notations in all these cases, for the purpose of keyword searching and result sorting, browse searching (in the appropriate order), record list sorting, and reporting, both for staff and user end. Indicate which of their requirements c</w:t>
            </w:r>
            <w:r>
              <w:rPr>
                <w:lang w:val="en-GB"/>
              </w:rPr>
              <w:t>an be implemented in the system and</w:t>
            </w:r>
            <w:r w:rsidRPr="00DA3940">
              <w:rPr>
                <w:lang w:val="en-GB"/>
              </w:rPr>
              <w:t xml:space="preserve"> what the timeframe for such implementation would be</w:t>
            </w:r>
            <w:r>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functionality to allow the EUI to determine how fields in bibliographic, authority and holding records are indexed and, therefore, searched. Explain the scope of custom indexing in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7.17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a tool or function for checking the correct status of resources accessible via URLs contained in the appropriate fields in MARC bibliographic and holdings records.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lastRenderedPageBreak/>
              <w:t>7.18</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should provide functionality to print labels with the label printers in use by the EUI</w:t>
            </w:r>
            <w:r>
              <w:rPr>
                <w:lang w:val="en-GB"/>
              </w:rPr>
              <w:t xml:space="preserve"> (see “EUI Library technological infrastructure”)</w:t>
            </w:r>
            <w:r w:rsidRPr="005840B4">
              <w:rPr>
                <w:lang w:val="en-GB"/>
              </w:rPr>
              <w:t>. The labels should contain data from</w:t>
            </w:r>
            <w:r>
              <w:rPr>
                <w:lang w:val="en-GB"/>
              </w:rPr>
              <w:t>, at least,</w:t>
            </w:r>
            <w:r w:rsidRPr="005840B4">
              <w:rPr>
                <w:lang w:val="en-GB"/>
              </w:rPr>
              <w:t xml:space="preserve"> item records, and in any case at least the shelfmark of the item. Describe this functionality and indicate the compatibility of the system with the label printers in use by the EUI and if any special software is needed to ensure this compatibility</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7.19</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r w:rsidRPr="002828F2">
        <w:rPr>
          <w:lang w:val="en-GB"/>
        </w:rPr>
        <w:t>Circulation</w:t>
      </w:r>
      <w:r w:rsidR="00207512">
        <w:rPr>
          <w:lang w:val="en-GB"/>
        </w:rPr>
        <w:t xml:space="preserve"> (6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provide a patron database that can be populated with manually created records or with records imported from external database</w:t>
            </w:r>
            <w:r w:rsidR="00EB41FD">
              <w:rPr>
                <w:lang w:val="en-GB"/>
              </w:rPr>
              <w:t>s, using the appropriate system-</w:t>
            </w:r>
            <w:r w:rsidRPr="009F7E04">
              <w:rPr>
                <w:lang w:val="en-GB"/>
              </w:rPr>
              <w:t>provided tools to build up the system’s patron database, at least as a batch scheduled pro</w:t>
            </w:r>
            <w:r w:rsidR="00EB41FD">
              <w:rPr>
                <w:lang w:val="en-GB"/>
              </w:rPr>
              <w:t>cess, preferably as a record-by-</w:t>
            </w:r>
            <w:r w:rsidRPr="009F7E04">
              <w:rPr>
                <w:lang w:val="en-GB"/>
              </w:rPr>
              <w:t>record real-time process, or ideally as both. Explain how the patron database is managed in the system and what the overall functionality of those importing tools is, indicating which data formats they accept, with examples.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enough granularity in the configuration of circulation policies and parameters to allow for as many possible scenarios in managing loans, holds and fines, bearing in mind factors such as patron types, item types, locations, item availability, etc. Describe how </w:t>
            </w:r>
            <w:r>
              <w:rPr>
                <w:lang w:val="en-GB"/>
              </w:rPr>
              <w:t>the</w:t>
            </w:r>
            <w:r w:rsidRPr="009F7E04">
              <w:rPr>
                <w:lang w:val="en-GB"/>
              </w:rPr>
              <w:t xml:space="preserve"> system manages this.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a calendar, maintained by the </w:t>
            </w:r>
            <w:r w:rsidR="00E52E14">
              <w:rPr>
                <w:lang w:val="en-GB"/>
              </w:rPr>
              <w:t>Library</w:t>
            </w:r>
            <w:r w:rsidRPr="009F7E04">
              <w:rPr>
                <w:lang w:val="en-GB"/>
              </w:rPr>
              <w:t xml:space="preserve">, to specify the days of the week or the specific dates of the year in which the </w:t>
            </w:r>
            <w:r w:rsidR="00E52E14">
              <w:rPr>
                <w:lang w:val="en-GB"/>
              </w:rPr>
              <w:t>Library</w:t>
            </w:r>
            <w:r w:rsidRPr="009F7E04">
              <w:rPr>
                <w:lang w:val="en-GB"/>
              </w:rPr>
              <w:t xml:space="preserve"> is closed. This calendar must be automatically taken into account during circulation activity, so that loans cannot be due, fines cannot accrue or holds cannot expire on a closed date, for instance. Describe how this calendar can be configured and how it affects circulation or any other system transactions.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allow the EUI to communicate with its patrons as a result of the activities managed as part of their relation with the system (loans, holds, fines, etc.). Describe which communication methods are available (print, email, SMS, other, etc.), how they are triggered (interactively: a member of staff initiating the communication from within the system; scheduled: the system sending messages in batch as part of a </w:t>
            </w:r>
            <w:r w:rsidR="00E52E14">
              <w:rPr>
                <w:lang w:val="en-GB"/>
              </w:rPr>
              <w:t>Library</w:t>
            </w:r>
            <w:r w:rsidRPr="009F7E04">
              <w:rPr>
                <w:lang w:val="en-GB"/>
              </w:rPr>
              <w:t xml:space="preserve"> scheduled process; event-based: the system sending </w:t>
            </w:r>
            <w:r w:rsidRPr="009F7E04">
              <w:rPr>
                <w:lang w:val="en-GB"/>
              </w:rPr>
              <w:lastRenderedPageBreak/>
              <w:t>individual messages as a result of an event occurred in the system such as hold made available), and how the EUI could customise, schedule and keep track of the messages sent.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8.5</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must interface, via the SIP2 or NCIP protocols, with any </w:t>
            </w:r>
            <w:proofErr w:type="spellStart"/>
            <w:r w:rsidRPr="005840B4">
              <w:rPr>
                <w:lang w:val="en-GB"/>
              </w:rPr>
              <w:t>selfcheck</w:t>
            </w:r>
            <w:proofErr w:type="spellEnd"/>
            <w:r w:rsidRPr="005840B4">
              <w:rPr>
                <w:lang w:val="en-GB"/>
              </w:rPr>
              <w:t xml:space="preserve"> machines</w:t>
            </w:r>
            <w:r>
              <w:rPr>
                <w:lang w:val="en-GB"/>
              </w:rPr>
              <w:t xml:space="preserve"> (see “EUI Library Technological Infrastructure”) or any other compatible hardware or software</w:t>
            </w:r>
            <w:r w:rsidRPr="005840B4">
              <w:rPr>
                <w:lang w:val="en-GB"/>
              </w:rPr>
              <w:t xml:space="preserve"> available in the EUI</w:t>
            </w:r>
            <w:r>
              <w:rPr>
                <w:lang w:val="en-GB"/>
              </w:rPr>
              <w:t>, currently or in the future</w:t>
            </w:r>
            <w:r w:rsidRPr="005840B4">
              <w:rPr>
                <w:lang w:val="en-GB"/>
              </w:rPr>
              <w:t>. Describe which services are available in your system through the SIP2 or NCIP protocols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8.6</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circulation functions of the system should be tightly integrated with the EUI Library RFID infrastructure (RFID reader pads</w:t>
            </w:r>
            <w:r>
              <w:rPr>
                <w:lang w:val="en-GB"/>
              </w:rPr>
              <w:t>: see “EUI Library Technological Infrastructure”</w:t>
            </w:r>
            <w:r w:rsidRPr="005840B4">
              <w:rPr>
                <w:lang w:val="en-GB"/>
              </w:rPr>
              <w:t xml:space="preserve">) to manage security activation and deactivation of the RFID tag security during item checkout and </w:t>
            </w:r>
            <w:proofErr w:type="spellStart"/>
            <w:r w:rsidRPr="005840B4">
              <w:rPr>
                <w:lang w:val="en-GB"/>
              </w:rPr>
              <w:t>checkin</w:t>
            </w:r>
            <w:proofErr w:type="spellEnd"/>
            <w:r w:rsidRPr="005840B4">
              <w:rPr>
                <w:lang w:val="en-GB"/>
              </w:rPr>
              <w:t xml:space="preserve">, and loan renewal operations from the standard </w:t>
            </w:r>
            <w:r>
              <w:rPr>
                <w:lang w:val="en-GB"/>
              </w:rPr>
              <w:t xml:space="preserve">system </w:t>
            </w:r>
            <w:r w:rsidRPr="005840B4">
              <w:rPr>
                <w:lang w:val="en-GB"/>
              </w:rPr>
              <w:t>client. Explain how this integration works, which other functions are also integrated and which specific hardware is currently, or is planned to be, supported</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manage reserves of materials for specific courses and professors, both for physical items and electronic resources, allowing </w:t>
            </w:r>
            <w:r>
              <w:rPr>
                <w:lang w:val="en-GB"/>
              </w:rPr>
              <w:t>defining</w:t>
            </w:r>
            <w:r w:rsidRPr="009F7E04">
              <w:rPr>
                <w:lang w:val="en-GB"/>
              </w:rPr>
              <w:t xml:space="preserve"> independent circulation conditions. Describe the functionality of this feature.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8.8</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provide special management of remote storage sites and locations, where access to the collection is limited to </w:t>
            </w:r>
            <w:r w:rsidR="00E52E14">
              <w:rPr>
                <w:lang w:val="en-GB"/>
              </w:rPr>
              <w:t>Library</w:t>
            </w:r>
            <w:r w:rsidRPr="009F7E04">
              <w:rPr>
                <w:lang w:val="en-GB"/>
              </w:rPr>
              <w:t xml:space="preserve"> staff only. Describe how this is implemented in your system and how the process of requesting material from a remote storage site works.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8.9</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special functions for the management of holds, including holds on ready available materials, reporting of available holds expired on the hold shelf and reporting of highly requested titles based on number of active holds on them. Explain these and other relevant functions.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8.10</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Explain the types of patron blocks available in the system as a result of circulation activity, how they can affect patron access to other areas of the system (especially access to electronic resources) and how the EUI could override these blocks permanently (by means of configuration) or on a case by case basis (by means of override passwords or modifying specific system records).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8.11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should keep track of the circulation activity history of each patron (loans, holds, fines) as well as the history of the patron record (changes of status or of user type, for instance), for consultation or statistical purposes. In addition to this, it should provide the appropriate tools that allow the EUI to anonymise this data, yet leaving it usable for statistical purposes. Describe how this works in </w:t>
            </w:r>
            <w:r>
              <w:rPr>
                <w:lang w:val="en-GB"/>
              </w:rPr>
              <w:t>the</w:t>
            </w:r>
            <w:r w:rsidRPr="005840B4">
              <w:rPr>
                <w:lang w:val="en-GB"/>
              </w:rPr>
              <w:t xml:space="preserve"> system and provide information about time-limits to the archiving of such data</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8.12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It should be possible to pay patron fines and to have their accounts automatically updated using an online payment gateway interfacing with system. Describe how this is achieved and with which gateways it is already possible.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8.13</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should provide functions to keep track of the internal usag</w:t>
            </w:r>
            <w:r>
              <w:rPr>
                <w:lang w:val="en-GB"/>
              </w:rPr>
              <w:t>e of the EUI Library open shelf</w:t>
            </w:r>
            <w:r w:rsidRPr="005840B4">
              <w:rPr>
                <w:lang w:val="en-GB"/>
              </w:rPr>
              <w:t xml:space="preserve"> collection, as well as to manage inventories. Describe these functions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8.14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a standalone client with minimal circulation functionality for situations in which the system is not accessible online. Describe which functions are covered with this client and how it interacts with the system to update the database when the system is back up online.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8.15</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6"/>
        </w:numPr>
        <w:rPr>
          <w:lang w:val="en-GB"/>
        </w:rPr>
      </w:pPr>
      <w:proofErr w:type="gramStart"/>
      <w:r w:rsidRPr="002828F2">
        <w:rPr>
          <w:lang w:val="en-GB"/>
        </w:rPr>
        <w:t>Acquisitions</w:t>
      </w:r>
      <w:r w:rsidR="00207512">
        <w:rPr>
          <w:lang w:val="en-GB"/>
        </w:rPr>
        <w:t xml:space="preserve">  (</w:t>
      </w:r>
      <w:proofErr w:type="gramEnd"/>
      <w:r w:rsidR="00207512">
        <w:rPr>
          <w:lang w:val="en-GB"/>
        </w:rPr>
        <w:t>5.5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provide functionality to manage the complete acquisitions process of both print and electronic materials, covering at least firm, standing and subscription orders. Describe how acquisitions processes are managed in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661"/>
        <w:gridCol w:w="826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support different currencies for the processing of purchase orders, invoices and payments. Exchange rates in the system must be customisable by the </w:t>
            </w:r>
            <w:r w:rsidR="00E52E14">
              <w:rPr>
                <w:lang w:val="en-GB"/>
              </w:rPr>
              <w:t>Library</w:t>
            </w:r>
            <w:r w:rsidRPr="009F7E04">
              <w:rPr>
                <w:lang w:val="en-GB"/>
              </w:rPr>
              <w:t xml:space="preserve"> or, alternatively, automatically set to comply with the provisions stated in the </w:t>
            </w:r>
            <w:proofErr w:type="spellStart"/>
            <w:r w:rsidRPr="009F7E04">
              <w:rPr>
                <w:lang w:val="en-GB"/>
              </w:rPr>
              <w:t>InforEuro</w:t>
            </w:r>
            <w:proofErr w:type="spellEnd"/>
            <w:r w:rsidRPr="009F7E04">
              <w:rPr>
                <w:lang w:val="en-GB"/>
              </w:rPr>
              <w:t xml:space="preserve"> website: </w:t>
            </w:r>
            <w:hyperlink r:id="rId9" w:history="1">
              <w:r w:rsidRPr="009F7E04">
                <w:rPr>
                  <w:rStyle w:val="Hyperlink"/>
                  <w:lang w:val="en-GB"/>
                </w:rPr>
                <w:t>http://ec.europa.eu/budget/contracts_grants/info_contracts/inforeuro/inforeuro_en.cfm</w:t>
              </w:r>
            </w:hyperlink>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comply with EDI standards (</w:t>
            </w:r>
            <w:proofErr w:type="spellStart"/>
            <w:r w:rsidRPr="009F7E04">
              <w:rPr>
                <w:lang w:val="en-GB"/>
              </w:rPr>
              <w:t>Edifact</w:t>
            </w:r>
            <w:proofErr w:type="spellEnd"/>
            <w:r w:rsidRPr="009F7E04">
              <w:rPr>
                <w:lang w:val="en-GB"/>
              </w:rPr>
              <w:t xml:space="preserve">, X12) for the purpose of </w:t>
            </w:r>
            <w:r w:rsidRPr="009F7E04">
              <w:rPr>
                <w:lang w:val="en-GB"/>
              </w:rPr>
              <w:lastRenderedPageBreak/>
              <w:t>communicating with vendors, supporting at least purchase order and invoice message types. Describe the EDI functionality available in your system, which types of messages (apart from those already mentioned) and features are supported and with which vendors the system is currently ready to communicate.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support, at least, the exchange of invoice and payment data with external financial systems, especially with SAP, including external fund information. Describe which specific functionality is provided for achieving this and indicate with which systems the interface is successfully in operation and what other types of data (e.g., orders) can be exchanged.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functionality to manage </w:t>
            </w:r>
            <w:r w:rsidR="00E52E14">
              <w:rPr>
                <w:lang w:val="en-GB"/>
              </w:rPr>
              <w:t>Library</w:t>
            </w:r>
            <w:r w:rsidRPr="009F7E04">
              <w:rPr>
                <w:lang w:val="en-GB"/>
              </w:rPr>
              <w:t xml:space="preserve"> budgets and funds.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functionality to manage </w:t>
            </w:r>
            <w:r w:rsidR="00E52E14">
              <w:rPr>
                <w:lang w:val="en-GB"/>
              </w:rPr>
              <w:t>Library</w:t>
            </w:r>
            <w:r w:rsidRPr="009F7E04">
              <w:rPr>
                <w:lang w:val="en-GB"/>
              </w:rPr>
              <w:t xml:space="preserve"> vendors.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systems must provide functionality to manage </w:t>
            </w:r>
            <w:r w:rsidR="00E52E14">
              <w:rPr>
                <w:lang w:val="en-GB"/>
              </w:rPr>
              <w:t>Library</w:t>
            </w:r>
            <w:r w:rsidRPr="009F7E04">
              <w:rPr>
                <w:lang w:val="en-GB"/>
              </w:rPr>
              <w:t xml:space="preserve"> invoices.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9.8</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Does the system provide any special acquisition features for any specific vendor? If so, describe them, especially for the current EUI main print book suppliers: YBP, Harrassowitz, </w:t>
            </w:r>
            <w:proofErr w:type="spellStart"/>
            <w:r w:rsidRPr="009F7E04">
              <w:rPr>
                <w:lang w:val="en-GB"/>
              </w:rPr>
              <w:t>Amalivre</w:t>
            </w:r>
            <w:proofErr w:type="spellEnd"/>
            <w:r w:rsidRPr="009F7E04">
              <w:rPr>
                <w:lang w:val="en-GB"/>
              </w:rPr>
              <w:t xml:space="preserve">, Casalini </w:t>
            </w:r>
            <w:proofErr w:type="spellStart"/>
            <w:r w:rsidRPr="009F7E04">
              <w:rPr>
                <w:lang w:val="en-GB"/>
              </w:rPr>
              <w:t>Libri</w:t>
            </w:r>
            <w:proofErr w:type="spellEnd"/>
            <w:r w:rsidRPr="009F7E04">
              <w:rPr>
                <w:lang w:val="en-GB"/>
              </w:rPr>
              <w:t xml:space="preserve">, </w:t>
            </w:r>
            <w:proofErr w:type="gramStart"/>
            <w:r w:rsidRPr="009F7E04">
              <w:rPr>
                <w:lang w:val="en-GB"/>
              </w:rPr>
              <w:t>Erasmus</w:t>
            </w:r>
            <w:proofErr w:type="gramEnd"/>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9.9</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allow importing bibliographic records with embedded order information. Describe which order data can be imported, with which vendors the system currently works and how the </w:t>
            </w:r>
            <w:r w:rsidR="00E52E14">
              <w:rPr>
                <w:lang w:val="en-GB"/>
              </w:rPr>
              <w:t>Library</w:t>
            </w:r>
            <w:r w:rsidRPr="009F7E04">
              <w:rPr>
                <w:lang w:val="en-GB"/>
              </w:rPr>
              <w:t xml:space="preserve"> can control the behaviour of the import of this data.</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9.10</w:t>
            </w:r>
          </w:p>
        </w:tc>
        <w:tc>
          <w:tcPr>
            <w:tcW w:w="7829" w:type="dxa"/>
            <w:shd w:val="clear" w:color="auto" w:fill="auto"/>
          </w:tcPr>
          <w:p w:rsidR="00D26012" w:rsidRPr="009F756E" w:rsidRDefault="00D26012" w:rsidP="00745D09">
            <w:pPr>
              <w:spacing w:after="0" w:line="240" w:lineRule="auto"/>
              <w:rPr>
                <w:lang w:val="en-GB"/>
              </w:rPr>
            </w:pPr>
            <w:r w:rsidRPr="009F756E">
              <w:rPr>
                <w:lang w:val="en-GB"/>
              </w:rPr>
              <w:t xml:space="preserve">The system should include, within the order record, information about the requestor (an end user who requests </w:t>
            </w:r>
            <w:r w:rsidR="00EB41FD">
              <w:rPr>
                <w:lang w:val="en-GB"/>
              </w:rPr>
              <w:t xml:space="preserve">that </w:t>
            </w:r>
            <w:r w:rsidRPr="009F756E">
              <w:rPr>
                <w:lang w:val="en-GB"/>
              </w:rPr>
              <w:t xml:space="preserve">an item to be purchased) and the selector (a member of staff who assesses the request) of the order. This information should be linked to the circulation and public access catalogue modules, so that end users could keep track of their purchase order requests and get materials reserved when received by the </w:t>
            </w:r>
            <w:r w:rsidR="00E52E14">
              <w:rPr>
                <w:lang w:val="en-GB"/>
              </w:rPr>
              <w:t>Library</w:t>
            </w:r>
            <w:r w:rsidRPr="009F756E">
              <w:rPr>
                <w:lang w:val="en-GB"/>
              </w:rPr>
              <w:t>.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EUI is currently exploring implementing new models of acquisitions, such as Patron Driven Acquisitions. Describe which Patron Driven Acquisitions workflows and functionality are included in the system, including workflows for electronic resources.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allow automatic and manual claiming and cancellation of orders. Describe the functionality related to claiming and cancellation, with special attention to which conditions trigger automatic claiming and cancellation and how the </w:t>
            </w:r>
            <w:r w:rsidR="00E52E14">
              <w:rPr>
                <w:lang w:val="en-GB"/>
              </w:rPr>
              <w:t>Library</w:t>
            </w:r>
            <w:r w:rsidRPr="009F7E04">
              <w:rPr>
                <w:lang w:val="en-GB"/>
              </w:rPr>
              <w:t xml:space="preserve"> can determine them.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functionality to manage the closure of a fiscal year and the rollover to a new one. Describe this functionality, indicating if there is a limit to the archived data from previous years.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provide different methods to communicate with vendors. Explain these methods, indicating to which specific processes they can be applied and how the </w:t>
            </w:r>
            <w:r w:rsidR="00E52E14">
              <w:rPr>
                <w:lang w:val="en-GB"/>
              </w:rPr>
              <w:t>Library</w:t>
            </w:r>
            <w:r w:rsidRPr="009F7E04">
              <w:rPr>
                <w:lang w:val="en-GB"/>
              </w:rPr>
              <w:t xml:space="preserve"> can keep track and receive confirmation of any communication being sent and received.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Provide details about taxes, discounts and multi-funding in the acquisitions process, describing how they are reflected in order, fund, vendor and invoice records and how the </w:t>
            </w:r>
            <w:r w:rsidR="00E52E14">
              <w:rPr>
                <w:lang w:val="en-GB"/>
              </w:rPr>
              <w:t>Library</w:t>
            </w:r>
            <w:r w:rsidRPr="009F7E04">
              <w:rPr>
                <w:lang w:val="en-GB"/>
              </w:rPr>
              <w:t xml:space="preserve"> can manage them.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performance information about vendors and funds, in a format suitable for comparing the performance of a vendor or fund against another vendor or fund, or the performance of a vendor or fund over several fiscal cycles. Provide details.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9.17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provide specific functionality for importing and managing invoices for subscriptions to print and electronic journals, especially regarding subscription periods. Describe this functionality, indicating which specific vendors it currently works with.</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6"/>
        </w:numPr>
        <w:tabs>
          <w:tab w:val="left" w:pos="900"/>
        </w:tabs>
        <w:rPr>
          <w:lang w:val="en-GB"/>
        </w:rPr>
      </w:pPr>
      <w:r w:rsidRPr="002828F2">
        <w:rPr>
          <w:lang w:val="en-GB"/>
        </w:rPr>
        <w:t>Print Serials</w:t>
      </w:r>
      <w:r w:rsidR="00F572F7">
        <w:rPr>
          <w:lang w:val="en-GB"/>
        </w:rPr>
        <w:t xml:space="preserve"> (5.5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must manage all possible serial publication models, from very regular to </w:t>
            </w:r>
            <w:r w:rsidRPr="005840B4">
              <w:rPr>
                <w:lang w:val="en-GB"/>
              </w:rPr>
              <w:lastRenderedPageBreak/>
              <w:t>extremely irregular ones, allowing for any possible exceptions. Describe how publication patterns and cycles are managed</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10.2</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must create prediction, claim and cancellation records for specific serial issues according to the publication patterns and cycles established for the serial title. Describe how the system manages this procedure and how these three types of records relate to each other</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10.3</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must comply with EDI standards (</w:t>
            </w:r>
            <w:proofErr w:type="spellStart"/>
            <w:r w:rsidRPr="005840B4">
              <w:rPr>
                <w:lang w:val="en-GB"/>
              </w:rPr>
              <w:t>Edifact</w:t>
            </w:r>
            <w:proofErr w:type="spellEnd"/>
            <w:r w:rsidRPr="005840B4">
              <w:rPr>
                <w:lang w:val="en-GB"/>
              </w:rPr>
              <w:t>, X12) for the purpose of communicating with vendors, supporting at least purchase order and invoice message types. Describe the EDI functionality available in your system, which types of messages (apart from those already mentioned) and features are supported specifically for serials and with which vendors the system is currently ready to communicate</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manage the process of binding loose print serial issues. Describe this process, including how specific issues are identified for binding, how binding specifications are registered, how binding is tracked with vendors and how holdings </w:t>
            </w:r>
            <w:r w:rsidRPr="009F7E04">
              <w:rPr>
                <w:lang w:val="en-GB"/>
              </w:rPr>
              <w:lastRenderedPageBreak/>
              <w:t>are updated for internal control and public display purposes.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10.5</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store all serial publication data (patterns, enumerations, chronologies, etc.) using MARC holdings records. Describe to which extent MARC holdings records are supported and how they are created, updated and exported.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support public display of print serial holding statements using the Z39.71 standard. Indicate to which extent this standard is implemented in the system and describe other public display options of print serial holdings are supported.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10.7</w:t>
            </w:r>
          </w:p>
        </w:tc>
        <w:tc>
          <w:tcPr>
            <w:tcW w:w="7829" w:type="dxa"/>
            <w:shd w:val="clear" w:color="auto" w:fill="auto"/>
          </w:tcPr>
          <w:p w:rsidR="00D26012" w:rsidRPr="009F7E04" w:rsidRDefault="00D26012" w:rsidP="00227660">
            <w:pPr>
              <w:spacing w:after="0" w:line="240" w:lineRule="auto"/>
              <w:rPr>
                <w:lang w:val="en-GB"/>
              </w:rPr>
            </w:pPr>
            <w:r w:rsidRPr="009F7E04">
              <w:rPr>
                <w:lang w:val="en-GB"/>
              </w:rPr>
              <w:t>Does the system provide any special acquisition features for any specific vendor? If so, describe them, especially for our main print serial suppliers: Harrassowitz</w:t>
            </w:r>
            <w:r w:rsidR="00227660">
              <w:rPr>
                <w:lang w:val="en-GB"/>
              </w:rPr>
              <w:t xml:space="preserve"> and</w:t>
            </w:r>
            <w:r w:rsidRPr="009F7E04">
              <w:rPr>
                <w:lang w:val="en-GB"/>
              </w:rPr>
              <w:t xml:space="preserve"> </w:t>
            </w:r>
            <w:proofErr w:type="spellStart"/>
            <w:r w:rsidRPr="009F7E04">
              <w:rPr>
                <w:lang w:val="en-GB"/>
              </w:rPr>
              <w:t>Ebsco</w:t>
            </w:r>
            <w:proofErr w:type="spellEnd"/>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10.8</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should provide functionality to print labels with the label printers in use by the EUI </w:t>
            </w:r>
            <w:r>
              <w:rPr>
                <w:lang w:val="en-GB"/>
              </w:rPr>
              <w:t>(see “EUI Library Technological Infrastructure”)</w:t>
            </w:r>
            <w:r w:rsidRPr="005840B4">
              <w:rPr>
                <w:lang w:val="en-GB"/>
              </w:rPr>
              <w:t>. The labels should contain data from records describing serial issues, and in any case at least issue shelfmark, volume, number and chronology. Describe this functionality and indicate the compatibility of the system with the label printers in use by the EUI and if any special software is needed to ensure this compatibility</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10.9</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pStyle w:val="Heading2"/>
        <w:tabs>
          <w:tab w:val="left" w:pos="900"/>
        </w:tabs>
        <w:ind w:left="720" w:hanging="360"/>
        <w:rPr>
          <w:lang w:val="en-GB"/>
        </w:rPr>
      </w:pPr>
      <w:r>
        <w:rPr>
          <w:lang w:val="en-GB"/>
        </w:rPr>
        <w:t>11.</w:t>
      </w:r>
      <w:r w:rsidRPr="002828F2">
        <w:rPr>
          <w:lang w:val="en-GB"/>
        </w:rPr>
        <w:t xml:space="preserve"> Electronic Resource Management</w:t>
      </w:r>
      <w:r w:rsidR="00F572F7">
        <w:rPr>
          <w:lang w:val="en-GB"/>
        </w:rPr>
        <w:t xml:space="preserve"> (6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functionality to manage all stages of the lifecycle of an electronic resource: selection, trial, acquisition, licencing, activation, maintenance, evaluation, renewal, cancellation. Describe how electronic resource processes are </w:t>
            </w:r>
            <w:r w:rsidRPr="009F7E04">
              <w:rPr>
                <w:lang w:val="en-GB"/>
              </w:rPr>
              <w:lastRenderedPageBreak/>
              <w:t>managed in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All the records involved in the management of electronic resources (including order, collection/database, licence, title) must be linked and refer to each other. Describe the relations between these records and any other types involved in the management of electronic resources.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11.3</w:t>
            </w:r>
          </w:p>
        </w:tc>
        <w:tc>
          <w:tcPr>
            <w:tcW w:w="7829" w:type="dxa"/>
            <w:shd w:val="clear" w:color="auto" w:fill="auto"/>
          </w:tcPr>
          <w:p w:rsidR="00D26012" w:rsidRPr="009F756E" w:rsidRDefault="00D26012" w:rsidP="00745D09">
            <w:pPr>
              <w:spacing w:after="240" w:line="240" w:lineRule="auto"/>
              <w:rPr>
                <w:lang w:val="en-GB"/>
              </w:rPr>
            </w:pPr>
            <w:r w:rsidRPr="005840B4">
              <w:rPr>
                <w:lang w:val="en-GB"/>
              </w:rPr>
              <w:t xml:space="preserve">The system must provide a knowledge base with e-journal and e-book packages, titles and services, maintained by the </w:t>
            </w:r>
            <w:r>
              <w:rPr>
                <w:lang w:val="en-GB"/>
              </w:rPr>
              <w:t>service provider</w:t>
            </w:r>
            <w:r w:rsidRPr="005840B4">
              <w:rPr>
                <w:lang w:val="en-GB"/>
              </w:rPr>
              <w:t xml:space="preserve">, where EUI holdings can be identified </w:t>
            </w:r>
            <w:r w:rsidR="00227660">
              <w:rPr>
                <w:lang w:val="en-GB"/>
              </w:rPr>
              <w:t>and activated for creating the L</w:t>
            </w:r>
            <w:r w:rsidRPr="005840B4">
              <w:rPr>
                <w:lang w:val="en-GB"/>
              </w:rPr>
              <w:t>ibrary</w:t>
            </w:r>
            <w:r w:rsidR="00227660">
              <w:rPr>
                <w:lang w:val="en-GB"/>
              </w:rPr>
              <w:t>’s</w:t>
            </w:r>
            <w:r w:rsidRPr="005840B4">
              <w:rPr>
                <w:lang w:val="en-GB"/>
              </w:rPr>
              <w:t xml:space="preserve"> collection of electronic resources. Describe how activation of holdings works, how this is reflected in </w:t>
            </w:r>
            <w:r>
              <w:rPr>
                <w:lang w:val="en-GB"/>
              </w:rPr>
              <w:t xml:space="preserve">the </w:t>
            </w:r>
            <w:r w:rsidRPr="005840B4">
              <w:rPr>
                <w:lang w:val="en-GB"/>
              </w:rPr>
              <w:t xml:space="preserve">public </w:t>
            </w:r>
            <w:r>
              <w:rPr>
                <w:lang w:val="en-GB"/>
              </w:rPr>
              <w:t>access catalogue</w:t>
            </w:r>
            <w:r w:rsidRPr="005840B4">
              <w:rPr>
                <w:lang w:val="en-GB"/>
              </w:rPr>
              <w:t xml:space="preserve"> and how the actual data in the knowledge base is maintained (how often it is updated, from which sources data comes from, whether the </w:t>
            </w:r>
            <w:r w:rsidR="00E52E14">
              <w:rPr>
                <w:lang w:val="en-GB"/>
              </w:rPr>
              <w:t>Library</w:t>
            </w:r>
            <w:r w:rsidRPr="005840B4">
              <w:rPr>
                <w:lang w:val="en-GB"/>
              </w:rPr>
              <w:t xml:space="preserve"> can override knowledge base data with its own local data, etc.).</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11.4</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In addition to the knowledge base and complementing it, the system must allow the </w:t>
            </w:r>
            <w:r w:rsidR="00E52E14">
              <w:rPr>
                <w:lang w:val="en-GB"/>
              </w:rPr>
              <w:t>Library</w:t>
            </w:r>
            <w:r w:rsidRPr="005840B4">
              <w:rPr>
                <w:lang w:val="en-GB"/>
              </w:rPr>
              <w:t xml:space="preserve"> to create local records using the same data structure as the knowledge base </w:t>
            </w:r>
            <w:r w:rsidRPr="005840B4">
              <w:rPr>
                <w:lang w:val="en-GB"/>
              </w:rPr>
              <w:lastRenderedPageBreak/>
              <w:t xml:space="preserve">itself. Ideally, these local records could be transmitted to the </w:t>
            </w:r>
            <w:r>
              <w:rPr>
                <w:lang w:val="en-GB"/>
              </w:rPr>
              <w:t>service provider</w:t>
            </w:r>
            <w:r w:rsidRPr="005840B4">
              <w:rPr>
                <w:lang w:val="en-GB"/>
              </w:rPr>
              <w:t xml:space="preserve"> for long-term inclusion in the knowledge base, transferring the responsibility of maintenance from the </w:t>
            </w:r>
            <w:r w:rsidR="00E52E14">
              <w:rPr>
                <w:lang w:val="en-GB"/>
              </w:rPr>
              <w:t>Library</w:t>
            </w:r>
            <w:r w:rsidRPr="005840B4">
              <w:rPr>
                <w:lang w:val="en-GB"/>
              </w:rPr>
              <w:t xml:space="preserve"> to the </w:t>
            </w:r>
            <w:r>
              <w:rPr>
                <w:lang w:val="en-GB"/>
              </w:rPr>
              <w:t>service provider</w:t>
            </w:r>
            <w:r w:rsidRPr="005840B4">
              <w:rPr>
                <w:lang w:val="en-GB"/>
              </w:rPr>
              <w:t>. Describe this functionality</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11.5</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must provide an </w:t>
            </w:r>
            <w:proofErr w:type="spellStart"/>
            <w:r w:rsidRPr="005840B4">
              <w:rPr>
                <w:lang w:val="en-GB"/>
              </w:rPr>
              <w:t>OpenURL</w:t>
            </w:r>
            <w:proofErr w:type="spellEnd"/>
            <w:r w:rsidRPr="005840B4">
              <w:rPr>
                <w:lang w:val="en-GB"/>
              </w:rPr>
              <w:t xml:space="preserve"> link resolver as part of its functionality, which will be used both in the system’s public </w:t>
            </w:r>
            <w:r>
              <w:rPr>
                <w:lang w:val="en-GB"/>
              </w:rPr>
              <w:t>access catalogue</w:t>
            </w:r>
            <w:r w:rsidRPr="005840B4">
              <w:rPr>
                <w:lang w:val="en-GB"/>
              </w:rPr>
              <w:t xml:space="preserve"> and in other databases or catalogues used by the EUI. The link resolver must use the data contained in the knowledge base to build the appropriate links to the correct resources requested by end users. Describe the features of the link resolver, and indicate how the </w:t>
            </w:r>
            <w:r w:rsidR="00E52E14">
              <w:rPr>
                <w:lang w:val="en-GB"/>
              </w:rPr>
              <w:t>Library</w:t>
            </w:r>
            <w:r w:rsidRPr="005840B4">
              <w:rPr>
                <w:lang w:val="en-GB"/>
              </w:rPr>
              <w:t xml:space="preserve"> can customise the rules for generating links and for creating the corresponding menus in the public </w:t>
            </w:r>
            <w:r>
              <w:rPr>
                <w:lang w:val="en-GB"/>
              </w:rPr>
              <w:t>access catalogue and in other databases or catalogues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11.6</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must proxy links to electronic resources using the proxy service in use by the EUI</w:t>
            </w:r>
            <w:r>
              <w:rPr>
                <w:lang w:val="en-GB"/>
              </w:rPr>
              <w:t xml:space="preserve"> (see “EUI Library Technological Infrastructure”</w:t>
            </w:r>
            <w:proofErr w:type="gramStart"/>
            <w:r>
              <w:rPr>
                <w:lang w:val="en-GB"/>
              </w:rPr>
              <w:t xml:space="preserve">) </w:t>
            </w:r>
            <w:r w:rsidRPr="005840B4">
              <w:rPr>
                <w:lang w:val="en-GB"/>
              </w:rPr>
              <w:t>.</w:t>
            </w:r>
            <w:proofErr w:type="gramEnd"/>
            <w:r w:rsidRPr="005840B4">
              <w:rPr>
                <w:lang w:val="en-GB"/>
              </w:rPr>
              <w:t xml:space="preserve"> Indicate the level at which this can be applied or excluded (collection or individual title), and if more than one proxy service can be used. If the system provides its own proxy, provide details and describe how it is managed</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11.7</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use bibliographic records for describing databases/collections and e-journal and e-book titles activated by the </w:t>
            </w:r>
            <w:r w:rsidR="00E52E14">
              <w:rPr>
                <w:lang w:val="en-GB"/>
              </w:rPr>
              <w:t>Library</w:t>
            </w:r>
            <w:r w:rsidRPr="009F7E04">
              <w:rPr>
                <w:lang w:val="en-GB"/>
              </w:rPr>
              <w:t xml:space="preserve"> in the knowledge base. Describe how these records can be maintained in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11.8</w:t>
            </w:r>
          </w:p>
        </w:tc>
        <w:tc>
          <w:tcPr>
            <w:tcW w:w="7829" w:type="dxa"/>
            <w:shd w:val="clear" w:color="auto" w:fill="auto"/>
          </w:tcPr>
          <w:p w:rsidR="00D26012" w:rsidRPr="00E72458" w:rsidRDefault="00227660" w:rsidP="00745D09">
            <w:pPr>
              <w:spacing w:after="0" w:line="240" w:lineRule="auto"/>
              <w:rPr>
                <w:lang w:val="en-GB"/>
              </w:rPr>
            </w:pPr>
            <w:r w:rsidRPr="00E72458">
              <w:rPr>
                <w:rFonts w:asciiTheme="minorHAnsi" w:hAnsiTheme="minorHAnsi"/>
                <w:sz w:val="24"/>
                <w:szCs w:val="24"/>
                <w:lang w:val="en-GB"/>
              </w:rPr>
              <w:t>The system should provide a database with records of vendors and standard licences of electronic resources that can be used by the Library, as an AS IS model or as a model for creating its own local records. Describe this feature</w:t>
            </w:r>
            <w:r w:rsidR="00D26012" w:rsidRPr="00E72458">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11.9</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It should be possible to attach a file containing a licence agreement to its corresponding record in the system. Describe how this is done and indicate if there any limitations.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11.10</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Licence terms should be available for public display. Indicate which specific licence data can be available </w:t>
            </w:r>
            <w:r>
              <w:rPr>
                <w:lang w:val="en-GB"/>
              </w:rPr>
              <w:t>in the</w:t>
            </w:r>
            <w:r w:rsidRPr="005840B4">
              <w:rPr>
                <w:lang w:val="en-GB"/>
              </w:rPr>
              <w:t xml:space="preserve"> public </w:t>
            </w:r>
            <w:r>
              <w:rPr>
                <w:lang w:val="en-GB"/>
              </w:rPr>
              <w:t>access catalogue</w:t>
            </w:r>
            <w:r w:rsidRPr="005840B4">
              <w:rPr>
                <w:lang w:val="en-GB"/>
              </w:rPr>
              <w:t xml:space="preserve"> and how the </w:t>
            </w:r>
            <w:r w:rsidR="00E52E14">
              <w:rPr>
                <w:lang w:val="en-GB"/>
              </w:rPr>
              <w:t>Library</w:t>
            </w:r>
            <w:r w:rsidRPr="005840B4">
              <w:rPr>
                <w:lang w:val="en-GB"/>
              </w:rPr>
              <w:t xml:space="preserve"> can decide about this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11.11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should have the possibility of publishing, via the public </w:t>
            </w:r>
            <w:r>
              <w:rPr>
                <w:lang w:val="en-GB"/>
              </w:rPr>
              <w:t>access catalogue</w:t>
            </w:r>
            <w:r w:rsidRPr="005840B4">
              <w:rPr>
                <w:lang w:val="en-GB"/>
              </w:rPr>
              <w:t xml:space="preserve">, searchable and </w:t>
            </w:r>
            <w:proofErr w:type="spellStart"/>
            <w:r w:rsidRPr="005840B4">
              <w:rPr>
                <w:lang w:val="en-GB"/>
              </w:rPr>
              <w:t>browsable</w:t>
            </w:r>
            <w:proofErr w:type="spellEnd"/>
            <w:r w:rsidRPr="005840B4">
              <w:rPr>
                <w:lang w:val="en-GB"/>
              </w:rPr>
              <w:t xml:space="preserve"> e-book and e-journal “A to Z” lists of the electronic resources activated by the </w:t>
            </w:r>
            <w:r w:rsidR="00E52E14">
              <w:rPr>
                <w:lang w:val="en-GB"/>
              </w:rPr>
              <w:t>Library</w:t>
            </w:r>
            <w:r w:rsidRPr="005840B4">
              <w:rPr>
                <w:lang w:val="en-GB"/>
              </w:rPr>
              <w:t xml:space="preserve"> in the knowledge base, arranged at least by title and by collection/database</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11.12</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should support relevant standards related to electronic resource management, such as DLF ERMI, ONIX-PL, COUNTER, </w:t>
            </w:r>
            <w:proofErr w:type="gramStart"/>
            <w:r w:rsidRPr="005840B4">
              <w:rPr>
                <w:lang w:val="en-GB"/>
              </w:rPr>
              <w:t>SUSHI</w:t>
            </w:r>
            <w:proofErr w:type="gramEnd"/>
            <w:r w:rsidRPr="005840B4">
              <w:rPr>
                <w:lang w:val="en-GB"/>
              </w:rPr>
              <w:t xml:space="preserve">. Describe which of these </w:t>
            </w:r>
            <w:r>
              <w:rPr>
                <w:lang w:val="en-GB"/>
              </w:rPr>
              <w:t xml:space="preserve">or other relevant </w:t>
            </w:r>
            <w:r w:rsidRPr="005840B4">
              <w:rPr>
                <w:lang w:val="en-GB"/>
              </w:rPr>
              <w:t>standards are supported by the system and which specific functionality has been built around them</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11.13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allow exporting electronic resource data in different formats, including a format suitable for updating the holdings of the </w:t>
            </w:r>
            <w:r w:rsidR="00E52E14">
              <w:rPr>
                <w:lang w:val="en-GB"/>
              </w:rPr>
              <w:t>Library</w:t>
            </w:r>
            <w:r w:rsidRPr="009F7E04">
              <w:rPr>
                <w:lang w:val="en-GB"/>
              </w:rPr>
              <w:t xml:space="preserve"> in Google Scholar. Describe the relevant features related to this, including formats available and how the </w:t>
            </w:r>
            <w:r w:rsidR="00E52E14">
              <w:rPr>
                <w:lang w:val="en-GB"/>
              </w:rPr>
              <w:t>Library</w:t>
            </w:r>
            <w:r w:rsidRPr="009F7E04">
              <w:rPr>
                <w:lang w:val="en-GB"/>
              </w:rPr>
              <w:t xml:space="preserve"> can determine which data is exported and when.</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11.14</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should allow </w:t>
            </w:r>
            <w:r>
              <w:rPr>
                <w:lang w:val="en-GB"/>
              </w:rPr>
              <w:t>importing</w:t>
            </w:r>
            <w:r w:rsidRPr="005840B4">
              <w:rPr>
                <w:lang w:val="en-GB"/>
              </w:rPr>
              <w:t xml:space="preserve"> electronic resource data in different formats</w:t>
            </w:r>
            <w:r>
              <w:rPr>
                <w:lang w:val="en-GB"/>
              </w:rPr>
              <w:t xml:space="preserve"> in order to update the </w:t>
            </w:r>
            <w:r w:rsidR="00E52E14">
              <w:rPr>
                <w:lang w:val="en-GB"/>
              </w:rPr>
              <w:t>Library</w:t>
            </w:r>
            <w:r>
              <w:rPr>
                <w:lang w:val="en-GB"/>
              </w:rPr>
              <w:t xml:space="preserve"> holdings data in the knowledge base of the system</w:t>
            </w:r>
            <w:r w:rsidRPr="005840B4">
              <w:rPr>
                <w:lang w:val="en-GB"/>
              </w:rPr>
              <w:t xml:space="preserve">. Describe the relevant features related to this, including formats available and how the </w:t>
            </w:r>
            <w:r w:rsidR="00E52E14">
              <w:rPr>
                <w:lang w:val="en-GB"/>
              </w:rPr>
              <w:t>Library</w:t>
            </w:r>
            <w:r w:rsidRPr="005840B4">
              <w:rPr>
                <w:lang w:val="en-GB"/>
              </w:rPr>
              <w:t xml:space="preserve"> can determine which data is </w:t>
            </w:r>
            <w:r>
              <w:rPr>
                <w:lang w:val="en-GB"/>
              </w:rPr>
              <w:t>imported</w:t>
            </w:r>
            <w:r w:rsidRPr="005840B4">
              <w:rPr>
                <w:lang w:val="en-GB"/>
              </w:rPr>
              <w:t xml:space="preserve"> and when</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11.15</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7"/>
        </w:numPr>
        <w:tabs>
          <w:tab w:val="left" w:pos="900"/>
        </w:tabs>
        <w:ind w:left="720" w:hanging="360"/>
        <w:rPr>
          <w:lang w:val="en-GB"/>
        </w:rPr>
      </w:pPr>
      <w:proofErr w:type="spellStart"/>
      <w:r w:rsidRPr="002828F2">
        <w:rPr>
          <w:lang w:val="en-GB"/>
        </w:rPr>
        <w:t>InterLibrary</w:t>
      </w:r>
      <w:proofErr w:type="spellEnd"/>
      <w:r w:rsidRPr="002828F2">
        <w:rPr>
          <w:lang w:val="en-GB"/>
        </w:rPr>
        <w:t xml:space="preserve"> Loan (ILL)</w:t>
      </w:r>
      <w:r w:rsidR="00F572F7">
        <w:rPr>
          <w:lang w:val="en-GB"/>
        </w:rPr>
        <w:t xml:space="preserve"> (4.5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12.1</w:t>
            </w:r>
          </w:p>
        </w:tc>
        <w:tc>
          <w:tcPr>
            <w:tcW w:w="7829" w:type="dxa"/>
            <w:shd w:val="clear" w:color="auto" w:fill="auto"/>
          </w:tcPr>
          <w:p w:rsidR="00D26012" w:rsidRPr="009F7E04" w:rsidRDefault="00D26012" w:rsidP="00E72458">
            <w:pPr>
              <w:spacing w:after="0" w:line="240" w:lineRule="auto"/>
              <w:rPr>
                <w:lang w:val="en-GB"/>
              </w:rPr>
            </w:pPr>
            <w:r w:rsidRPr="009F7E04">
              <w:rPr>
                <w:lang w:val="en-GB"/>
              </w:rPr>
              <w:t xml:space="preserve">The system must provide functionality to manage all the processes and statuses (at least, new, pending, claimed, cancelled, received and </w:t>
            </w:r>
            <w:r w:rsidR="00E72458">
              <w:rPr>
                <w:lang w:val="en-GB"/>
              </w:rPr>
              <w:t xml:space="preserve">fulfilled) related to ILL, </w:t>
            </w:r>
            <w:r w:rsidRPr="009F7E04">
              <w:rPr>
                <w:lang w:val="en-GB"/>
              </w:rPr>
              <w:t xml:space="preserve">with the </w:t>
            </w:r>
            <w:r w:rsidR="00E72458">
              <w:rPr>
                <w:lang w:val="en-GB"/>
              </w:rPr>
              <w:t>L</w:t>
            </w:r>
            <w:r w:rsidRPr="009F7E04">
              <w:rPr>
                <w:lang w:val="en-GB"/>
              </w:rPr>
              <w:t xml:space="preserve">ibrary acting </w:t>
            </w:r>
            <w:r w:rsidR="00E72458">
              <w:rPr>
                <w:lang w:val="en-GB"/>
              </w:rPr>
              <w:t xml:space="preserve">both </w:t>
            </w:r>
            <w:r w:rsidRPr="009F7E04">
              <w:rPr>
                <w:lang w:val="en-GB"/>
              </w:rPr>
              <w:t>as a lender and as a borrower, for any type of material. Describe how ILL processes and statuses are managed in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12.2</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All ILL functionality must be fully integrated with the rest of the components of the system, especially with circulation (including its configuration), acquisitions, public </w:t>
            </w:r>
            <w:r>
              <w:rPr>
                <w:lang w:val="en-GB"/>
              </w:rPr>
              <w:t>access catalogue</w:t>
            </w:r>
            <w:r w:rsidRPr="005840B4">
              <w:rPr>
                <w:lang w:val="en-GB"/>
              </w:rPr>
              <w:t xml:space="preserve"> and </w:t>
            </w:r>
            <w:proofErr w:type="spellStart"/>
            <w:r w:rsidRPr="005840B4">
              <w:rPr>
                <w:lang w:val="en-GB"/>
              </w:rPr>
              <w:t>OpenURL</w:t>
            </w:r>
            <w:proofErr w:type="spellEnd"/>
            <w:r w:rsidRPr="005840B4">
              <w:rPr>
                <w:lang w:val="en-GB"/>
              </w:rPr>
              <w:t xml:space="preserve"> link resolver components. Describe how the ILL component is related to these and all other components of the system</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should support the relevant standards related to ILL, specifically NCIP, ISO 10160, ISO 10161-1 and ISO 10161-2. Describe how these standards, or any other relevant ones, are implemented in the system.</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Does the system provide any special ILL features for any specific supplier? If so, describe them, especially for our main ILL suppliers: British Library, </w:t>
            </w:r>
            <w:proofErr w:type="spellStart"/>
            <w:r w:rsidRPr="009F7E04">
              <w:rPr>
                <w:lang w:val="en-GB"/>
              </w:rPr>
              <w:t>Subito</w:t>
            </w:r>
            <w:proofErr w:type="spellEnd"/>
            <w:r w:rsidRPr="009F7E04">
              <w:rPr>
                <w:lang w:val="en-GB"/>
              </w:rPr>
              <w:t>, OCLC</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12.5</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should provide, via the public </w:t>
            </w:r>
            <w:r>
              <w:rPr>
                <w:lang w:val="en-GB"/>
              </w:rPr>
              <w:t>access catalogue</w:t>
            </w:r>
            <w:r w:rsidRPr="005840B4">
              <w:rPr>
                <w:lang w:val="en-GB"/>
              </w:rPr>
              <w:t xml:space="preserve"> and the </w:t>
            </w:r>
            <w:proofErr w:type="spellStart"/>
            <w:r w:rsidRPr="005840B4">
              <w:rPr>
                <w:lang w:val="en-GB"/>
              </w:rPr>
              <w:t>OpenURL</w:t>
            </w:r>
            <w:proofErr w:type="spellEnd"/>
            <w:r w:rsidRPr="005840B4">
              <w:rPr>
                <w:lang w:val="en-GB"/>
              </w:rPr>
              <w:t xml:space="preserve"> link resolver, ILL self-services for end users, including the possibility of requesting materials, displaying their history of </w:t>
            </w:r>
            <w:proofErr w:type="spellStart"/>
            <w:r w:rsidRPr="005840B4">
              <w:rPr>
                <w:lang w:val="en-GB"/>
              </w:rPr>
              <w:t>InterLibrary</w:t>
            </w:r>
            <w:proofErr w:type="spellEnd"/>
            <w:r w:rsidRPr="005840B4">
              <w:rPr>
                <w:lang w:val="en-GB"/>
              </w:rPr>
              <w:t xml:space="preserve"> Loans or displaying the status of their requests</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12.6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It should be possible to limit the number of total yearly requests placed by a user. Describe how this can be achieved.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12.7</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7"/>
        </w:numPr>
        <w:tabs>
          <w:tab w:val="left" w:pos="900"/>
        </w:tabs>
        <w:ind w:left="720" w:hanging="360"/>
        <w:rPr>
          <w:lang w:val="en-GB"/>
        </w:rPr>
      </w:pPr>
      <w:r w:rsidRPr="002828F2">
        <w:rPr>
          <w:lang w:val="en-GB"/>
        </w:rPr>
        <w:t>Reporting and Analytics</w:t>
      </w:r>
      <w:r w:rsidR="00F572F7">
        <w:rPr>
          <w:lang w:val="en-GB"/>
        </w:rPr>
        <w:t xml:space="preserve"> (2.5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13.1</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provide functionality to generate reports (lists, statistics, etc.) of the activity and performance, current and historical, of all areas of the </w:t>
            </w:r>
            <w:r w:rsidR="00E52E14">
              <w:rPr>
                <w:lang w:val="en-GB"/>
              </w:rPr>
              <w:t>Library</w:t>
            </w:r>
            <w:r w:rsidRPr="009F7E04">
              <w:rPr>
                <w:lang w:val="en-GB"/>
              </w:rPr>
              <w:t>, based on data resulting from all the types of records existing in the system or derivatives of this data.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13.2</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allow the </w:t>
            </w:r>
            <w:r w:rsidR="00E52E14">
              <w:rPr>
                <w:lang w:val="en-GB"/>
              </w:rPr>
              <w:t>Library</w:t>
            </w:r>
            <w:r w:rsidRPr="009F7E04">
              <w:rPr>
                <w:lang w:val="en-GB"/>
              </w:rPr>
              <w:t xml:space="preserve"> to run reports one time, or several times following a predefined schedule, by means of a scheduler of tasks. Describe how the </w:t>
            </w:r>
            <w:r w:rsidR="00E52E14">
              <w:rPr>
                <w:lang w:val="en-GB"/>
              </w:rPr>
              <w:t>Library</w:t>
            </w:r>
            <w:r w:rsidRPr="009F7E04">
              <w:rPr>
                <w:lang w:val="en-GB"/>
              </w:rPr>
              <w:t xml:space="preserve"> can run a single report once and how several times via this scheduler.</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13.3</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must allow the </w:t>
            </w:r>
            <w:r w:rsidR="00E52E14">
              <w:rPr>
                <w:lang w:val="en-GB"/>
              </w:rPr>
              <w:t>Library</w:t>
            </w:r>
            <w:r w:rsidRPr="009F7E04">
              <w:rPr>
                <w:lang w:val="en-GB"/>
              </w:rPr>
              <w:t xml:space="preserve"> to run predefined reports or to run customised ones, providing selections based on data-based fields or configuration-based fields. Explain the types of selections available in reports and how the </w:t>
            </w:r>
            <w:r w:rsidR="00E52E14">
              <w:rPr>
                <w:lang w:val="en-GB"/>
              </w:rPr>
              <w:t>Library</w:t>
            </w:r>
            <w:r w:rsidRPr="009F7E04">
              <w:rPr>
                <w:lang w:val="en-GB"/>
              </w:rPr>
              <w:t xml:space="preserve"> can combine different fields for selection and for output.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13.4</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The system must allow exporting data from any report for usage with third party applications or reporting tools, either interactively or via unattended means. Specify which export formats are supported, which methods are supported to export data and with which third party applications or reporting tools it is known to interface correctly with.</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13.5</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The system should provide the necessary flexibility in its structure to allow importing and accommodating data from third parties into the reporting system, so as to relate this data with data existing in the system and take full advantage of the reporting capabilities of the system. Examples of this data could be COUNTER reports or logs from our proxy</w:t>
            </w:r>
            <w:r>
              <w:rPr>
                <w:lang w:val="en-GB"/>
              </w:rPr>
              <w:t xml:space="preserve"> (see “EUI Library Technological Infrastructure”)</w:t>
            </w:r>
            <w:r w:rsidRPr="005840B4">
              <w:rPr>
                <w:lang w:val="en-GB"/>
              </w:rPr>
              <w:t>. Indicate if this is possible and describe the functionality</w:t>
            </w:r>
            <w:r w:rsidRPr="009F7E04">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sidRPr="009F7E04">
              <w:rPr>
                <w:lang w:val="en-GB"/>
              </w:rPr>
              <w:t>13.6</w:t>
            </w:r>
          </w:p>
        </w:tc>
        <w:tc>
          <w:tcPr>
            <w:tcW w:w="7829" w:type="dxa"/>
            <w:shd w:val="clear" w:color="auto" w:fill="auto"/>
          </w:tcPr>
          <w:p w:rsidR="00D26012" w:rsidRPr="009F7E04" w:rsidRDefault="00D26012" w:rsidP="00745D09">
            <w:pPr>
              <w:spacing w:after="0" w:line="240" w:lineRule="auto"/>
              <w:rPr>
                <w:lang w:val="en-GB"/>
              </w:rPr>
            </w:pPr>
            <w:r w:rsidRPr="009F7E04">
              <w:rPr>
                <w:lang w:val="en-GB"/>
              </w:rPr>
              <w:t xml:space="preserve">The system should provide the </w:t>
            </w:r>
            <w:r w:rsidR="00E52E14">
              <w:rPr>
                <w:lang w:val="en-GB"/>
              </w:rPr>
              <w:t>Library</w:t>
            </w:r>
            <w:r w:rsidRPr="009F7E04">
              <w:rPr>
                <w:lang w:val="en-GB"/>
              </w:rPr>
              <w:t xml:space="preserve"> with the tools to compare results from specific reports with results of equal or similar reports from other libraries, as well as </w:t>
            </w:r>
            <w:r w:rsidRPr="009F7E04">
              <w:rPr>
                <w:lang w:val="en-GB"/>
              </w:rPr>
              <w:lastRenderedPageBreak/>
              <w:t>to share its results with other libraries. Describe these tools.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13.7</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pStyle w:val="Heading2"/>
        <w:numPr>
          <w:ilvl w:val="0"/>
          <w:numId w:val="7"/>
        </w:numPr>
        <w:tabs>
          <w:tab w:val="left" w:pos="900"/>
        </w:tabs>
        <w:ind w:left="720" w:hanging="360"/>
        <w:rPr>
          <w:lang w:val="en-GB"/>
        </w:rPr>
      </w:pPr>
      <w:r w:rsidRPr="002828F2">
        <w:rPr>
          <w:lang w:val="en-GB"/>
        </w:rPr>
        <w:t xml:space="preserve">Public </w:t>
      </w:r>
      <w:r>
        <w:rPr>
          <w:lang w:val="en-GB"/>
        </w:rPr>
        <w:t>Access Catalogue</w:t>
      </w:r>
      <w:r w:rsidR="00F572F7">
        <w:rPr>
          <w:lang w:val="en-GB"/>
        </w:rPr>
        <w:t xml:space="preserve"> (7 points)</w:t>
      </w: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Mandatory requirements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system must provide a public </w:t>
            </w:r>
            <w:r>
              <w:rPr>
                <w:lang w:val="en-GB"/>
              </w:rPr>
              <w:t>access catalogue</w:t>
            </w:r>
            <w:r w:rsidRPr="005840B4">
              <w:rPr>
                <w:lang w:val="en-GB"/>
              </w:rPr>
              <w:t xml:space="preserve">, offering end users authenticated or guest access to the </w:t>
            </w:r>
            <w:r w:rsidR="00E52E14">
              <w:rPr>
                <w:lang w:val="en-GB"/>
              </w:rPr>
              <w:t>Library</w:t>
            </w:r>
            <w:r w:rsidRPr="005840B4">
              <w:rPr>
                <w:lang w:val="en-GB"/>
              </w:rPr>
              <w:t xml:space="preserve"> catalogue and holdings, print and electronic. Describe the functionality of this public </w:t>
            </w:r>
            <w:r>
              <w:rPr>
                <w:lang w:val="en-GB"/>
              </w:rPr>
              <w:t>access catalogue</w:t>
            </w:r>
            <w:r w:rsidRPr="005840B4">
              <w:rPr>
                <w:lang w:val="en-GB"/>
              </w:rPr>
              <w:t>, with special attention to indexing, searching and result displaying features</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14.2</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 xml:space="preserve">For authenticated users, the system must offer services that allow them to manage </w:t>
            </w:r>
            <w:r w:rsidRPr="002828F2">
              <w:rPr>
                <w:lang w:val="en-GB"/>
              </w:rPr>
              <w:lastRenderedPageBreak/>
              <w:t xml:space="preserve">their circulation activity and to interface with the </w:t>
            </w:r>
            <w:r w:rsidR="00E52E14">
              <w:rPr>
                <w:lang w:val="en-GB"/>
              </w:rPr>
              <w:t>Library</w:t>
            </w:r>
            <w:r w:rsidRPr="002828F2">
              <w:rPr>
                <w:lang w:val="en-GB"/>
              </w:rPr>
              <w:t xml:space="preserve">, including renewing loans, placing holds, creating lists of records, sending requests to the </w:t>
            </w:r>
            <w:r w:rsidR="00E52E14">
              <w:rPr>
                <w:lang w:val="en-GB"/>
              </w:rPr>
              <w:t>Library</w:t>
            </w:r>
            <w:r w:rsidRPr="002828F2">
              <w:rPr>
                <w:lang w:val="en-GB"/>
              </w:rPr>
              <w:t>, recommending purchase of materials, etc. Describe which services are available for authenticated end users, indicating which of those services are also available for guest users.</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14.3</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Authentication for end users must be obtained using one of the methods described in </w:t>
            </w:r>
            <w:r>
              <w:rPr>
                <w:lang w:val="en-GB"/>
              </w:rPr>
              <w:t>“</w:t>
            </w:r>
            <w:r w:rsidRPr="005840B4">
              <w:rPr>
                <w:lang w:val="en-GB"/>
              </w:rPr>
              <w:t>EUI</w:t>
            </w:r>
            <w:r>
              <w:rPr>
                <w:lang w:val="en-GB"/>
              </w:rPr>
              <w:t xml:space="preserve"> Library</w:t>
            </w:r>
            <w:r w:rsidRPr="005840B4">
              <w:rPr>
                <w:lang w:val="en-GB"/>
              </w:rPr>
              <w:t xml:space="preserve"> </w:t>
            </w:r>
            <w:r>
              <w:rPr>
                <w:lang w:val="en-GB"/>
              </w:rPr>
              <w:t>Technological I</w:t>
            </w:r>
            <w:r w:rsidRPr="005840B4">
              <w:rPr>
                <w:lang w:val="en-GB"/>
              </w:rPr>
              <w:t>nfrastructure</w:t>
            </w:r>
            <w:r>
              <w:rPr>
                <w:lang w:val="en-GB"/>
              </w:rPr>
              <w:t>”</w:t>
            </w:r>
            <w:r w:rsidRPr="005840B4">
              <w:rPr>
                <w:lang w:val="en-GB"/>
              </w:rPr>
              <w:t xml:space="preserve"> or using the system’s own authentication procedures. Indicate which specific methods are supported</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14.4</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public </w:t>
            </w:r>
            <w:r>
              <w:rPr>
                <w:lang w:val="en-GB"/>
              </w:rPr>
              <w:t>access catalogue</w:t>
            </w:r>
            <w:r w:rsidRPr="005840B4">
              <w:rPr>
                <w:lang w:val="en-GB"/>
              </w:rPr>
              <w:t xml:space="preserve"> must be customisable by the </w:t>
            </w:r>
            <w:r w:rsidR="00E52E14">
              <w:rPr>
                <w:lang w:val="en-GB"/>
              </w:rPr>
              <w:t>Library</w:t>
            </w:r>
            <w:r w:rsidRPr="005840B4">
              <w:rPr>
                <w:lang w:val="en-GB"/>
              </w:rPr>
              <w:t>, to accommodate institutional branding and styling. Describe to which extent this is possible and which tools are available to do it as part of the system functionality</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14.5</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An administration module must enable the </w:t>
            </w:r>
            <w:r w:rsidR="00E52E14">
              <w:rPr>
                <w:lang w:val="en-GB"/>
              </w:rPr>
              <w:t>Library</w:t>
            </w:r>
            <w:r w:rsidRPr="005840B4">
              <w:rPr>
                <w:lang w:val="en-GB"/>
              </w:rPr>
              <w:t xml:space="preserve"> to configure the behaviour </w:t>
            </w:r>
            <w:r>
              <w:rPr>
                <w:lang w:val="en-GB"/>
              </w:rPr>
              <w:t xml:space="preserve">and functionality </w:t>
            </w:r>
            <w:r w:rsidRPr="005840B4">
              <w:rPr>
                <w:lang w:val="en-GB"/>
              </w:rPr>
              <w:t xml:space="preserve">of the public </w:t>
            </w:r>
            <w:r>
              <w:rPr>
                <w:lang w:val="en-GB"/>
              </w:rPr>
              <w:t>access catalogue</w:t>
            </w:r>
            <w:r w:rsidRPr="005840B4">
              <w:rPr>
                <w:lang w:val="en-GB"/>
              </w:rPr>
              <w:t xml:space="preserve">. Describe this module, indicating what specific elements it covers and their impact in the functioning of the public </w:t>
            </w:r>
            <w:r>
              <w:rPr>
                <w:lang w:val="en-GB"/>
              </w:rPr>
              <w:t>access catalogue</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14.6</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public </w:t>
            </w:r>
            <w:r>
              <w:rPr>
                <w:lang w:val="en-GB"/>
              </w:rPr>
              <w:t>access catalogue</w:t>
            </w:r>
            <w:r w:rsidRPr="005840B4">
              <w:rPr>
                <w:lang w:val="en-GB"/>
              </w:rPr>
              <w:t xml:space="preserve"> must be adapted to display properly in all types of devices, resolutions and environments, either by using a responsive version or by using different versions of the interface. Describe your approach with respect to this</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14.7</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public </w:t>
            </w:r>
            <w:r>
              <w:rPr>
                <w:lang w:val="en-GB"/>
              </w:rPr>
              <w:t>access catalogue</w:t>
            </w:r>
            <w:r w:rsidRPr="005840B4">
              <w:rPr>
                <w:lang w:val="en-GB"/>
              </w:rPr>
              <w:t xml:space="preserve"> must provide </w:t>
            </w:r>
            <w:proofErr w:type="spellStart"/>
            <w:r w:rsidRPr="005840B4">
              <w:rPr>
                <w:lang w:val="en-GB"/>
              </w:rPr>
              <w:t>OpenURL</w:t>
            </w:r>
            <w:proofErr w:type="spellEnd"/>
            <w:r w:rsidRPr="005840B4">
              <w:rPr>
                <w:lang w:val="en-GB"/>
              </w:rPr>
              <w:t xml:space="preserve"> links using either the </w:t>
            </w:r>
            <w:proofErr w:type="spellStart"/>
            <w:r w:rsidRPr="005840B4">
              <w:rPr>
                <w:lang w:val="en-GB"/>
              </w:rPr>
              <w:t>OpenURL</w:t>
            </w:r>
            <w:proofErr w:type="spellEnd"/>
            <w:r w:rsidRPr="005840B4">
              <w:rPr>
                <w:lang w:val="en-GB"/>
              </w:rPr>
              <w:t xml:space="preserve"> link resolver of the system or an external one. Describe how </w:t>
            </w:r>
            <w:proofErr w:type="spellStart"/>
            <w:r w:rsidRPr="005840B4">
              <w:rPr>
                <w:lang w:val="en-GB"/>
              </w:rPr>
              <w:t>OpenURL</w:t>
            </w:r>
            <w:proofErr w:type="spellEnd"/>
            <w:r w:rsidRPr="005840B4">
              <w:rPr>
                <w:lang w:val="en-GB"/>
              </w:rPr>
              <w:t xml:space="preserve"> link resolvers are integrated in the public </w:t>
            </w:r>
            <w:r>
              <w:rPr>
                <w:lang w:val="en-GB"/>
              </w:rPr>
              <w:t>access catalogue</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p w:rsidR="00D26012" w:rsidRPr="002828F2" w:rsidRDefault="00D26012" w:rsidP="00D26012">
      <w:pPr>
        <w:spacing w:after="0" w:line="240" w:lineRule="auto"/>
        <w:rPr>
          <w:lang w:val="en-GB"/>
        </w:rPr>
      </w:pPr>
    </w:p>
    <w:p w:rsidR="00D26012" w:rsidRPr="002828F2" w:rsidRDefault="00D26012" w:rsidP="00D26012">
      <w:pPr>
        <w:spacing w:after="0" w:line="240" w:lineRule="auto"/>
        <w:rPr>
          <w:u w:val="single"/>
          <w:lang w:val="en-GB"/>
        </w:rPr>
      </w:pPr>
      <w:r w:rsidRPr="002828F2">
        <w:rPr>
          <w:u w:val="single"/>
          <w:lang w:val="en-GB"/>
        </w:rPr>
        <w:t>Other characteristics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14.8</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Data published in the public </w:t>
            </w:r>
            <w:r>
              <w:rPr>
                <w:lang w:val="en-GB"/>
              </w:rPr>
              <w:t>access catalogue</w:t>
            </w:r>
            <w:r w:rsidRPr="005840B4">
              <w:rPr>
                <w:lang w:val="en-GB"/>
              </w:rPr>
              <w:t xml:space="preserve"> should be updated in real time. Indicate from which types of records data are published in the public </w:t>
            </w:r>
            <w:r>
              <w:rPr>
                <w:lang w:val="en-GB"/>
              </w:rPr>
              <w:t>access catalogue</w:t>
            </w:r>
            <w:r w:rsidRPr="005840B4">
              <w:rPr>
                <w:lang w:val="en-GB"/>
              </w:rPr>
              <w:t>, indicating in which cases this does not happen in real time</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14.9</w:t>
            </w:r>
          </w:p>
        </w:tc>
        <w:tc>
          <w:tcPr>
            <w:tcW w:w="7829" w:type="dxa"/>
            <w:shd w:val="clear" w:color="auto" w:fill="auto"/>
          </w:tcPr>
          <w:p w:rsidR="00D26012" w:rsidRPr="009F7E04" w:rsidRDefault="00D26012" w:rsidP="00745D09">
            <w:pPr>
              <w:spacing w:after="0" w:line="240" w:lineRule="auto"/>
              <w:rPr>
                <w:lang w:val="en-GB"/>
              </w:rPr>
            </w:pPr>
            <w:r>
              <w:rPr>
                <w:lang w:val="en-GB"/>
              </w:rPr>
              <w:t>It should be possible to suppress records from public display. Indicate which types of records can be suppressed from public display and how this is achieved.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14.10</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It should be possible to create scoped versions of the </w:t>
            </w:r>
            <w:r w:rsidR="00E52E14">
              <w:rPr>
                <w:lang w:val="en-GB"/>
              </w:rPr>
              <w:t>Library</w:t>
            </w:r>
            <w:r w:rsidRPr="005840B4">
              <w:rPr>
                <w:lang w:val="en-GB"/>
              </w:rPr>
              <w:t xml:space="preserve"> catalogue accessible through the public </w:t>
            </w:r>
            <w:r>
              <w:rPr>
                <w:lang w:val="en-GB"/>
              </w:rPr>
              <w:t>access catalogue</w:t>
            </w:r>
            <w:r w:rsidRPr="005840B4">
              <w:rPr>
                <w:lang w:val="en-GB"/>
              </w:rPr>
              <w:t xml:space="preserve">. The scopes should be based on parameters or data from records from the system (at least bibliographic, holdings and items records) and should be created via configuration tools available for the </w:t>
            </w:r>
            <w:r w:rsidR="00E52E14">
              <w:rPr>
                <w:lang w:val="en-GB"/>
              </w:rPr>
              <w:t>Library</w:t>
            </w:r>
            <w:r w:rsidRPr="005840B4">
              <w:rPr>
                <w:lang w:val="en-GB"/>
              </w:rPr>
              <w:t xml:space="preserve">. Describe how </w:t>
            </w:r>
            <w:r w:rsidR="00E52E14">
              <w:rPr>
                <w:lang w:val="en-GB"/>
              </w:rPr>
              <w:t>Library</w:t>
            </w:r>
            <w:r w:rsidRPr="005840B4">
              <w:rPr>
                <w:lang w:val="en-GB"/>
              </w:rPr>
              <w:t xml:space="preserve"> catalogue scopes are managed in the system</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14.11</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 xml:space="preserve">It should be possible for </w:t>
            </w:r>
            <w:r>
              <w:rPr>
                <w:lang w:val="en-GB"/>
              </w:rPr>
              <w:t>end users</w:t>
            </w:r>
            <w:r w:rsidRPr="002828F2">
              <w:rPr>
                <w:lang w:val="en-GB"/>
              </w:rPr>
              <w:t xml:space="preserve"> to pay their own fines and to have their accounts automatically updated using an online payment gateway interfacing with the system. Describe how this is achieved and with which g</w:t>
            </w:r>
            <w:r>
              <w:rPr>
                <w:lang w:val="en-GB"/>
              </w:rPr>
              <w:t>ateways it is already possible.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14.12</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public </w:t>
            </w:r>
            <w:r>
              <w:rPr>
                <w:lang w:val="en-GB"/>
              </w:rPr>
              <w:t>access catalogue</w:t>
            </w:r>
            <w:r w:rsidRPr="005840B4">
              <w:rPr>
                <w:lang w:val="en-GB"/>
              </w:rPr>
              <w:t xml:space="preserve"> should comply with the WCAG 2.0 accessibility guidelines. Specify your level of compliance with these guidelines</w:t>
            </w:r>
            <w:r>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14.13</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The public </w:t>
            </w:r>
            <w:r>
              <w:rPr>
                <w:lang w:val="en-GB"/>
              </w:rPr>
              <w:t>access catalogue</w:t>
            </w:r>
            <w:r w:rsidRPr="005840B4">
              <w:rPr>
                <w:lang w:val="en-GB"/>
              </w:rPr>
              <w:t xml:space="preserve"> should provide specific features for search results beyond the actual display of records, such as faceting, FRBR-</w:t>
            </w:r>
            <w:proofErr w:type="spellStart"/>
            <w:r w:rsidRPr="005840B4">
              <w:rPr>
                <w:lang w:val="en-GB"/>
              </w:rPr>
              <w:t>isation</w:t>
            </w:r>
            <w:proofErr w:type="spellEnd"/>
            <w:r w:rsidRPr="005840B4">
              <w:rPr>
                <w:lang w:val="en-GB"/>
              </w:rPr>
              <w:t xml:space="preserve"> of different versions or editions of the same title (especially when the </w:t>
            </w:r>
            <w:r w:rsidR="00E52E14">
              <w:rPr>
                <w:lang w:val="en-GB"/>
              </w:rPr>
              <w:t>Library</w:t>
            </w:r>
            <w:r w:rsidRPr="005840B4">
              <w:rPr>
                <w:lang w:val="en-GB"/>
              </w:rPr>
              <w:t xml:space="preserve"> has the print and electronic versions of a title) or suggesting follow-up searches or services. Describe these types of features</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14.14</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 xml:space="preserve">The system should provide mechanisms to allow end users to keep track of new materials arrived in the </w:t>
            </w:r>
            <w:r w:rsidR="00E52E14">
              <w:rPr>
                <w:lang w:val="en-GB"/>
              </w:rPr>
              <w:t>Library</w:t>
            </w:r>
            <w:r w:rsidRPr="002828F2">
              <w:rPr>
                <w:lang w:val="en-GB"/>
              </w:rPr>
              <w:t xml:space="preserve">. These can be generic (list of new acquisitions that is published by the </w:t>
            </w:r>
            <w:r w:rsidR="00E52E14">
              <w:rPr>
                <w:lang w:val="en-GB"/>
              </w:rPr>
              <w:t>Library</w:t>
            </w:r>
            <w:r w:rsidRPr="002828F2">
              <w:rPr>
                <w:lang w:val="en-GB"/>
              </w:rPr>
              <w:t>) or personalised (via RSS feeds or by signing up to receive notifications via email, for instance). Describe which features the system provides related to this and what their configuration and personalisation options are.</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14.15</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Authenticated users should have access to their activity history, including returned loans, fulfilled or cancelled holds, messages, etc. They should also have the possibility to enable or disable activity history tracking. Describe this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14.16</w:t>
            </w:r>
          </w:p>
        </w:tc>
        <w:tc>
          <w:tcPr>
            <w:tcW w:w="7829" w:type="dxa"/>
            <w:shd w:val="clear" w:color="auto" w:fill="auto"/>
          </w:tcPr>
          <w:p w:rsidR="00D26012" w:rsidRPr="009F7E04" w:rsidRDefault="00D26012" w:rsidP="00745D09">
            <w:pPr>
              <w:spacing w:after="0" w:line="240" w:lineRule="auto"/>
              <w:rPr>
                <w:lang w:val="en-GB"/>
              </w:rPr>
            </w:pPr>
            <w:r>
              <w:rPr>
                <w:lang w:val="en-GB"/>
              </w:rPr>
              <w:t xml:space="preserve">The EUI maintains an important number of direct links in its web pages to records in the current EUI </w:t>
            </w:r>
            <w:r w:rsidR="00E72458">
              <w:rPr>
                <w:lang w:val="en-GB"/>
              </w:rPr>
              <w:t xml:space="preserve">Library </w:t>
            </w:r>
            <w:r>
              <w:rPr>
                <w:lang w:val="en-GB"/>
              </w:rPr>
              <w:t>public access catalogue. These links are built using the Millennium identification number of the bibliographic record. Could the system provide a mechanism to prevent these links from breaking, even with usage of third-party systems or tools? Provide details about this</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14.17</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Pr="002828F2" w:rsidRDefault="00D26012" w:rsidP="00D26012">
      <w:pPr>
        <w:spacing w:after="0" w:line="240" w:lineRule="auto"/>
        <w:rPr>
          <w:lang w:val="en-GB"/>
        </w:rPr>
      </w:pPr>
    </w:p>
    <w:p w:rsidR="00D26012" w:rsidRPr="002828F2" w:rsidRDefault="00D26012" w:rsidP="00D26012">
      <w:pPr>
        <w:pStyle w:val="Heading2"/>
        <w:numPr>
          <w:ilvl w:val="0"/>
          <w:numId w:val="7"/>
        </w:numPr>
        <w:tabs>
          <w:tab w:val="left" w:pos="900"/>
        </w:tabs>
        <w:ind w:left="720" w:hanging="360"/>
        <w:rPr>
          <w:lang w:val="en-GB"/>
        </w:rPr>
      </w:pPr>
      <w:r w:rsidRPr="002828F2">
        <w:rPr>
          <w:lang w:val="en-GB"/>
        </w:rPr>
        <w:t>Central Index and Discovery Services (optional)</w:t>
      </w:r>
      <w:r w:rsidR="001A01AA">
        <w:rPr>
          <w:lang w:val="en-GB"/>
        </w:rPr>
        <w:t xml:space="preserve"> (10.5 points)</w:t>
      </w:r>
    </w:p>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15.1</w:t>
            </w:r>
          </w:p>
        </w:tc>
        <w:tc>
          <w:tcPr>
            <w:tcW w:w="7829" w:type="dxa"/>
            <w:shd w:val="clear" w:color="auto" w:fill="auto"/>
          </w:tcPr>
          <w:p w:rsidR="00D26012" w:rsidRPr="009F7E04" w:rsidRDefault="00D26012" w:rsidP="00745D09">
            <w:pPr>
              <w:spacing w:after="0" w:line="240" w:lineRule="auto"/>
              <w:rPr>
                <w:lang w:val="en-GB"/>
              </w:rPr>
            </w:pPr>
            <w:r w:rsidRPr="005840B4">
              <w:rPr>
                <w:lang w:val="en-GB"/>
              </w:rPr>
              <w:t xml:space="preserve">On top of the public </w:t>
            </w:r>
            <w:r>
              <w:rPr>
                <w:lang w:val="en-GB"/>
              </w:rPr>
              <w:t>access catalogue</w:t>
            </w:r>
            <w:r w:rsidRPr="005840B4">
              <w:rPr>
                <w:lang w:val="en-GB"/>
              </w:rPr>
              <w:t xml:space="preserve">, and complementing it, the system should provide a discovery service to allow searching and displaying the </w:t>
            </w:r>
            <w:r w:rsidR="00E52E14">
              <w:rPr>
                <w:lang w:val="en-GB"/>
              </w:rPr>
              <w:t>Library</w:t>
            </w:r>
            <w:r w:rsidRPr="005840B4">
              <w:rPr>
                <w:lang w:val="en-GB"/>
              </w:rPr>
              <w:t xml:space="preserve"> catalogue alongside a central index of electronic and print journals at article level and e-books at chapter level, as well as locally managed repositories or databases</w:t>
            </w:r>
            <w:r w:rsidRPr="002828F2">
              <w:rPr>
                <w:lang w:val="en-GB"/>
              </w:rPr>
              <w:t>.</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15.2</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Describe how the metadata contained in the central index is managed, in terms of criteria for evaluating its quality, which sources are used to obtain it, how often it is updated and how it is enhanced or modified before its inclusion in the central index.</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15</w:t>
            </w:r>
            <w:r w:rsidR="00392CCE">
              <w:rPr>
                <w:lang w:val="en-GB"/>
              </w:rPr>
              <w:t>.3</w:t>
            </w:r>
          </w:p>
        </w:tc>
        <w:tc>
          <w:tcPr>
            <w:tcW w:w="7829" w:type="dxa"/>
            <w:shd w:val="clear" w:color="auto" w:fill="auto"/>
          </w:tcPr>
          <w:p w:rsidR="00D26012" w:rsidRPr="009F7E04" w:rsidRDefault="00392CCE" w:rsidP="00745D09">
            <w:pPr>
              <w:spacing w:after="0" w:line="240" w:lineRule="auto"/>
              <w:rPr>
                <w:lang w:val="en-GB"/>
              </w:rPr>
            </w:pPr>
            <w:r>
              <w:rPr>
                <w:lang w:val="en-GB"/>
              </w:rPr>
              <w:t xml:space="preserve">The file provided as Annex E </w:t>
            </w:r>
            <w:r w:rsidR="00D26012" w:rsidRPr="002828F2">
              <w:rPr>
                <w:lang w:val="en-GB"/>
              </w:rPr>
              <w:t>contains a list of journal titles of core interest to the EUI Library. Provide a file indica</w:t>
            </w:r>
            <w:r w:rsidR="00E72458">
              <w:rPr>
                <w:lang w:val="en-GB"/>
              </w:rPr>
              <w:t>ting, for each journal title, whether</w:t>
            </w:r>
            <w:r w:rsidR="00D26012" w:rsidRPr="002828F2">
              <w:rPr>
                <w:lang w:val="en-GB"/>
              </w:rPr>
              <w:t xml:space="preserve"> it is indexed in the central index, the start and end years covered by the central index and the level of coverage of the indexing (metadata only, metadata + abstract, full text, etc.)</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392CCE" w:rsidRPr="009F7E04" w:rsidTr="00745D09">
        <w:tc>
          <w:tcPr>
            <w:tcW w:w="1101" w:type="dxa"/>
            <w:shd w:val="clear" w:color="auto" w:fill="auto"/>
          </w:tcPr>
          <w:p w:rsidR="00392CCE" w:rsidRPr="009F7E04" w:rsidRDefault="00392CCE" w:rsidP="00745D09">
            <w:pPr>
              <w:spacing w:after="0" w:line="240" w:lineRule="auto"/>
              <w:rPr>
                <w:lang w:val="en-GB"/>
              </w:rPr>
            </w:pPr>
            <w:r>
              <w:rPr>
                <w:lang w:val="en-GB"/>
              </w:rPr>
              <w:t>15.4</w:t>
            </w:r>
          </w:p>
        </w:tc>
        <w:tc>
          <w:tcPr>
            <w:tcW w:w="7829" w:type="dxa"/>
            <w:shd w:val="clear" w:color="auto" w:fill="auto"/>
          </w:tcPr>
          <w:p w:rsidR="00392CCE" w:rsidRPr="009F7E04" w:rsidRDefault="00392CCE" w:rsidP="00745D09">
            <w:pPr>
              <w:spacing w:after="0" w:line="240" w:lineRule="auto"/>
              <w:rPr>
                <w:lang w:val="en-GB"/>
              </w:rPr>
            </w:pPr>
            <w:r>
              <w:rPr>
                <w:lang w:val="en-GB"/>
              </w:rPr>
              <w:t xml:space="preserve">The file provided as Annex F </w:t>
            </w:r>
            <w:r w:rsidRPr="002828F2">
              <w:rPr>
                <w:lang w:val="en-GB"/>
              </w:rPr>
              <w:t xml:space="preserve">contains a list of collections/databases of interest to the EUI Library. Provide a file indicating, </w:t>
            </w:r>
            <w:r w:rsidR="00E72458">
              <w:rPr>
                <w:lang w:val="en-GB"/>
              </w:rPr>
              <w:t>for each collection/database, whether</w:t>
            </w:r>
            <w:r w:rsidRPr="002828F2">
              <w:rPr>
                <w:lang w:val="en-GB"/>
              </w:rPr>
              <w:t xml:space="preserve"> its contents are covered by the central index, what level of coverage is included (metadata only, metadata + abstract, full text, etc.), and which percentage of the collection/databases is covered.</w:t>
            </w:r>
          </w:p>
        </w:tc>
      </w:tr>
      <w:tr w:rsidR="00392CCE" w:rsidRPr="009F7E04" w:rsidTr="00745D09">
        <w:trPr>
          <w:trHeight w:val="2050"/>
        </w:trPr>
        <w:tc>
          <w:tcPr>
            <w:tcW w:w="8930" w:type="dxa"/>
            <w:gridSpan w:val="2"/>
            <w:shd w:val="clear" w:color="auto" w:fill="auto"/>
          </w:tcPr>
          <w:p w:rsidR="00392CCE" w:rsidRPr="009F7E04" w:rsidRDefault="00392CCE" w:rsidP="00745D09">
            <w:pPr>
              <w:spacing w:after="0" w:line="240" w:lineRule="auto"/>
              <w:rPr>
                <w:lang w:val="en-GB"/>
              </w:rPr>
            </w:pPr>
            <w:r w:rsidRPr="009F7E04">
              <w:rPr>
                <w:lang w:val="en-GB"/>
              </w:rPr>
              <w:t>Response:</w:t>
            </w:r>
          </w:p>
        </w:tc>
      </w:tr>
    </w:tbl>
    <w:p w:rsidR="00392CCE" w:rsidRDefault="00392CCE"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15.5</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 xml:space="preserve">The discovery service should allow harvesting metadata from OAI/PMH compliant repositories. Describe how this is done and indicate which </w:t>
            </w:r>
            <w:r>
              <w:rPr>
                <w:lang w:val="en-GB"/>
              </w:rPr>
              <w:t>specific formats are supported.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15.6</w:t>
            </w:r>
          </w:p>
        </w:tc>
        <w:tc>
          <w:tcPr>
            <w:tcW w:w="7829" w:type="dxa"/>
            <w:shd w:val="clear" w:color="auto" w:fill="auto"/>
          </w:tcPr>
          <w:p w:rsidR="00D26012" w:rsidRPr="009F7E04" w:rsidRDefault="00D26012" w:rsidP="00745D09">
            <w:pPr>
              <w:spacing w:after="0" w:line="240" w:lineRule="auto"/>
              <w:rPr>
                <w:lang w:val="en-GB"/>
              </w:rPr>
            </w:pPr>
            <w:r w:rsidRPr="002828F2">
              <w:rPr>
                <w:lang w:val="en-GB"/>
              </w:rPr>
              <w:t xml:space="preserve">The discovery service should allow importing data from locally managed databases. Describe how this is done and indicate which </w:t>
            </w:r>
            <w:r>
              <w:rPr>
                <w:lang w:val="en-GB"/>
              </w:rPr>
              <w:t>specific formats are supported.</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lastRenderedPageBreak/>
              <w:t>Response:</w:t>
            </w:r>
          </w:p>
        </w:tc>
      </w:tr>
    </w:tbl>
    <w:p w:rsidR="00D26012" w:rsidRPr="002828F2" w:rsidRDefault="00D26012" w:rsidP="00D26012">
      <w:pPr>
        <w:spacing w:after="0" w:line="240" w:lineRule="auto"/>
        <w:rPr>
          <w:lang w:val="en-GB"/>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1101"/>
        <w:gridCol w:w="7829"/>
      </w:tblGrid>
      <w:tr w:rsidR="00D26012" w:rsidRPr="009F7E04" w:rsidTr="00745D09">
        <w:tc>
          <w:tcPr>
            <w:tcW w:w="1101" w:type="dxa"/>
            <w:shd w:val="clear" w:color="auto" w:fill="auto"/>
          </w:tcPr>
          <w:p w:rsidR="00D26012" w:rsidRPr="009F7E04" w:rsidRDefault="00D26012" w:rsidP="00745D09">
            <w:pPr>
              <w:spacing w:after="0" w:line="240" w:lineRule="auto"/>
              <w:rPr>
                <w:lang w:val="en-GB"/>
              </w:rPr>
            </w:pPr>
            <w:r>
              <w:rPr>
                <w:lang w:val="en-GB"/>
              </w:rPr>
              <w:t>15.7</w:t>
            </w:r>
          </w:p>
        </w:tc>
        <w:tc>
          <w:tcPr>
            <w:tcW w:w="7829" w:type="dxa"/>
            <w:shd w:val="clear" w:color="auto" w:fill="auto"/>
          </w:tcPr>
          <w:p w:rsidR="00D26012" w:rsidRPr="009F7E04" w:rsidRDefault="00745D09" w:rsidP="00745D09">
            <w:pPr>
              <w:spacing w:after="0" w:line="240" w:lineRule="auto"/>
              <w:rPr>
                <w:lang w:val="en-GB"/>
              </w:rPr>
            </w:pPr>
            <w:r>
              <w:rPr>
                <w:lang w:val="en-GB"/>
              </w:rPr>
              <w:t>Describe any additional features or functionality</w:t>
            </w:r>
          </w:p>
        </w:tc>
      </w:tr>
      <w:tr w:rsidR="00D26012" w:rsidRPr="009F7E04" w:rsidTr="00745D09">
        <w:trPr>
          <w:trHeight w:val="2050"/>
        </w:trPr>
        <w:tc>
          <w:tcPr>
            <w:tcW w:w="8930" w:type="dxa"/>
            <w:gridSpan w:val="2"/>
            <w:shd w:val="clear" w:color="auto" w:fill="auto"/>
          </w:tcPr>
          <w:p w:rsidR="00D26012" w:rsidRPr="009F7E04" w:rsidRDefault="00D26012" w:rsidP="00745D09">
            <w:pPr>
              <w:spacing w:after="0" w:line="240" w:lineRule="auto"/>
              <w:rPr>
                <w:lang w:val="en-GB"/>
              </w:rPr>
            </w:pPr>
            <w:r w:rsidRPr="009F7E04">
              <w:rPr>
                <w:lang w:val="en-GB"/>
              </w:rPr>
              <w:t>Response:</w:t>
            </w:r>
          </w:p>
        </w:tc>
      </w:tr>
    </w:tbl>
    <w:p w:rsidR="00D26012" w:rsidRPr="002828F2" w:rsidRDefault="00D26012" w:rsidP="00D26012">
      <w:pPr>
        <w:spacing w:after="0" w:line="240" w:lineRule="auto"/>
        <w:rPr>
          <w:lang w:val="en-GB"/>
        </w:rPr>
      </w:pPr>
    </w:p>
    <w:p w:rsidR="00D26012" w:rsidRPr="002828F2" w:rsidRDefault="00D26012" w:rsidP="00D26012">
      <w:pPr>
        <w:spacing w:after="0" w:line="240" w:lineRule="auto"/>
        <w:rPr>
          <w:lang w:val="en-GB"/>
        </w:rPr>
      </w:pPr>
    </w:p>
    <w:p w:rsidR="00EA64F7" w:rsidRPr="00DD5A1B" w:rsidRDefault="00EA64F7" w:rsidP="00EA64F7">
      <w:pPr>
        <w:spacing w:before="120" w:after="120" w:line="360" w:lineRule="auto"/>
        <w:rPr>
          <w:sz w:val="24"/>
          <w:szCs w:val="24"/>
          <w:lang w:val="en-GB"/>
        </w:rPr>
      </w:pPr>
      <w:r w:rsidRPr="00DD5A1B">
        <w:rPr>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EA64F7" w:rsidRPr="00DD5A1B" w:rsidRDefault="00EA64F7" w:rsidP="00EA64F7">
      <w:pPr>
        <w:spacing w:before="120" w:after="120" w:line="360" w:lineRule="auto"/>
        <w:rPr>
          <w:sz w:val="24"/>
          <w:szCs w:val="24"/>
          <w:lang w:val="en-GB"/>
        </w:rPr>
      </w:pPr>
      <w:r w:rsidRPr="00DD5A1B">
        <w:rPr>
          <w:sz w:val="24"/>
          <w:szCs w:val="24"/>
          <w:lang w:val="en-GB"/>
        </w:rPr>
        <w:t>Signature of Legal Representative ______________________________________________</w:t>
      </w:r>
    </w:p>
    <w:p w:rsidR="00EA64F7" w:rsidRPr="00DD5A1B" w:rsidRDefault="00EA64F7" w:rsidP="00EA64F7">
      <w:pPr>
        <w:rPr>
          <w:rFonts w:asciiTheme="minorHAnsi" w:eastAsia="Arial Unicode MS" w:hAnsiTheme="minorHAnsi"/>
          <w:b/>
          <w:bCs/>
          <w:sz w:val="18"/>
          <w:szCs w:val="18"/>
          <w:lang w:val="en-GB"/>
        </w:rPr>
      </w:pPr>
    </w:p>
    <w:p w:rsidR="00EA64F7" w:rsidRPr="00FA3690" w:rsidRDefault="00EA64F7" w:rsidP="00EA64F7">
      <w:pPr>
        <w:rPr>
          <w:sz w:val="24"/>
          <w:szCs w:val="24"/>
          <w:lang w:val="en-GB"/>
        </w:rPr>
      </w:pPr>
      <w:r w:rsidRPr="00FA3690">
        <w:rPr>
          <w:b/>
          <w:bCs/>
          <w:sz w:val="24"/>
          <w:szCs w:val="24"/>
          <w:lang w:val="en-GB"/>
        </w:rPr>
        <w:t>A non-authenticated photocopy of the valid ID document of the signatory is enclosed.</w:t>
      </w:r>
    </w:p>
    <w:p w:rsidR="00EA64F7" w:rsidRPr="00143D88" w:rsidRDefault="00EA64F7" w:rsidP="00EA64F7">
      <w:pPr>
        <w:jc w:val="center"/>
        <w:rPr>
          <w:rFonts w:asciiTheme="minorHAnsi" w:hAnsiTheme="minorHAnsi"/>
          <w:lang w:val="en-GB"/>
        </w:rPr>
      </w:pPr>
    </w:p>
    <w:p w:rsidR="000615C3" w:rsidRPr="000615C3" w:rsidRDefault="000615C3" w:rsidP="000615C3"/>
    <w:sectPr w:rsidR="000615C3" w:rsidRPr="000615C3" w:rsidSect="007A109F">
      <w:headerReference w:type="even" r:id="rId10"/>
      <w:headerReference w:type="default" r:id="rId11"/>
      <w:footerReference w:type="even" r:id="rId12"/>
      <w:footerReference w:type="default" r:id="rId13"/>
      <w:headerReference w:type="first" r:id="rId14"/>
      <w:footerReference w:type="first" r:id="rId15"/>
      <w:pgSz w:w="11906" w:h="16838"/>
      <w:pgMar w:top="243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4587" w:rsidRDefault="00104587" w:rsidP="002828F2">
      <w:pPr>
        <w:spacing w:after="0" w:line="240" w:lineRule="auto"/>
      </w:pPr>
      <w:r>
        <w:separator/>
      </w:r>
    </w:p>
  </w:endnote>
  <w:endnote w:type="continuationSeparator" w:id="0">
    <w:p w:rsidR="00104587" w:rsidRDefault="00104587" w:rsidP="0028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87" w:rsidRDefault="001045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87" w:rsidRDefault="00104587">
    <w:pPr>
      <w:pStyle w:val="Footer"/>
      <w:jc w:val="center"/>
    </w:pPr>
    <w:r>
      <w:fldChar w:fldCharType="begin"/>
    </w:r>
    <w:r>
      <w:instrText xml:space="preserve"> PAGE   \* MERGEFORMAT </w:instrText>
    </w:r>
    <w:r>
      <w:fldChar w:fldCharType="separate"/>
    </w:r>
    <w:r w:rsidR="007365D4">
      <w:rPr>
        <w:noProof/>
      </w:rPr>
      <w:t>1</w:t>
    </w:r>
    <w:r>
      <w:rPr>
        <w:noProof/>
      </w:rPr>
      <w:fldChar w:fldCharType="end"/>
    </w:r>
  </w:p>
  <w:p w:rsidR="00104587" w:rsidRPr="007365D4" w:rsidRDefault="007365D4">
    <w:pPr>
      <w:pStyle w:val="Footer"/>
      <w:rPr>
        <w:sz w:val="20"/>
        <w:szCs w:val="18"/>
      </w:rPr>
    </w:pPr>
    <w:bookmarkStart w:id="5" w:name="_GoBack"/>
    <w:r w:rsidRPr="007365D4">
      <w:rPr>
        <w:sz w:val="20"/>
        <w:szCs w:val="18"/>
      </w:rPr>
      <w:t>OP/EUI/LIB/2015/001</w:t>
    </w:r>
    <w:bookmarkEnd w:id="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87" w:rsidRDefault="001045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4587" w:rsidRDefault="00104587" w:rsidP="002828F2">
      <w:pPr>
        <w:spacing w:after="0" w:line="240" w:lineRule="auto"/>
      </w:pPr>
      <w:r>
        <w:separator/>
      </w:r>
    </w:p>
  </w:footnote>
  <w:footnote w:type="continuationSeparator" w:id="0">
    <w:p w:rsidR="00104587" w:rsidRDefault="00104587" w:rsidP="002828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87" w:rsidRDefault="001045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87" w:rsidRDefault="00104587" w:rsidP="00530CA9">
    <w:pPr>
      <w:pStyle w:val="Header"/>
      <w:jc w:val="right"/>
      <w:rPr>
        <w:rFonts w:asciiTheme="minorHAnsi" w:hAnsiTheme="minorHAnsi"/>
        <w:i/>
        <w:lang w:val="en-GB"/>
      </w:rPr>
    </w:pPr>
    <w:r w:rsidRPr="0084089A">
      <w:rPr>
        <w:rFonts w:asciiTheme="minorHAnsi" w:hAnsiTheme="minorHAnsi"/>
        <w:i/>
        <w:noProof/>
        <w:lang w:val="en-GB" w:eastAsia="en-GB"/>
      </w:rPr>
      <w:drawing>
        <wp:anchor distT="0" distB="0" distL="114300" distR="114300" simplePos="0" relativeHeight="251659264" behindDoc="0" locked="0" layoutInCell="1" allowOverlap="1" wp14:anchorId="46A4C82D" wp14:editId="3AA034A6">
          <wp:simplePos x="0" y="0"/>
          <wp:positionH relativeFrom="column">
            <wp:posOffset>252095</wp:posOffset>
          </wp:positionH>
          <wp:positionV relativeFrom="paragraph">
            <wp:posOffset>-300355</wp:posOffset>
          </wp:positionV>
          <wp:extent cx="1800225" cy="8680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225" cy="868045"/>
                  </a:xfrm>
                  <a:prstGeom prst="rect">
                    <a:avLst/>
                  </a:prstGeom>
                </pic:spPr>
              </pic:pic>
            </a:graphicData>
          </a:graphic>
          <wp14:sizeRelH relativeFrom="page">
            <wp14:pctWidth>0</wp14:pctWidth>
          </wp14:sizeRelH>
          <wp14:sizeRelV relativeFrom="page">
            <wp14:pctHeight>0</wp14:pctHeight>
          </wp14:sizeRelV>
        </wp:anchor>
      </w:drawing>
    </w:r>
    <w:r w:rsidRPr="0084089A">
      <w:rPr>
        <w:rFonts w:asciiTheme="minorHAnsi" w:hAnsiTheme="minorHAnsi"/>
        <w:i/>
        <w:lang w:val="en-GB"/>
      </w:rPr>
      <w:tab/>
    </w:r>
    <w:r w:rsidRPr="0084089A">
      <w:rPr>
        <w:rFonts w:asciiTheme="minorHAnsi" w:hAnsiTheme="minorHAnsi"/>
        <w:i/>
        <w:lang w:val="en-GB"/>
      </w:rPr>
      <w:tab/>
    </w:r>
  </w:p>
  <w:p w:rsidR="00104587" w:rsidRPr="00530CA9" w:rsidRDefault="00104587" w:rsidP="00530CA9">
    <w:pPr>
      <w:pStyle w:val="Header"/>
      <w:spacing w:after="0" w:line="240" w:lineRule="auto"/>
      <w:jc w:val="right"/>
      <w:rPr>
        <w:rFonts w:asciiTheme="minorHAnsi" w:hAnsiTheme="minorHAnsi"/>
        <w:sz w:val="20"/>
        <w:szCs w:val="20"/>
      </w:rPr>
    </w:pPr>
    <w:r w:rsidRPr="00530CA9">
      <w:rPr>
        <w:rFonts w:asciiTheme="minorHAnsi" w:hAnsiTheme="minorHAnsi"/>
        <w:sz w:val="20"/>
        <w:szCs w:val="20"/>
      </w:rPr>
      <w:t xml:space="preserve">Open call for </w:t>
    </w:r>
    <w:proofErr w:type="spellStart"/>
    <w:r w:rsidRPr="00530CA9">
      <w:rPr>
        <w:rFonts w:asciiTheme="minorHAnsi" w:hAnsiTheme="minorHAnsi"/>
        <w:sz w:val="20"/>
        <w:szCs w:val="20"/>
      </w:rPr>
      <w:t>tenders</w:t>
    </w:r>
    <w:proofErr w:type="spellEnd"/>
    <w:r w:rsidRPr="00530CA9">
      <w:rPr>
        <w:rFonts w:asciiTheme="minorHAnsi" w:hAnsiTheme="minorHAnsi"/>
        <w:sz w:val="20"/>
        <w:szCs w:val="20"/>
      </w:rPr>
      <w:t xml:space="preserve"> - </w:t>
    </w:r>
    <w:proofErr w:type="spellStart"/>
    <w:r w:rsidRPr="00530CA9">
      <w:rPr>
        <w:rFonts w:asciiTheme="minorHAnsi" w:hAnsiTheme="minorHAnsi"/>
        <w:sz w:val="20"/>
        <w:szCs w:val="20"/>
      </w:rPr>
      <w:t>Integrated</w:t>
    </w:r>
    <w:proofErr w:type="spellEnd"/>
    <w:r w:rsidRPr="00530CA9">
      <w:rPr>
        <w:rFonts w:asciiTheme="minorHAnsi" w:hAnsiTheme="minorHAnsi"/>
        <w:sz w:val="20"/>
        <w:szCs w:val="20"/>
      </w:rPr>
      <w:t xml:space="preserve"> Library System – </w:t>
    </w:r>
  </w:p>
  <w:p w:rsidR="00104587" w:rsidRPr="00530CA9" w:rsidRDefault="00104587" w:rsidP="00530CA9">
    <w:pPr>
      <w:pStyle w:val="Header"/>
      <w:spacing w:after="0" w:line="240" w:lineRule="auto"/>
      <w:jc w:val="right"/>
      <w:rPr>
        <w:rFonts w:asciiTheme="minorHAnsi" w:hAnsiTheme="minorHAnsi"/>
        <w:sz w:val="20"/>
        <w:szCs w:val="20"/>
      </w:rPr>
    </w:pPr>
    <w:proofErr w:type="spellStart"/>
    <w:r w:rsidRPr="00530CA9">
      <w:rPr>
        <w:rFonts w:asciiTheme="minorHAnsi" w:hAnsiTheme="minorHAnsi"/>
        <w:sz w:val="20"/>
        <w:szCs w:val="20"/>
      </w:rPr>
      <w:t>Annex</w:t>
    </w:r>
    <w:proofErr w:type="spellEnd"/>
    <w:r w:rsidRPr="00530CA9">
      <w:rPr>
        <w:rFonts w:asciiTheme="minorHAnsi" w:hAnsiTheme="minorHAnsi"/>
        <w:sz w:val="20"/>
        <w:szCs w:val="20"/>
      </w:rPr>
      <w:t xml:space="preserve"> </w:t>
    </w:r>
    <w:r>
      <w:rPr>
        <w:rFonts w:asciiTheme="minorHAnsi" w:hAnsiTheme="minorHAnsi"/>
        <w:sz w:val="20"/>
        <w:szCs w:val="20"/>
      </w:rPr>
      <w:t>D</w:t>
    </w:r>
    <w:r w:rsidRPr="00530CA9">
      <w:rPr>
        <w:rFonts w:asciiTheme="minorHAnsi" w:hAnsiTheme="minorHAnsi"/>
        <w:sz w:val="20"/>
        <w:szCs w:val="20"/>
      </w:rPr>
      <w:t xml:space="preserve"> – </w:t>
    </w:r>
    <w:r>
      <w:rPr>
        <w:rFonts w:asciiTheme="minorHAnsi" w:hAnsiTheme="minorHAnsi"/>
        <w:sz w:val="20"/>
        <w:szCs w:val="20"/>
      </w:rPr>
      <w:t xml:space="preserve">Technical </w:t>
    </w:r>
    <w:proofErr w:type="spellStart"/>
    <w:r>
      <w:rPr>
        <w:rFonts w:asciiTheme="minorHAnsi" w:hAnsiTheme="minorHAnsi"/>
        <w:sz w:val="20"/>
        <w:szCs w:val="20"/>
      </w:rPr>
      <w:t>Offer</w:t>
    </w:r>
    <w:proofErr w:type="spellEnd"/>
    <w:r w:rsidRPr="00530CA9">
      <w:rPr>
        <w:rFonts w:asciiTheme="minorHAnsi" w:hAnsiTheme="minorHAnsi"/>
        <w:sz w:val="20"/>
        <w:szCs w:val="20"/>
      </w:rPr>
      <w:t xml:space="preserve"> – </w:t>
    </w:r>
    <w:proofErr w:type="spellStart"/>
    <w:r w:rsidRPr="00530CA9">
      <w:rPr>
        <w:rFonts w:asciiTheme="minorHAnsi" w:hAnsiTheme="minorHAnsi"/>
        <w:sz w:val="20"/>
        <w:szCs w:val="20"/>
      </w:rPr>
      <w:t>Envelope</w:t>
    </w:r>
    <w:proofErr w:type="spellEnd"/>
    <w:r w:rsidRPr="00530CA9">
      <w:rPr>
        <w:rFonts w:asciiTheme="minorHAnsi" w:hAnsiTheme="minorHAnsi"/>
        <w:sz w:val="20"/>
        <w:szCs w:val="20"/>
      </w:rPr>
      <w:t xml:space="preserve"> </w:t>
    </w:r>
    <w:r>
      <w:rPr>
        <w:rFonts w:asciiTheme="minorHAnsi" w:hAnsiTheme="minorHAnsi"/>
        <w:sz w:val="20"/>
        <w:szCs w:val="20"/>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587" w:rsidRDefault="001045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F46879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6AC49FA"/>
    <w:multiLevelType w:val="hybridMultilevel"/>
    <w:tmpl w:val="234695E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AFD5737"/>
    <w:multiLevelType w:val="hybridMultilevel"/>
    <w:tmpl w:val="100AA2F4"/>
    <w:lvl w:ilvl="0" w:tplc="0809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98F34B2"/>
    <w:multiLevelType w:val="hybridMultilevel"/>
    <w:tmpl w:val="9F2A8A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4D917C12"/>
    <w:multiLevelType w:val="multilevel"/>
    <w:tmpl w:val="7CA8D2F4"/>
    <w:lvl w:ilvl="0">
      <w:start w:val="1"/>
      <w:numFmt w:val="decimal"/>
      <w:lvlText w:val="%1."/>
      <w:lvlJc w:val="left"/>
      <w:pPr>
        <w:ind w:left="630" w:hanging="360"/>
      </w:pPr>
      <w:rPr>
        <w:rFonts w:ascii="Calibri" w:hAnsi="Calibri" w:hint="default"/>
        <w:b/>
        <w:sz w:val="28"/>
        <w:szCs w:val="28"/>
      </w:rPr>
    </w:lvl>
    <w:lvl w:ilvl="1">
      <w:start w:val="1"/>
      <w:numFmt w:val="decimal"/>
      <w:lvlText w:val="%1.%2."/>
      <w:lvlJc w:val="left"/>
      <w:pPr>
        <w:ind w:left="792" w:hanging="432"/>
      </w:pPr>
      <w:rPr>
        <w:rFonts w:hint="default"/>
        <w:b w:val="0"/>
        <w:sz w:val="22"/>
        <w:szCs w:val="22"/>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4E4E3DC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0912438"/>
    <w:multiLevelType w:val="hybridMultilevel"/>
    <w:tmpl w:val="627A7B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96B2CEF"/>
    <w:multiLevelType w:val="hybridMultilevel"/>
    <w:tmpl w:val="AFF84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A11116F"/>
    <w:multiLevelType w:val="hybridMultilevel"/>
    <w:tmpl w:val="14988A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5B744B8D"/>
    <w:multiLevelType w:val="hybridMultilevel"/>
    <w:tmpl w:val="29B8FF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F0C42E6"/>
    <w:multiLevelType w:val="hybridMultilevel"/>
    <w:tmpl w:val="04C2CFF8"/>
    <w:lvl w:ilvl="0" w:tplc="9626D78E">
      <w:start w:val="12"/>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6"/>
  </w:num>
  <w:num w:numId="5">
    <w:abstractNumId w:val="1"/>
  </w:num>
  <w:num w:numId="6">
    <w:abstractNumId w:val="7"/>
  </w:num>
  <w:num w:numId="7">
    <w:abstractNumId w:val="10"/>
  </w:num>
  <w:num w:numId="8">
    <w:abstractNumId w:val="4"/>
  </w:num>
  <w:num w:numId="9">
    <w:abstractNumId w:val="3"/>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399"/>
    <w:rsid w:val="00004F3E"/>
    <w:rsid w:val="00017C32"/>
    <w:rsid w:val="0002460D"/>
    <w:rsid w:val="00033F2B"/>
    <w:rsid w:val="00035F1A"/>
    <w:rsid w:val="0003752D"/>
    <w:rsid w:val="00045CD8"/>
    <w:rsid w:val="00045FA8"/>
    <w:rsid w:val="000503C2"/>
    <w:rsid w:val="00054E27"/>
    <w:rsid w:val="00056A25"/>
    <w:rsid w:val="000615C3"/>
    <w:rsid w:val="00062710"/>
    <w:rsid w:val="00066F7C"/>
    <w:rsid w:val="00072E05"/>
    <w:rsid w:val="00081917"/>
    <w:rsid w:val="00092B5D"/>
    <w:rsid w:val="0009347B"/>
    <w:rsid w:val="000A0E9A"/>
    <w:rsid w:val="000B2C3E"/>
    <w:rsid w:val="000B2DD8"/>
    <w:rsid w:val="000B47E6"/>
    <w:rsid w:val="000C12D5"/>
    <w:rsid w:val="000C1A81"/>
    <w:rsid w:val="000C6757"/>
    <w:rsid w:val="000D2B59"/>
    <w:rsid w:val="000D4BFF"/>
    <w:rsid w:val="000E3663"/>
    <w:rsid w:val="000F39C9"/>
    <w:rsid w:val="000F62EE"/>
    <w:rsid w:val="00104587"/>
    <w:rsid w:val="00107018"/>
    <w:rsid w:val="00110607"/>
    <w:rsid w:val="001174D8"/>
    <w:rsid w:val="00121912"/>
    <w:rsid w:val="001255BE"/>
    <w:rsid w:val="00127F95"/>
    <w:rsid w:val="001316E1"/>
    <w:rsid w:val="0014041A"/>
    <w:rsid w:val="0016476F"/>
    <w:rsid w:val="00167740"/>
    <w:rsid w:val="001725E5"/>
    <w:rsid w:val="001A01AA"/>
    <w:rsid w:val="001A0709"/>
    <w:rsid w:val="001A091F"/>
    <w:rsid w:val="001A1437"/>
    <w:rsid w:val="001A45C6"/>
    <w:rsid w:val="001B0D8D"/>
    <w:rsid w:val="001B183A"/>
    <w:rsid w:val="001C37F2"/>
    <w:rsid w:val="001D459C"/>
    <w:rsid w:val="001D71BD"/>
    <w:rsid w:val="001D76A4"/>
    <w:rsid w:val="001F4C0A"/>
    <w:rsid w:val="00207512"/>
    <w:rsid w:val="00207576"/>
    <w:rsid w:val="002157DE"/>
    <w:rsid w:val="00222E21"/>
    <w:rsid w:val="002256EE"/>
    <w:rsid w:val="00227660"/>
    <w:rsid w:val="00231AFD"/>
    <w:rsid w:val="00232020"/>
    <w:rsid w:val="0023572E"/>
    <w:rsid w:val="00246855"/>
    <w:rsid w:val="0025688A"/>
    <w:rsid w:val="00264048"/>
    <w:rsid w:val="002647F9"/>
    <w:rsid w:val="00266109"/>
    <w:rsid w:val="00271EB9"/>
    <w:rsid w:val="00272DF6"/>
    <w:rsid w:val="002742DE"/>
    <w:rsid w:val="002828F2"/>
    <w:rsid w:val="002854DD"/>
    <w:rsid w:val="0029794F"/>
    <w:rsid w:val="002B0E68"/>
    <w:rsid w:val="002C5AB8"/>
    <w:rsid w:val="002D0B61"/>
    <w:rsid w:val="002D343A"/>
    <w:rsid w:val="002D647D"/>
    <w:rsid w:val="002D6A2F"/>
    <w:rsid w:val="002E0037"/>
    <w:rsid w:val="002E70A6"/>
    <w:rsid w:val="002F5FE4"/>
    <w:rsid w:val="002F711F"/>
    <w:rsid w:val="0030036E"/>
    <w:rsid w:val="00315E8A"/>
    <w:rsid w:val="0032078C"/>
    <w:rsid w:val="003222C5"/>
    <w:rsid w:val="0033363B"/>
    <w:rsid w:val="00333BF1"/>
    <w:rsid w:val="0033419E"/>
    <w:rsid w:val="00337888"/>
    <w:rsid w:val="003402D5"/>
    <w:rsid w:val="00344853"/>
    <w:rsid w:val="003462B2"/>
    <w:rsid w:val="003539CA"/>
    <w:rsid w:val="0036118D"/>
    <w:rsid w:val="00362399"/>
    <w:rsid w:val="00363C61"/>
    <w:rsid w:val="00366AB4"/>
    <w:rsid w:val="003672E4"/>
    <w:rsid w:val="00370558"/>
    <w:rsid w:val="00371B0E"/>
    <w:rsid w:val="003860FB"/>
    <w:rsid w:val="0038612F"/>
    <w:rsid w:val="00387B81"/>
    <w:rsid w:val="00392CCE"/>
    <w:rsid w:val="003A2958"/>
    <w:rsid w:val="003B27F5"/>
    <w:rsid w:val="003B3EF5"/>
    <w:rsid w:val="003C091A"/>
    <w:rsid w:val="003C336E"/>
    <w:rsid w:val="003D01B8"/>
    <w:rsid w:val="003D233C"/>
    <w:rsid w:val="003E05F2"/>
    <w:rsid w:val="003E672E"/>
    <w:rsid w:val="003F0291"/>
    <w:rsid w:val="003F0960"/>
    <w:rsid w:val="00405BC1"/>
    <w:rsid w:val="00414A10"/>
    <w:rsid w:val="00416C0B"/>
    <w:rsid w:val="004176DF"/>
    <w:rsid w:val="0042280C"/>
    <w:rsid w:val="004254C2"/>
    <w:rsid w:val="00431CC3"/>
    <w:rsid w:val="00441074"/>
    <w:rsid w:val="004560F0"/>
    <w:rsid w:val="0045709A"/>
    <w:rsid w:val="00460E3C"/>
    <w:rsid w:val="00477A44"/>
    <w:rsid w:val="00482EE8"/>
    <w:rsid w:val="00492341"/>
    <w:rsid w:val="00496055"/>
    <w:rsid w:val="004A0775"/>
    <w:rsid w:val="004A26E1"/>
    <w:rsid w:val="004A2F35"/>
    <w:rsid w:val="004A41D3"/>
    <w:rsid w:val="004A762B"/>
    <w:rsid w:val="004B25BB"/>
    <w:rsid w:val="004B4DD0"/>
    <w:rsid w:val="004C4B5D"/>
    <w:rsid w:val="004C67AB"/>
    <w:rsid w:val="004D1D6D"/>
    <w:rsid w:val="004D26F1"/>
    <w:rsid w:val="004E4C21"/>
    <w:rsid w:val="004F303B"/>
    <w:rsid w:val="004F687D"/>
    <w:rsid w:val="0050075F"/>
    <w:rsid w:val="00506141"/>
    <w:rsid w:val="00506C65"/>
    <w:rsid w:val="005219B4"/>
    <w:rsid w:val="00530CA9"/>
    <w:rsid w:val="00531273"/>
    <w:rsid w:val="005351A1"/>
    <w:rsid w:val="00535EEA"/>
    <w:rsid w:val="00545D69"/>
    <w:rsid w:val="00547D8F"/>
    <w:rsid w:val="00562315"/>
    <w:rsid w:val="005625FD"/>
    <w:rsid w:val="005634BC"/>
    <w:rsid w:val="0057479F"/>
    <w:rsid w:val="0057692C"/>
    <w:rsid w:val="00576FB1"/>
    <w:rsid w:val="00586804"/>
    <w:rsid w:val="00590A6D"/>
    <w:rsid w:val="00594F4E"/>
    <w:rsid w:val="005A5496"/>
    <w:rsid w:val="005B1650"/>
    <w:rsid w:val="005C1B9C"/>
    <w:rsid w:val="005C3427"/>
    <w:rsid w:val="005C355F"/>
    <w:rsid w:val="005C5E43"/>
    <w:rsid w:val="005C7468"/>
    <w:rsid w:val="005E2024"/>
    <w:rsid w:val="005E7A70"/>
    <w:rsid w:val="005F19DC"/>
    <w:rsid w:val="005F3DE5"/>
    <w:rsid w:val="00605B67"/>
    <w:rsid w:val="00613E1B"/>
    <w:rsid w:val="006220F2"/>
    <w:rsid w:val="00625341"/>
    <w:rsid w:val="0062545C"/>
    <w:rsid w:val="0064117C"/>
    <w:rsid w:val="006438E5"/>
    <w:rsid w:val="00644A59"/>
    <w:rsid w:val="00644D4A"/>
    <w:rsid w:val="00657962"/>
    <w:rsid w:val="00670003"/>
    <w:rsid w:val="0067580C"/>
    <w:rsid w:val="00675CDD"/>
    <w:rsid w:val="006804D2"/>
    <w:rsid w:val="00683C37"/>
    <w:rsid w:val="006A0D00"/>
    <w:rsid w:val="006B0D6C"/>
    <w:rsid w:val="006C5A8D"/>
    <w:rsid w:val="006D06A1"/>
    <w:rsid w:val="006D72FB"/>
    <w:rsid w:val="006D7550"/>
    <w:rsid w:val="006E0AB5"/>
    <w:rsid w:val="006E5020"/>
    <w:rsid w:val="006E6D52"/>
    <w:rsid w:val="006F17C9"/>
    <w:rsid w:val="006F3358"/>
    <w:rsid w:val="00700DFE"/>
    <w:rsid w:val="007114E4"/>
    <w:rsid w:val="007206D0"/>
    <w:rsid w:val="00720F02"/>
    <w:rsid w:val="0072385B"/>
    <w:rsid w:val="00731312"/>
    <w:rsid w:val="007365D4"/>
    <w:rsid w:val="00740C76"/>
    <w:rsid w:val="00745D09"/>
    <w:rsid w:val="00750A48"/>
    <w:rsid w:val="007527C4"/>
    <w:rsid w:val="00754B48"/>
    <w:rsid w:val="007558AA"/>
    <w:rsid w:val="00756778"/>
    <w:rsid w:val="007606D8"/>
    <w:rsid w:val="00777BFD"/>
    <w:rsid w:val="007829DD"/>
    <w:rsid w:val="007A109F"/>
    <w:rsid w:val="007A5300"/>
    <w:rsid w:val="007A7B97"/>
    <w:rsid w:val="007B7E88"/>
    <w:rsid w:val="007C20E2"/>
    <w:rsid w:val="007C3E04"/>
    <w:rsid w:val="007C63C7"/>
    <w:rsid w:val="007D622F"/>
    <w:rsid w:val="007D7B65"/>
    <w:rsid w:val="007E408B"/>
    <w:rsid w:val="007E54AD"/>
    <w:rsid w:val="007F1D52"/>
    <w:rsid w:val="00802FDD"/>
    <w:rsid w:val="008227D7"/>
    <w:rsid w:val="008405B7"/>
    <w:rsid w:val="00842E64"/>
    <w:rsid w:val="0084788E"/>
    <w:rsid w:val="008569C6"/>
    <w:rsid w:val="008611B5"/>
    <w:rsid w:val="00862A5F"/>
    <w:rsid w:val="008760B1"/>
    <w:rsid w:val="008775C5"/>
    <w:rsid w:val="008811BE"/>
    <w:rsid w:val="00892345"/>
    <w:rsid w:val="00894AF7"/>
    <w:rsid w:val="008A0320"/>
    <w:rsid w:val="008A6003"/>
    <w:rsid w:val="008A7B9C"/>
    <w:rsid w:val="008B7C0A"/>
    <w:rsid w:val="008D3DDB"/>
    <w:rsid w:val="008D4E1F"/>
    <w:rsid w:val="008D75D9"/>
    <w:rsid w:val="008E25D2"/>
    <w:rsid w:val="008F09A1"/>
    <w:rsid w:val="008F2143"/>
    <w:rsid w:val="008F23B5"/>
    <w:rsid w:val="008F6F56"/>
    <w:rsid w:val="009024AE"/>
    <w:rsid w:val="00903697"/>
    <w:rsid w:val="009046BD"/>
    <w:rsid w:val="009209D5"/>
    <w:rsid w:val="009264C7"/>
    <w:rsid w:val="00926CEC"/>
    <w:rsid w:val="009300CC"/>
    <w:rsid w:val="00941A1B"/>
    <w:rsid w:val="00946304"/>
    <w:rsid w:val="00947D61"/>
    <w:rsid w:val="00952142"/>
    <w:rsid w:val="00970590"/>
    <w:rsid w:val="00975D2F"/>
    <w:rsid w:val="009873ED"/>
    <w:rsid w:val="00987664"/>
    <w:rsid w:val="00990D0E"/>
    <w:rsid w:val="009A1789"/>
    <w:rsid w:val="009B34D3"/>
    <w:rsid w:val="009B5F1F"/>
    <w:rsid w:val="009C6B42"/>
    <w:rsid w:val="009E68A1"/>
    <w:rsid w:val="009F0624"/>
    <w:rsid w:val="009F0E01"/>
    <w:rsid w:val="009F3FDE"/>
    <w:rsid w:val="00A04DD8"/>
    <w:rsid w:val="00A26A15"/>
    <w:rsid w:val="00A364D5"/>
    <w:rsid w:val="00A40027"/>
    <w:rsid w:val="00A44C27"/>
    <w:rsid w:val="00A51AD6"/>
    <w:rsid w:val="00A560A7"/>
    <w:rsid w:val="00A60240"/>
    <w:rsid w:val="00A62A09"/>
    <w:rsid w:val="00A654BF"/>
    <w:rsid w:val="00A7551F"/>
    <w:rsid w:val="00A76C4D"/>
    <w:rsid w:val="00A94549"/>
    <w:rsid w:val="00A95FFB"/>
    <w:rsid w:val="00AB5439"/>
    <w:rsid w:val="00AD4295"/>
    <w:rsid w:val="00AD56CB"/>
    <w:rsid w:val="00AE1041"/>
    <w:rsid w:val="00B03A1C"/>
    <w:rsid w:val="00B34665"/>
    <w:rsid w:val="00B35CAD"/>
    <w:rsid w:val="00B51D13"/>
    <w:rsid w:val="00B52803"/>
    <w:rsid w:val="00B534E8"/>
    <w:rsid w:val="00B640C3"/>
    <w:rsid w:val="00B6623F"/>
    <w:rsid w:val="00B70F7D"/>
    <w:rsid w:val="00B71886"/>
    <w:rsid w:val="00B74781"/>
    <w:rsid w:val="00B74A9B"/>
    <w:rsid w:val="00B83721"/>
    <w:rsid w:val="00B84F6D"/>
    <w:rsid w:val="00B85A8B"/>
    <w:rsid w:val="00B94A3C"/>
    <w:rsid w:val="00BA2E84"/>
    <w:rsid w:val="00BA4378"/>
    <w:rsid w:val="00BB0B3C"/>
    <w:rsid w:val="00BB0B8E"/>
    <w:rsid w:val="00BB51BC"/>
    <w:rsid w:val="00BC314A"/>
    <w:rsid w:val="00BC3216"/>
    <w:rsid w:val="00BF1AB8"/>
    <w:rsid w:val="00BF4C0C"/>
    <w:rsid w:val="00C05677"/>
    <w:rsid w:val="00C06A2B"/>
    <w:rsid w:val="00C132E6"/>
    <w:rsid w:val="00C22A97"/>
    <w:rsid w:val="00C32DF0"/>
    <w:rsid w:val="00C42BDD"/>
    <w:rsid w:val="00C47433"/>
    <w:rsid w:val="00C56419"/>
    <w:rsid w:val="00C56AA4"/>
    <w:rsid w:val="00C6629F"/>
    <w:rsid w:val="00C66810"/>
    <w:rsid w:val="00C67BA1"/>
    <w:rsid w:val="00C80857"/>
    <w:rsid w:val="00C83E25"/>
    <w:rsid w:val="00C8535F"/>
    <w:rsid w:val="00C87850"/>
    <w:rsid w:val="00C9029F"/>
    <w:rsid w:val="00C90E60"/>
    <w:rsid w:val="00CA0722"/>
    <w:rsid w:val="00CA1B13"/>
    <w:rsid w:val="00CA58D8"/>
    <w:rsid w:val="00CB6315"/>
    <w:rsid w:val="00CB7A25"/>
    <w:rsid w:val="00CC0FBD"/>
    <w:rsid w:val="00CC2299"/>
    <w:rsid w:val="00CC4483"/>
    <w:rsid w:val="00CE0F2C"/>
    <w:rsid w:val="00CE2761"/>
    <w:rsid w:val="00CE3E56"/>
    <w:rsid w:val="00CE482D"/>
    <w:rsid w:val="00CF046E"/>
    <w:rsid w:val="00CF3284"/>
    <w:rsid w:val="00CF3AE2"/>
    <w:rsid w:val="00CF7A3D"/>
    <w:rsid w:val="00D0289E"/>
    <w:rsid w:val="00D0435B"/>
    <w:rsid w:val="00D26012"/>
    <w:rsid w:val="00D37A32"/>
    <w:rsid w:val="00D40889"/>
    <w:rsid w:val="00D427CF"/>
    <w:rsid w:val="00D44FBA"/>
    <w:rsid w:val="00D532D6"/>
    <w:rsid w:val="00D71A67"/>
    <w:rsid w:val="00D81D73"/>
    <w:rsid w:val="00D95005"/>
    <w:rsid w:val="00D9553D"/>
    <w:rsid w:val="00DA4D69"/>
    <w:rsid w:val="00DA5DD1"/>
    <w:rsid w:val="00DB60D5"/>
    <w:rsid w:val="00DC05BF"/>
    <w:rsid w:val="00DC40AD"/>
    <w:rsid w:val="00DD1767"/>
    <w:rsid w:val="00DD28B2"/>
    <w:rsid w:val="00DE7904"/>
    <w:rsid w:val="00E22B34"/>
    <w:rsid w:val="00E342D0"/>
    <w:rsid w:val="00E3602E"/>
    <w:rsid w:val="00E37200"/>
    <w:rsid w:val="00E44D6E"/>
    <w:rsid w:val="00E4752A"/>
    <w:rsid w:val="00E52E14"/>
    <w:rsid w:val="00E712B6"/>
    <w:rsid w:val="00E72458"/>
    <w:rsid w:val="00E746D0"/>
    <w:rsid w:val="00E75033"/>
    <w:rsid w:val="00E962BD"/>
    <w:rsid w:val="00EA121E"/>
    <w:rsid w:val="00EA64F7"/>
    <w:rsid w:val="00EB0ED2"/>
    <w:rsid w:val="00EB41FD"/>
    <w:rsid w:val="00EB601D"/>
    <w:rsid w:val="00EC0056"/>
    <w:rsid w:val="00EC770E"/>
    <w:rsid w:val="00ED0539"/>
    <w:rsid w:val="00ED59AE"/>
    <w:rsid w:val="00EE5703"/>
    <w:rsid w:val="00EE728C"/>
    <w:rsid w:val="00EF5FE9"/>
    <w:rsid w:val="00EF792B"/>
    <w:rsid w:val="00F0229D"/>
    <w:rsid w:val="00F10990"/>
    <w:rsid w:val="00F17AAE"/>
    <w:rsid w:val="00F20C6D"/>
    <w:rsid w:val="00F3052A"/>
    <w:rsid w:val="00F314B1"/>
    <w:rsid w:val="00F327D7"/>
    <w:rsid w:val="00F41511"/>
    <w:rsid w:val="00F42850"/>
    <w:rsid w:val="00F42C2C"/>
    <w:rsid w:val="00F43AE4"/>
    <w:rsid w:val="00F43BA6"/>
    <w:rsid w:val="00F56537"/>
    <w:rsid w:val="00F572F7"/>
    <w:rsid w:val="00F71C86"/>
    <w:rsid w:val="00F73EEE"/>
    <w:rsid w:val="00F97E71"/>
    <w:rsid w:val="00FA319F"/>
    <w:rsid w:val="00FA3AF7"/>
    <w:rsid w:val="00FA6706"/>
    <w:rsid w:val="00FB1A68"/>
    <w:rsid w:val="00FB3D31"/>
    <w:rsid w:val="00FB4055"/>
    <w:rsid w:val="00FB57C2"/>
    <w:rsid w:val="00FC1391"/>
    <w:rsid w:val="00FC1668"/>
    <w:rsid w:val="00FD5838"/>
    <w:rsid w:val="00FD605E"/>
    <w:rsid w:val="00FE5BA8"/>
    <w:rsid w:val="00FE77BA"/>
    <w:rsid w:val="00FF3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t-IT" w:eastAsia="en-US"/>
    </w:rPr>
  </w:style>
  <w:style w:type="paragraph" w:styleId="Heading2">
    <w:name w:val="heading 2"/>
    <w:basedOn w:val="Normal"/>
    <w:next w:val="Normal"/>
    <w:link w:val="Heading2Char"/>
    <w:uiPriority w:val="9"/>
    <w:unhideWhenUsed/>
    <w:qFormat/>
    <w:rsid w:val="00D26012"/>
    <w:pPr>
      <w:keepNext/>
      <w:spacing w:before="240" w:after="60"/>
      <w:outlineLvl w:val="1"/>
    </w:pPr>
    <w:rPr>
      <w:rFonts w:eastAsia="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05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B4055"/>
    <w:rPr>
      <w:rFonts w:ascii="Segoe UI" w:hAnsi="Segoe UI" w:cs="Segoe UI"/>
      <w:sz w:val="18"/>
      <w:szCs w:val="18"/>
      <w:lang w:eastAsia="en-US"/>
    </w:rPr>
  </w:style>
  <w:style w:type="character" w:styleId="Hyperlink">
    <w:name w:val="Hyperlink"/>
    <w:uiPriority w:val="99"/>
    <w:unhideWhenUsed/>
    <w:rsid w:val="00F0229D"/>
    <w:rPr>
      <w:color w:val="0563C1"/>
      <w:u w:val="single"/>
    </w:rPr>
  </w:style>
  <w:style w:type="paragraph" w:styleId="ListBullet">
    <w:name w:val="List Bullet"/>
    <w:basedOn w:val="Normal"/>
    <w:uiPriority w:val="99"/>
    <w:unhideWhenUsed/>
    <w:rsid w:val="001255BE"/>
    <w:pPr>
      <w:numPr>
        <w:numId w:val="1"/>
      </w:numPr>
      <w:contextualSpacing/>
    </w:pPr>
  </w:style>
  <w:style w:type="paragraph" w:styleId="Header">
    <w:name w:val="header"/>
    <w:aliases w:val="EUIHeader"/>
    <w:basedOn w:val="Normal"/>
    <w:link w:val="HeaderChar"/>
    <w:uiPriority w:val="99"/>
    <w:unhideWhenUsed/>
    <w:rsid w:val="002828F2"/>
    <w:pPr>
      <w:tabs>
        <w:tab w:val="center" w:pos="4513"/>
        <w:tab w:val="right" w:pos="9026"/>
      </w:tabs>
    </w:pPr>
  </w:style>
  <w:style w:type="character" w:customStyle="1" w:styleId="HeaderChar">
    <w:name w:val="Header Char"/>
    <w:aliases w:val="EUIHeader Char"/>
    <w:link w:val="Header"/>
    <w:uiPriority w:val="99"/>
    <w:rsid w:val="002828F2"/>
    <w:rPr>
      <w:sz w:val="22"/>
      <w:szCs w:val="22"/>
      <w:lang w:eastAsia="en-US"/>
    </w:rPr>
  </w:style>
  <w:style w:type="paragraph" w:styleId="Footer">
    <w:name w:val="footer"/>
    <w:basedOn w:val="Normal"/>
    <w:link w:val="FooterChar"/>
    <w:uiPriority w:val="99"/>
    <w:unhideWhenUsed/>
    <w:rsid w:val="002828F2"/>
    <w:pPr>
      <w:tabs>
        <w:tab w:val="center" w:pos="4513"/>
        <w:tab w:val="right" w:pos="9026"/>
      </w:tabs>
    </w:pPr>
  </w:style>
  <w:style w:type="character" w:customStyle="1" w:styleId="FooterChar">
    <w:name w:val="Footer Char"/>
    <w:link w:val="Footer"/>
    <w:uiPriority w:val="99"/>
    <w:rsid w:val="002828F2"/>
    <w:rPr>
      <w:sz w:val="22"/>
      <w:szCs w:val="22"/>
      <w:lang w:eastAsia="en-US"/>
    </w:rPr>
  </w:style>
  <w:style w:type="table" w:styleId="TableGrid">
    <w:name w:val="Table Grid"/>
    <w:basedOn w:val="TableNormal"/>
    <w:uiPriority w:val="39"/>
    <w:rsid w:val="00E47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7A32"/>
    <w:pPr>
      <w:ind w:left="720"/>
      <w:contextualSpacing/>
    </w:pPr>
  </w:style>
  <w:style w:type="character" w:customStyle="1" w:styleId="Heading2Char">
    <w:name w:val="Heading 2 Char"/>
    <w:basedOn w:val="DefaultParagraphFont"/>
    <w:link w:val="Heading2"/>
    <w:uiPriority w:val="9"/>
    <w:rsid w:val="00D26012"/>
    <w:rPr>
      <w:rFonts w:eastAsia="Times New Roman"/>
      <w:b/>
      <w:bCs/>
      <w:iCs/>
      <w:sz w:val="28"/>
      <w:szCs w:val="28"/>
      <w:lang w:val="it-IT" w:eastAsia="en-US"/>
    </w:rPr>
  </w:style>
  <w:style w:type="paragraph" w:customStyle="1" w:styleId="Heading2Alex">
    <w:name w:val="Heading 2Alex"/>
    <w:basedOn w:val="Normal"/>
    <w:qFormat/>
    <w:rsid w:val="00D26012"/>
    <w:pPr>
      <w:spacing w:after="200" w:line="276" w:lineRule="auto"/>
      <w:outlineLvl w:val="1"/>
    </w:pPr>
    <w:rPr>
      <w:rFonts w:eastAsiaTheme="minorHAnsi" w:cs="Calibri"/>
      <w:b/>
      <w:bCs/>
      <w:color w:val="000000"/>
      <w:sz w:val="24"/>
      <w:szCs w:val="24"/>
      <w:lang w:val="en-GB"/>
    </w:rPr>
  </w:style>
  <w:style w:type="paragraph" w:customStyle="1" w:styleId="sche3">
    <w:name w:val="sche_3"/>
    <w:rsid w:val="00EA64F7"/>
    <w:pPr>
      <w:widowControl w:val="0"/>
      <w:jc w:val="both"/>
    </w:pPr>
    <w:rPr>
      <w:rFonts w:ascii="Times New Roman" w:eastAsia="Times New Roman" w:hAnsi="Times New Roman"/>
      <w:lang w:val="en-US"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t-IT" w:eastAsia="en-US"/>
    </w:rPr>
  </w:style>
  <w:style w:type="paragraph" w:styleId="Heading2">
    <w:name w:val="heading 2"/>
    <w:basedOn w:val="Normal"/>
    <w:next w:val="Normal"/>
    <w:link w:val="Heading2Char"/>
    <w:uiPriority w:val="9"/>
    <w:unhideWhenUsed/>
    <w:qFormat/>
    <w:rsid w:val="00D26012"/>
    <w:pPr>
      <w:keepNext/>
      <w:spacing w:before="240" w:after="60"/>
      <w:outlineLvl w:val="1"/>
    </w:pPr>
    <w:rPr>
      <w:rFonts w:eastAsia="Times New Roman"/>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405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B4055"/>
    <w:rPr>
      <w:rFonts w:ascii="Segoe UI" w:hAnsi="Segoe UI" w:cs="Segoe UI"/>
      <w:sz w:val="18"/>
      <w:szCs w:val="18"/>
      <w:lang w:eastAsia="en-US"/>
    </w:rPr>
  </w:style>
  <w:style w:type="character" w:styleId="Hyperlink">
    <w:name w:val="Hyperlink"/>
    <w:uiPriority w:val="99"/>
    <w:unhideWhenUsed/>
    <w:rsid w:val="00F0229D"/>
    <w:rPr>
      <w:color w:val="0563C1"/>
      <w:u w:val="single"/>
    </w:rPr>
  </w:style>
  <w:style w:type="paragraph" w:styleId="ListBullet">
    <w:name w:val="List Bullet"/>
    <w:basedOn w:val="Normal"/>
    <w:uiPriority w:val="99"/>
    <w:unhideWhenUsed/>
    <w:rsid w:val="001255BE"/>
    <w:pPr>
      <w:numPr>
        <w:numId w:val="1"/>
      </w:numPr>
      <w:contextualSpacing/>
    </w:pPr>
  </w:style>
  <w:style w:type="paragraph" w:styleId="Header">
    <w:name w:val="header"/>
    <w:aliases w:val="EUIHeader"/>
    <w:basedOn w:val="Normal"/>
    <w:link w:val="HeaderChar"/>
    <w:uiPriority w:val="99"/>
    <w:unhideWhenUsed/>
    <w:rsid w:val="002828F2"/>
    <w:pPr>
      <w:tabs>
        <w:tab w:val="center" w:pos="4513"/>
        <w:tab w:val="right" w:pos="9026"/>
      </w:tabs>
    </w:pPr>
  </w:style>
  <w:style w:type="character" w:customStyle="1" w:styleId="HeaderChar">
    <w:name w:val="Header Char"/>
    <w:aliases w:val="EUIHeader Char"/>
    <w:link w:val="Header"/>
    <w:uiPriority w:val="99"/>
    <w:rsid w:val="002828F2"/>
    <w:rPr>
      <w:sz w:val="22"/>
      <w:szCs w:val="22"/>
      <w:lang w:eastAsia="en-US"/>
    </w:rPr>
  </w:style>
  <w:style w:type="paragraph" w:styleId="Footer">
    <w:name w:val="footer"/>
    <w:basedOn w:val="Normal"/>
    <w:link w:val="FooterChar"/>
    <w:uiPriority w:val="99"/>
    <w:unhideWhenUsed/>
    <w:rsid w:val="002828F2"/>
    <w:pPr>
      <w:tabs>
        <w:tab w:val="center" w:pos="4513"/>
        <w:tab w:val="right" w:pos="9026"/>
      </w:tabs>
    </w:pPr>
  </w:style>
  <w:style w:type="character" w:customStyle="1" w:styleId="FooterChar">
    <w:name w:val="Footer Char"/>
    <w:link w:val="Footer"/>
    <w:uiPriority w:val="99"/>
    <w:rsid w:val="002828F2"/>
    <w:rPr>
      <w:sz w:val="22"/>
      <w:szCs w:val="22"/>
      <w:lang w:eastAsia="en-US"/>
    </w:rPr>
  </w:style>
  <w:style w:type="table" w:styleId="TableGrid">
    <w:name w:val="Table Grid"/>
    <w:basedOn w:val="TableNormal"/>
    <w:uiPriority w:val="39"/>
    <w:rsid w:val="00E47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7A32"/>
    <w:pPr>
      <w:ind w:left="720"/>
      <w:contextualSpacing/>
    </w:pPr>
  </w:style>
  <w:style w:type="character" w:customStyle="1" w:styleId="Heading2Char">
    <w:name w:val="Heading 2 Char"/>
    <w:basedOn w:val="DefaultParagraphFont"/>
    <w:link w:val="Heading2"/>
    <w:uiPriority w:val="9"/>
    <w:rsid w:val="00D26012"/>
    <w:rPr>
      <w:rFonts w:eastAsia="Times New Roman"/>
      <w:b/>
      <w:bCs/>
      <w:iCs/>
      <w:sz w:val="28"/>
      <w:szCs w:val="28"/>
      <w:lang w:val="it-IT" w:eastAsia="en-US"/>
    </w:rPr>
  </w:style>
  <w:style w:type="paragraph" w:customStyle="1" w:styleId="Heading2Alex">
    <w:name w:val="Heading 2Alex"/>
    <w:basedOn w:val="Normal"/>
    <w:qFormat/>
    <w:rsid w:val="00D26012"/>
    <w:pPr>
      <w:spacing w:after="200" w:line="276" w:lineRule="auto"/>
      <w:outlineLvl w:val="1"/>
    </w:pPr>
    <w:rPr>
      <w:rFonts w:eastAsiaTheme="minorHAnsi" w:cs="Calibri"/>
      <w:b/>
      <w:bCs/>
      <w:color w:val="000000"/>
      <w:sz w:val="24"/>
      <w:szCs w:val="24"/>
      <w:lang w:val="en-GB"/>
    </w:rPr>
  </w:style>
  <w:style w:type="paragraph" w:customStyle="1" w:styleId="sche3">
    <w:name w:val="sche_3"/>
    <w:rsid w:val="00EA64F7"/>
    <w:pPr>
      <w:widowControl w:val="0"/>
      <w:jc w:val="both"/>
    </w:pPr>
    <w:rPr>
      <w:rFonts w:ascii="Times New Roman" w:eastAsia="Times New Roman" w:hAnsi="Times New Roman"/>
      <w:lang w:val="en-US"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54730">
      <w:bodyDiv w:val="1"/>
      <w:marLeft w:val="0"/>
      <w:marRight w:val="0"/>
      <w:marTop w:val="0"/>
      <w:marBottom w:val="0"/>
      <w:divBdr>
        <w:top w:val="none" w:sz="0" w:space="0" w:color="auto"/>
        <w:left w:val="none" w:sz="0" w:space="0" w:color="auto"/>
        <w:bottom w:val="none" w:sz="0" w:space="0" w:color="auto"/>
        <w:right w:val="none" w:sz="0" w:space="0" w:color="auto"/>
      </w:divBdr>
    </w:div>
    <w:div w:id="885026535">
      <w:bodyDiv w:val="1"/>
      <w:marLeft w:val="0"/>
      <w:marRight w:val="0"/>
      <w:marTop w:val="0"/>
      <w:marBottom w:val="0"/>
      <w:divBdr>
        <w:top w:val="none" w:sz="0" w:space="0" w:color="auto"/>
        <w:left w:val="none" w:sz="0" w:space="0" w:color="auto"/>
        <w:bottom w:val="none" w:sz="0" w:space="0" w:color="auto"/>
        <w:right w:val="none" w:sz="0" w:space="0" w:color="auto"/>
      </w:divBdr>
      <w:divsChild>
        <w:div w:id="448017474">
          <w:marLeft w:val="0"/>
          <w:marRight w:val="0"/>
          <w:marTop w:val="0"/>
          <w:marBottom w:val="0"/>
          <w:divBdr>
            <w:top w:val="none" w:sz="0" w:space="0" w:color="auto"/>
            <w:left w:val="none" w:sz="0" w:space="0" w:color="auto"/>
            <w:bottom w:val="none" w:sz="0" w:space="0" w:color="auto"/>
            <w:right w:val="none" w:sz="0" w:space="0" w:color="auto"/>
          </w:divBdr>
        </w:div>
        <w:div w:id="1349217663">
          <w:marLeft w:val="0"/>
          <w:marRight w:val="0"/>
          <w:marTop w:val="0"/>
          <w:marBottom w:val="0"/>
          <w:divBdr>
            <w:top w:val="none" w:sz="0" w:space="0" w:color="auto"/>
            <w:left w:val="none" w:sz="0" w:space="0" w:color="auto"/>
            <w:bottom w:val="none" w:sz="0" w:space="0" w:color="auto"/>
            <w:right w:val="none" w:sz="0" w:space="0" w:color="auto"/>
          </w:divBdr>
        </w:div>
        <w:div w:id="1356734251">
          <w:marLeft w:val="0"/>
          <w:marRight w:val="0"/>
          <w:marTop w:val="0"/>
          <w:marBottom w:val="0"/>
          <w:divBdr>
            <w:top w:val="none" w:sz="0" w:space="0" w:color="auto"/>
            <w:left w:val="none" w:sz="0" w:space="0" w:color="auto"/>
            <w:bottom w:val="none" w:sz="0" w:space="0" w:color="auto"/>
            <w:right w:val="none" w:sz="0" w:space="0" w:color="auto"/>
          </w:divBdr>
        </w:div>
        <w:div w:id="1132988359">
          <w:marLeft w:val="0"/>
          <w:marRight w:val="0"/>
          <w:marTop w:val="0"/>
          <w:marBottom w:val="0"/>
          <w:divBdr>
            <w:top w:val="none" w:sz="0" w:space="0" w:color="auto"/>
            <w:left w:val="none" w:sz="0" w:space="0" w:color="auto"/>
            <w:bottom w:val="none" w:sz="0" w:space="0" w:color="auto"/>
            <w:right w:val="none" w:sz="0" w:space="0" w:color="auto"/>
          </w:divBdr>
        </w:div>
        <w:div w:id="1875728149">
          <w:marLeft w:val="0"/>
          <w:marRight w:val="0"/>
          <w:marTop w:val="0"/>
          <w:marBottom w:val="0"/>
          <w:divBdr>
            <w:top w:val="none" w:sz="0" w:space="0" w:color="auto"/>
            <w:left w:val="none" w:sz="0" w:space="0" w:color="auto"/>
            <w:bottom w:val="none" w:sz="0" w:space="0" w:color="auto"/>
            <w:right w:val="none" w:sz="0" w:space="0" w:color="auto"/>
          </w:divBdr>
        </w:div>
        <w:div w:id="1573395660">
          <w:marLeft w:val="0"/>
          <w:marRight w:val="0"/>
          <w:marTop w:val="0"/>
          <w:marBottom w:val="0"/>
          <w:divBdr>
            <w:top w:val="none" w:sz="0" w:space="0" w:color="auto"/>
            <w:left w:val="none" w:sz="0" w:space="0" w:color="auto"/>
            <w:bottom w:val="none" w:sz="0" w:space="0" w:color="auto"/>
            <w:right w:val="none" w:sz="0" w:space="0" w:color="auto"/>
          </w:divBdr>
        </w:div>
        <w:div w:id="1266691299">
          <w:marLeft w:val="0"/>
          <w:marRight w:val="0"/>
          <w:marTop w:val="0"/>
          <w:marBottom w:val="0"/>
          <w:divBdr>
            <w:top w:val="none" w:sz="0" w:space="0" w:color="auto"/>
            <w:left w:val="none" w:sz="0" w:space="0" w:color="auto"/>
            <w:bottom w:val="none" w:sz="0" w:space="0" w:color="auto"/>
            <w:right w:val="none" w:sz="0" w:space="0" w:color="auto"/>
          </w:divBdr>
        </w:div>
        <w:div w:id="483284157">
          <w:marLeft w:val="0"/>
          <w:marRight w:val="0"/>
          <w:marTop w:val="0"/>
          <w:marBottom w:val="0"/>
          <w:divBdr>
            <w:top w:val="none" w:sz="0" w:space="0" w:color="auto"/>
            <w:left w:val="none" w:sz="0" w:space="0" w:color="auto"/>
            <w:bottom w:val="none" w:sz="0" w:space="0" w:color="auto"/>
            <w:right w:val="none" w:sz="0" w:space="0" w:color="auto"/>
          </w:divBdr>
        </w:div>
        <w:div w:id="1860393390">
          <w:marLeft w:val="0"/>
          <w:marRight w:val="0"/>
          <w:marTop w:val="0"/>
          <w:marBottom w:val="0"/>
          <w:divBdr>
            <w:top w:val="none" w:sz="0" w:space="0" w:color="auto"/>
            <w:left w:val="none" w:sz="0" w:space="0" w:color="auto"/>
            <w:bottom w:val="none" w:sz="0" w:space="0" w:color="auto"/>
            <w:right w:val="none" w:sz="0" w:space="0" w:color="auto"/>
          </w:divBdr>
        </w:div>
        <w:div w:id="177433694">
          <w:marLeft w:val="0"/>
          <w:marRight w:val="0"/>
          <w:marTop w:val="0"/>
          <w:marBottom w:val="0"/>
          <w:divBdr>
            <w:top w:val="none" w:sz="0" w:space="0" w:color="auto"/>
            <w:left w:val="none" w:sz="0" w:space="0" w:color="auto"/>
            <w:bottom w:val="none" w:sz="0" w:space="0" w:color="auto"/>
            <w:right w:val="none" w:sz="0" w:space="0" w:color="auto"/>
          </w:divBdr>
        </w:div>
        <w:div w:id="1995404106">
          <w:marLeft w:val="0"/>
          <w:marRight w:val="0"/>
          <w:marTop w:val="0"/>
          <w:marBottom w:val="0"/>
          <w:divBdr>
            <w:top w:val="none" w:sz="0" w:space="0" w:color="auto"/>
            <w:left w:val="none" w:sz="0" w:space="0" w:color="auto"/>
            <w:bottom w:val="none" w:sz="0" w:space="0" w:color="auto"/>
            <w:right w:val="none" w:sz="0" w:space="0" w:color="auto"/>
          </w:divBdr>
        </w:div>
        <w:div w:id="408817027">
          <w:marLeft w:val="0"/>
          <w:marRight w:val="0"/>
          <w:marTop w:val="0"/>
          <w:marBottom w:val="0"/>
          <w:divBdr>
            <w:top w:val="none" w:sz="0" w:space="0" w:color="auto"/>
            <w:left w:val="none" w:sz="0" w:space="0" w:color="auto"/>
            <w:bottom w:val="none" w:sz="0" w:space="0" w:color="auto"/>
            <w:right w:val="none" w:sz="0" w:space="0" w:color="auto"/>
          </w:divBdr>
        </w:div>
        <w:div w:id="1423526322">
          <w:marLeft w:val="0"/>
          <w:marRight w:val="0"/>
          <w:marTop w:val="0"/>
          <w:marBottom w:val="0"/>
          <w:divBdr>
            <w:top w:val="none" w:sz="0" w:space="0" w:color="auto"/>
            <w:left w:val="none" w:sz="0" w:space="0" w:color="auto"/>
            <w:bottom w:val="none" w:sz="0" w:space="0" w:color="auto"/>
            <w:right w:val="none" w:sz="0" w:space="0" w:color="auto"/>
          </w:divBdr>
        </w:div>
        <w:div w:id="1298148989">
          <w:marLeft w:val="0"/>
          <w:marRight w:val="0"/>
          <w:marTop w:val="0"/>
          <w:marBottom w:val="0"/>
          <w:divBdr>
            <w:top w:val="none" w:sz="0" w:space="0" w:color="auto"/>
            <w:left w:val="none" w:sz="0" w:space="0" w:color="auto"/>
            <w:bottom w:val="none" w:sz="0" w:space="0" w:color="auto"/>
            <w:right w:val="none" w:sz="0" w:space="0" w:color="auto"/>
          </w:divBdr>
        </w:div>
        <w:div w:id="2063627238">
          <w:marLeft w:val="0"/>
          <w:marRight w:val="0"/>
          <w:marTop w:val="0"/>
          <w:marBottom w:val="0"/>
          <w:divBdr>
            <w:top w:val="none" w:sz="0" w:space="0" w:color="auto"/>
            <w:left w:val="none" w:sz="0" w:space="0" w:color="auto"/>
            <w:bottom w:val="none" w:sz="0" w:space="0" w:color="auto"/>
            <w:right w:val="none" w:sz="0" w:space="0" w:color="auto"/>
          </w:divBdr>
        </w:div>
        <w:div w:id="2020738890">
          <w:marLeft w:val="0"/>
          <w:marRight w:val="0"/>
          <w:marTop w:val="0"/>
          <w:marBottom w:val="0"/>
          <w:divBdr>
            <w:top w:val="none" w:sz="0" w:space="0" w:color="auto"/>
            <w:left w:val="none" w:sz="0" w:space="0" w:color="auto"/>
            <w:bottom w:val="none" w:sz="0" w:space="0" w:color="auto"/>
            <w:right w:val="none" w:sz="0" w:space="0" w:color="auto"/>
          </w:divBdr>
        </w:div>
        <w:div w:id="735014224">
          <w:marLeft w:val="0"/>
          <w:marRight w:val="0"/>
          <w:marTop w:val="0"/>
          <w:marBottom w:val="0"/>
          <w:divBdr>
            <w:top w:val="none" w:sz="0" w:space="0" w:color="auto"/>
            <w:left w:val="none" w:sz="0" w:space="0" w:color="auto"/>
            <w:bottom w:val="none" w:sz="0" w:space="0" w:color="auto"/>
            <w:right w:val="none" w:sz="0" w:space="0" w:color="auto"/>
          </w:divBdr>
        </w:div>
        <w:div w:id="1341278259">
          <w:marLeft w:val="0"/>
          <w:marRight w:val="0"/>
          <w:marTop w:val="0"/>
          <w:marBottom w:val="0"/>
          <w:divBdr>
            <w:top w:val="none" w:sz="0" w:space="0" w:color="auto"/>
            <w:left w:val="none" w:sz="0" w:space="0" w:color="auto"/>
            <w:bottom w:val="none" w:sz="0" w:space="0" w:color="auto"/>
            <w:right w:val="none" w:sz="0" w:space="0" w:color="auto"/>
          </w:divBdr>
        </w:div>
        <w:div w:id="1829130211">
          <w:marLeft w:val="0"/>
          <w:marRight w:val="0"/>
          <w:marTop w:val="0"/>
          <w:marBottom w:val="0"/>
          <w:divBdr>
            <w:top w:val="none" w:sz="0" w:space="0" w:color="auto"/>
            <w:left w:val="none" w:sz="0" w:space="0" w:color="auto"/>
            <w:bottom w:val="none" w:sz="0" w:space="0" w:color="auto"/>
            <w:right w:val="none" w:sz="0" w:space="0" w:color="auto"/>
          </w:divBdr>
        </w:div>
        <w:div w:id="1729525038">
          <w:marLeft w:val="0"/>
          <w:marRight w:val="0"/>
          <w:marTop w:val="0"/>
          <w:marBottom w:val="0"/>
          <w:divBdr>
            <w:top w:val="none" w:sz="0" w:space="0" w:color="auto"/>
            <w:left w:val="none" w:sz="0" w:space="0" w:color="auto"/>
            <w:bottom w:val="none" w:sz="0" w:space="0" w:color="auto"/>
            <w:right w:val="none" w:sz="0" w:space="0" w:color="auto"/>
          </w:divBdr>
        </w:div>
        <w:div w:id="2122063087">
          <w:marLeft w:val="0"/>
          <w:marRight w:val="0"/>
          <w:marTop w:val="0"/>
          <w:marBottom w:val="0"/>
          <w:divBdr>
            <w:top w:val="none" w:sz="0" w:space="0" w:color="auto"/>
            <w:left w:val="none" w:sz="0" w:space="0" w:color="auto"/>
            <w:bottom w:val="none" w:sz="0" w:space="0" w:color="auto"/>
            <w:right w:val="none" w:sz="0" w:space="0" w:color="auto"/>
          </w:divBdr>
        </w:div>
        <w:div w:id="317685525">
          <w:marLeft w:val="0"/>
          <w:marRight w:val="0"/>
          <w:marTop w:val="0"/>
          <w:marBottom w:val="0"/>
          <w:divBdr>
            <w:top w:val="none" w:sz="0" w:space="0" w:color="auto"/>
            <w:left w:val="none" w:sz="0" w:space="0" w:color="auto"/>
            <w:bottom w:val="none" w:sz="0" w:space="0" w:color="auto"/>
            <w:right w:val="none" w:sz="0" w:space="0" w:color="auto"/>
          </w:divBdr>
        </w:div>
        <w:div w:id="1886405482">
          <w:marLeft w:val="0"/>
          <w:marRight w:val="0"/>
          <w:marTop w:val="0"/>
          <w:marBottom w:val="0"/>
          <w:divBdr>
            <w:top w:val="none" w:sz="0" w:space="0" w:color="auto"/>
            <w:left w:val="none" w:sz="0" w:space="0" w:color="auto"/>
            <w:bottom w:val="none" w:sz="0" w:space="0" w:color="auto"/>
            <w:right w:val="none" w:sz="0" w:space="0" w:color="auto"/>
          </w:divBdr>
        </w:div>
        <w:div w:id="1333336325">
          <w:marLeft w:val="0"/>
          <w:marRight w:val="0"/>
          <w:marTop w:val="0"/>
          <w:marBottom w:val="0"/>
          <w:divBdr>
            <w:top w:val="none" w:sz="0" w:space="0" w:color="auto"/>
            <w:left w:val="none" w:sz="0" w:space="0" w:color="auto"/>
            <w:bottom w:val="none" w:sz="0" w:space="0" w:color="auto"/>
            <w:right w:val="none" w:sz="0" w:space="0" w:color="auto"/>
          </w:divBdr>
        </w:div>
        <w:div w:id="1563756848">
          <w:marLeft w:val="0"/>
          <w:marRight w:val="0"/>
          <w:marTop w:val="0"/>
          <w:marBottom w:val="0"/>
          <w:divBdr>
            <w:top w:val="none" w:sz="0" w:space="0" w:color="auto"/>
            <w:left w:val="none" w:sz="0" w:space="0" w:color="auto"/>
            <w:bottom w:val="none" w:sz="0" w:space="0" w:color="auto"/>
            <w:right w:val="none" w:sz="0" w:space="0" w:color="auto"/>
          </w:divBdr>
        </w:div>
        <w:div w:id="41293536">
          <w:marLeft w:val="0"/>
          <w:marRight w:val="0"/>
          <w:marTop w:val="0"/>
          <w:marBottom w:val="0"/>
          <w:divBdr>
            <w:top w:val="none" w:sz="0" w:space="0" w:color="auto"/>
            <w:left w:val="none" w:sz="0" w:space="0" w:color="auto"/>
            <w:bottom w:val="none" w:sz="0" w:space="0" w:color="auto"/>
            <w:right w:val="none" w:sz="0" w:space="0" w:color="auto"/>
          </w:divBdr>
        </w:div>
        <w:div w:id="495534438">
          <w:marLeft w:val="0"/>
          <w:marRight w:val="0"/>
          <w:marTop w:val="0"/>
          <w:marBottom w:val="0"/>
          <w:divBdr>
            <w:top w:val="none" w:sz="0" w:space="0" w:color="auto"/>
            <w:left w:val="none" w:sz="0" w:space="0" w:color="auto"/>
            <w:bottom w:val="none" w:sz="0" w:space="0" w:color="auto"/>
            <w:right w:val="none" w:sz="0" w:space="0" w:color="auto"/>
          </w:divBdr>
        </w:div>
        <w:div w:id="189998890">
          <w:marLeft w:val="0"/>
          <w:marRight w:val="0"/>
          <w:marTop w:val="0"/>
          <w:marBottom w:val="0"/>
          <w:divBdr>
            <w:top w:val="none" w:sz="0" w:space="0" w:color="auto"/>
            <w:left w:val="none" w:sz="0" w:space="0" w:color="auto"/>
            <w:bottom w:val="none" w:sz="0" w:space="0" w:color="auto"/>
            <w:right w:val="none" w:sz="0" w:space="0" w:color="auto"/>
          </w:divBdr>
        </w:div>
        <w:div w:id="117377819">
          <w:marLeft w:val="0"/>
          <w:marRight w:val="0"/>
          <w:marTop w:val="0"/>
          <w:marBottom w:val="0"/>
          <w:divBdr>
            <w:top w:val="none" w:sz="0" w:space="0" w:color="auto"/>
            <w:left w:val="none" w:sz="0" w:space="0" w:color="auto"/>
            <w:bottom w:val="none" w:sz="0" w:space="0" w:color="auto"/>
            <w:right w:val="none" w:sz="0" w:space="0" w:color="auto"/>
          </w:divBdr>
        </w:div>
        <w:div w:id="57171463">
          <w:marLeft w:val="0"/>
          <w:marRight w:val="0"/>
          <w:marTop w:val="0"/>
          <w:marBottom w:val="0"/>
          <w:divBdr>
            <w:top w:val="none" w:sz="0" w:space="0" w:color="auto"/>
            <w:left w:val="none" w:sz="0" w:space="0" w:color="auto"/>
            <w:bottom w:val="none" w:sz="0" w:space="0" w:color="auto"/>
            <w:right w:val="none" w:sz="0" w:space="0" w:color="auto"/>
          </w:divBdr>
        </w:div>
        <w:div w:id="1313363731">
          <w:marLeft w:val="0"/>
          <w:marRight w:val="0"/>
          <w:marTop w:val="0"/>
          <w:marBottom w:val="0"/>
          <w:divBdr>
            <w:top w:val="none" w:sz="0" w:space="0" w:color="auto"/>
            <w:left w:val="none" w:sz="0" w:space="0" w:color="auto"/>
            <w:bottom w:val="none" w:sz="0" w:space="0" w:color="auto"/>
            <w:right w:val="none" w:sz="0" w:space="0" w:color="auto"/>
          </w:divBdr>
        </w:div>
        <w:div w:id="546183300">
          <w:marLeft w:val="0"/>
          <w:marRight w:val="0"/>
          <w:marTop w:val="0"/>
          <w:marBottom w:val="0"/>
          <w:divBdr>
            <w:top w:val="none" w:sz="0" w:space="0" w:color="auto"/>
            <w:left w:val="none" w:sz="0" w:space="0" w:color="auto"/>
            <w:bottom w:val="none" w:sz="0" w:space="0" w:color="auto"/>
            <w:right w:val="none" w:sz="0" w:space="0" w:color="auto"/>
          </w:divBdr>
        </w:div>
        <w:div w:id="400710645">
          <w:marLeft w:val="0"/>
          <w:marRight w:val="0"/>
          <w:marTop w:val="0"/>
          <w:marBottom w:val="0"/>
          <w:divBdr>
            <w:top w:val="none" w:sz="0" w:space="0" w:color="auto"/>
            <w:left w:val="none" w:sz="0" w:space="0" w:color="auto"/>
            <w:bottom w:val="none" w:sz="0" w:space="0" w:color="auto"/>
            <w:right w:val="none" w:sz="0" w:space="0" w:color="auto"/>
          </w:divBdr>
        </w:div>
        <w:div w:id="2083212447">
          <w:marLeft w:val="0"/>
          <w:marRight w:val="0"/>
          <w:marTop w:val="0"/>
          <w:marBottom w:val="0"/>
          <w:divBdr>
            <w:top w:val="none" w:sz="0" w:space="0" w:color="auto"/>
            <w:left w:val="none" w:sz="0" w:space="0" w:color="auto"/>
            <w:bottom w:val="none" w:sz="0" w:space="0" w:color="auto"/>
            <w:right w:val="none" w:sz="0" w:space="0" w:color="auto"/>
          </w:divBdr>
        </w:div>
        <w:div w:id="353307259">
          <w:marLeft w:val="0"/>
          <w:marRight w:val="0"/>
          <w:marTop w:val="0"/>
          <w:marBottom w:val="0"/>
          <w:divBdr>
            <w:top w:val="none" w:sz="0" w:space="0" w:color="auto"/>
            <w:left w:val="none" w:sz="0" w:space="0" w:color="auto"/>
            <w:bottom w:val="none" w:sz="0" w:space="0" w:color="auto"/>
            <w:right w:val="none" w:sz="0" w:space="0" w:color="auto"/>
          </w:divBdr>
        </w:div>
        <w:div w:id="349648598">
          <w:marLeft w:val="0"/>
          <w:marRight w:val="0"/>
          <w:marTop w:val="0"/>
          <w:marBottom w:val="0"/>
          <w:divBdr>
            <w:top w:val="none" w:sz="0" w:space="0" w:color="auto"/>
            <w:left w:val="none" w:sz="0" w:space="0" w:color="auto"/>
            <w:bottom w:val="none" w:sz="0" w:space="0" w:color="auto"/>
            <w:right w:val="none" w:sz="0" w:space="0" w:color="auto"/>
          </w:divBdr>
        </w:div>
        <w:div w:id="1091395255">
          <w:marLeft w:val="0"/>
          <w:marRight w:val="0"/>
          <w:marTop w:val="0"/>
          <w:marBottom w:val="0"/>
          <w:divBdr>
            <w:top w:val="none" w:sz="0" w:space="0" w:color="auto"/>
            <w:left w:val="none" w:sz="0" w:space="0" w:color="auto"/>
            <w:bottom w:val="none" w:sz="0" w:space="0" w:color="auto"/>
            <w:right w:val="none" w:sz="0" w:space="0" w:color="auto"/>
          </w:divBdr>
        </w:div>
        <w:div w:id="865750815">
          <w:marLeft w:val="0"/>
          <w:marRight w:val="0"/>
          <w:marTop w:val="0"/>
          <w:marBottom w:val="0"/>
          <w:divBdr>
            <w:top w:val="none" w:sz="0" w:space="0" w:color="auto"/>
            <w:left w:val="none" w:sz="0" w:space="0" w:color="auto"/>
            <w:bottom w:val="none" w:sz="0" w:space="0" w:color="auto"/>
            <w:right w:val="none" w:sz="0" w:space="0" w:color="auto"/>
          </w:divBdr>
        </w:div>
        <w:div w:id="2118476790">
          <w:marLeft w:val="0"/>
          <w:marRight w:val="0"/>
          <w:marTop w:val="0"/>
          <w:marBottom w:val="0"/>
          <w:divBdr>
            <w:top w:val="none" w:sz="0" w:space="0" w:color="auto"/>
            <w:left w:val="none" w:sz="0" w:space="0" w:color="auto"/>
            <w:bottom w:val="none" w:sz="0" w:space="0" w:color="auto"/>
            <w:right w:val="none" w:sz="0" w:space="0" w:color="auto"/>
          </w:divBdr>
        </w:div>
        <w:div w:id="1852140502">
          <w:marLeft w:val="0"/>
          <w:marRight w:val="0"/>
          <w:marTop w:val="0"/>
          <w:marBottom w:val="0"/>
          <w:divBdr>
            <w:top w:val="none" w:sz="0" w:space="0" w:color="auto"/>
            <w:left w:val="none" w:sz="0" w:space="0" w:color="auto"/>
            <w:bottom w:val="none" w:sz="0" w:space="0" w:color="auto"/>
            <w:right w:val="none" w:sz="0" w:space="0" w:color="auto"/>
          </w:divBdr>
        </w:div>
        <w:div w:id="712583136">
          <w:marLeft w:val="0"/>
          <w:marRight w:val="0"/>
          <w:marTop w:val="0"/>
          <w:marBottom w:val="0"/>
          <w:divBdr>
            <w:top w:val="none" w:sz="0" w:space="0" w:color="auto"/>
            <w:left w:val="none" w:sz="0" w:space="0" w:color="auto"/>
            <w:bottom w:val="none" w:sz="0" w:space="0" w:color="auto"/>
            <w:right w:val="none" w:sz="0" w:space="0" w:color="auto"/>
          </w:divBdr>
        </w:div>
        <w:div w:id="1342703484">
          <w:marLeft w:val="0"/>
          <w:marRight w:val="0"/>
          <w:marTop w:val="0"/>
          <w:marBottom w:val="0"/>
          <w:divBdr>
            <w:top w:val="none" w:sz="0" w:space="0" w:color="auto"/>
            <w:left w:val="none" w:sz="0" w:space="0" w:color="auto"/>
            <w:bottom w:val="none" w:sz="0" w:space="0" w:color="auto"/>
            <w:right w:val="none" w:sz="0" w:space="0" w:color="auto"/>
          </w:divBdr>
        </w:div>
        <w:div w:id="462961117">
          <w:marLeft w:val="0"/>
          <w:marRight w:val="0"/>
          <w:marTop w:val="0"/>
          <w:marBottom w:val="0"/>
          <w:divBdr>
            <w:top w:val="none" w:sz="0" w:space="0" w:color="auto"/>
            <w:left w:val="none" w:sz="0" w:space="0" w:color="auto"/>
            <w:bottom w:val="none" w:sz="0" w:space="0" w:color="auto"/>
            <w:right w:val="none" w:sz="0" w:space="0" w:color="auto"/>
          </w:divBdr>
        </w:div>
        <w:div w:id="2014212596">
          <w:marLeft w:val="0"/>
          <w:marRight w:val="0"/>
          <w:marTop w:val="0"/>
          <w:marBottom w:val="0"/>
          <w:divBdr>
            <w:top w:val="none" w:sz="0" w:space="0" w:color="auto"/>
            <w:left w:val="none" w:sz="0" w:space="0" w:color="auto"/>
            <w:bottom w:val="none" w:sz="0" w:space="0" w:color="auto"/>
            <w:right w:val="none" w:sz="0" w:space="0" w:color="auto"/>
          </w:divBdr>
        </w:div>
        <w:div w:id="1118521961">
          <w:marLeft w:val="0"/>
          <w:marRight w:val="0"/>
          <w:marTop w:val="0"/>
          <w:marBottom w:val="0"/>
          <w:divBdr>
            <w:top w:val="none" w:sz="0" w:space="0" w:color="auto"/>
            <w:left w:val="none" w:sz="0" w:space="0" w:color="auto"/>
            <w:bottom w:val="none" w:sz="0" w:space="0" w:color="auto"/>
            <w:right w:val="none" w:sz="0" w:space="0" w:color="auto"/>
          </w:divBdr>
        </w:div>
        <w:div w:id="776558910">
          <w:marLeft w:val="0"/>
          <w:marRight w:val="0"/>
          <w:marTop w:val="0"/>
          <w:marBottom w:val="0"/>
          <w:divBdr>
            <w:top w:val="none" w:sz="0" w:space="0" w:color="auto"/>
            <w:left w:val="none" w:sz="0" w:space="0" w:color="auto"/>
            <w:bottom w:val="none" w:sz="0" w:space="0" w:color="auto"/>
            <w:right w:val="none" w:sz="0" w:space="0" w:color="auto"/>
          </w:divBdr>
        </w:div>
        <w:div w:id="1386643153">
          <w:marLeft w:val="0"/>
          <w:marRight w:val="0"/>
          <w:marTop w:val="0"/>
          <w:marBottom w:val="0"/>
          <w:divBdr>
            <w:top w:val="none" w:sz="0" w:space="0" w:color="auto"/>
            <w:left w:val="none" w:sz="0" w:space="0" w:color="auto"/>
            <w:bottom w:val="none" w:sz="0" w:space="0" w:color="auto"/>
            <w:right w:val="none" w:sz="0" w:space="0" w:color="auto"/>
          </w:divBdr>
        </w:div>
        <w:div w:id="1398046604">
          <w:marLeft w:val="0"/>
          <w:marRight w:val="0"/>
          <w:marTop w:val="0"/>
          <w:marBottom w:val="0"/>
          <w:divBdr>
            <w:top w:val="none" w:sz="0" w:space="0" w:color="auto"/>
            <w:left w:val="none" w:sz="0" w:space="0" w:color="auto"/>
            <w:bottom w:val="none" w:sz="0" w:space="0" w:color="auto"/>
            <w:right w:val="none" w:sz="0" w:space="0" w:color="auto"/>
          </w:divBdr>
        </w:div>
        <w:div w:id="981079400">
          <w:marLeft w:val="0"/>
          <w:marRight w:val="0"/>
          <w:marTop w:val="0"/>
          <w:marBottom w:val="0"/>
          <w:divBdr>
            <w:top w:val="none" w:sz="0" w:space="0" w:color="auto"/>
            <w:left w:val="none" w:sz="0" w:space="0" w:color="auto"/>
            <w:bottom w:val="none" w:sz="0" w:space="0" w:color="auto"/>
            <w:right w:val="none" w:sz="0" w:space="0" w:color="auto"/>
          </w:divBdr>
        </w:div>
        <w:div w:id="1162502456">
          <w:marLeft w:val="0"/>
          <w:marRight w:val="0"/>
          <w:marTop w:val="0"/>
          <w:marBottom w:val="0"/>
          <w:divBdr>
            <w:top w:val="none" w:sz="0" w:space="0" w:color="auto"/>
            <w:left w:val="none" w:sz="0" w:space="0" w:color="auto"/>
            <w:bottom w:val="none" w:sz="0" w:space="0" w:color="auto"/>
            <w:right w:val="none" w:sz="0" w:space="0" w:color="auto"/>
          </w:divBdr>
        </w:div>
        <w:div w:id="1364748560">
          <w:marLeft w:val="0"/>
          <w:marRight w:val="0"/>
          <w:marTop w:val="0"/>
          <w:marBottom w:val="0"/>
          <w:divBdr>
            <w:top w:val="none" w:sz="0" w:space="0" w:color="auto"/>
            <w:left w:val="none" w:sz="0" w:space="0" w:color="auto"/>
            <w:bottom w:val="none" w:sz="0" w:space="0" w:color="auto"/>
            <w:right w:val="none" w:sz="0" w:space="0" w:color="auto"/>
          </w:divBdr>
        </w:div>
        <w:div w:id="1129712537">
          <w:marLeft w:val="0"/>
          <w:marRight w:val="0"/>
          <w:marTop w:val="0"/>
          <w:marBottom w:val="0"/>
          <w:divBdr>
            <w:top w:val="none" w:sz="0" w:space="0" w:color="auto"/>
            <w:left w:val="none" w:sz="0" w:space="0" w:color="auto"/>
            <w:bottom w:val="none" w:sz="0" w:space="0" w:color="auto"/>
            <w:right w:val="none" w:sz="0" w:space="0" w:color="auto"/>
          </w:divBdr>
        </w:div>
        <w:div w:id="1734961546">
          <w:marLeft w:val="0"/>
          <w:marRight w:val="0"/>
          <w:marTop w:val="0"/>
          <w:marBottom w:val="0"/>
          <w:divBdr>
            <w:top w:val="none" w:sz="0" w:space="0" w:color="auto"/>
            <w:left w:val="none" w:sz="0" w:space="0" w:color="auto"/>
            <w:bottom w:val="none" w:sz="0" w:space="0" w:color="auto"/>
            <w:right w:val="none" w:sz="0" w:space="0" w:color="auto"/>
          </w:divBdr>
        </w:div>
        <w:div w:id="1818373075">
          <w:marLeft w:val="0"/>
          <w:marRight w:val="0"/>
          <w:marTop w:val="0"/>
          <w:marBottom w:val="0"/>
          <w:divBdr>
            <w:top w:val="none" w:sz="0" w:space="0" w:color="auto"/>
            <w:left w:val="none" w:sz="0" w:space="0" w:color="auto"/>
            <w:bottom w:val="none" w:sz="0" w:space="0" w:color="auto"/>
            <w:right w:val="none" w:sz="0" w:space="0" w:color="auto"/>
          </w:divBdr>
        </w:div>
        <w:div w:id="1326855637">
          <w:marLeft w:val="0"/>
          <w:marRight w:val="0"/>
          <w:marTop w:val="0"/>
          <w:marBottom w:val="0"/>
          <w:divBdr>
            <w:top w:val="none" w:sz="0" w:space="0" w:color="auto"/>
            <w:left w:val="none" w:sz="0" w:space="0" w:color="auto"/>
            <w:bottom w:val="none" w:sz="0" w:space="0" w:color="auto"/>
            <w:right w:val="none" w:sz="0" w:space="0" w:color="auto"/>
          </w:divBdr>
        </w:div>
      </w:divsChild>
    </w:div>
    <w:div w:id="1196846212">
      <w:bodyDiv w:val="1"/>
      <w:marLeft w:val="0"/>
      <w:marRight w:val="0"/>
      <w:marTop w:val="0"/>
      <w:marBottom w:val="0"/>
      <w:divBdr>
        <w:top w:val="none" w:sz="0" w:space="0" w:color="auto"/>
        <w:left w:val="none" w:sz="0" w:space="0" w:color="auto"/>
        <w:bottom w:val="none" w:sz="0" w:space="0" w:color="auto"/>
        <w:right w:val="none" w:sz="0" w:space="0" w:color="auto"/>
      </w:divBdr>
      <w:divsChild>
        <w:div w:id="177089072">
          <w:marLeft w:val="0"/>
          <w:marRight w:val="0"/>
          <w:marTop w:val="0"/>
          <w:marBottom w:val="0"/>
          <w:divBdr>
            <w:top w:val="none" w:sz="0" w:space="0" w:color="auto"/>
            <w:left w:val="none" w:sz="0" w:space="0" w:color="auto"/>
            <w:bottom w:val="none" w:sz="0" w:space="0" w:color="auto"/>
            <w:right w:val="none" w:sz="0" w:space="0" w:color="auto"/>
          </w:divBdr>
        </w:div>
        <w:div w:id="2082752605">
          <w:marLeft w:val="0"/>
          <w:marRight w:val="0"/>
          <w:marTop w:val="0"/>
          <w:marBottom w:val="0"/>
          <w:divBdr>
            <w:top w:val="none" w:sz="0" w:space="0" w:color="auto"/>
            <w:left w:val="none" w:sz="0" w:space="0" w:color="auto"/>
            <w:bottom w:val="none" w:sz="0" w:space="0" w:color="auto"/>
            <w:right w:val="none" w:sz="0" w:space="0" w:color="auto"/>
          </w:divBdr>
        </w:div>
        <w:div w:id="951211139">
          <w:marLeft w:val="0"/>
          <w:marRight w:val="0"/>
          <w:marTop w:val="0"/>
          <w:marBottom w:val="0"/>
          <w:divBdr>
            <w:top w:val="none" w:sz="0" w:space="0" w:color="auto"/>
            <w:left w:val="none" w:sz="0" w:space="0" w:color="auto"/>
            <w:bottom w:val="none" w:sz="0" w:space="0" w:color="auto"/>
            <w:right w:val="none" w:sz="0" w:space="0" w:color="auto"/>
          </w:divBdr>
        </w:div>
        <w:div w:id="1241794295">
          <w:marLeft w:val="0"/>
          <w:marRight w:val="0"/>
          <w:marTop w:val="0"/>
          <w:marBottom w:val="0"/>
          <w:divBdr>
            <w:top w:val="none" w:sz="0" w:space="0" w:color="auto"/>
            <w:left w:val="none" w:sz="0" w:space="0" w:color="auto"/>
            <w:bottom w:val="none" w:sz="0" w:space="0" w:color="auto"/>
            <w:right w:val="none" w:sz="0" w:space="0" w:color="auto"/>
          </w:divBdr>
        </w:div>
        <w:div w:id="81728214">
          <w:marLeft w:val="0"/>
          <w:marRight w:val="0"/>
          <w:marTop w:val="0"/>
          <w:marBottom w:val="0"/>
          <w:divBdr>
            <w:top w:val="none" w:sz="0" w:space="0" w:color="auto"/>
            <w:left w:val="none" w:sz="0" w:space="0" w:color="auto"/>
            <w:bottom w:val="none" w:sz="0" w:space="0" w:color="auto"/>
            <w:right w:val="none" w:sz="0" w:space="0" w:color="auto"/>
          </w:divBdr>
        </w:div>
        <w:div w:id="1008561921">
          <w:marLeft w:val="0"/>
          <w:marRight w:val="0"/>
          <w:marTop w:val="0"/>
          <w:marBottom w:val="0"/>
          <w:divBdr>
            <w:top w:val="none" w:sz="0" w:space="0" w:color="auto"/>
            <w:left w:val="none" w:sz="0" w:space="0" w:color="auto"/>
            <w:bottom w:val="none" w:sz="0" w:space="0" w:color="auto"/>
            <w:right w:val="none" w:sz="0" w:space="0" w:color="auto"/>
          </w:divBdr>
        </w:div>
        <w:div w:id="293488399">
          <w:marLeft w:val="0"/>
          <w:marRight w:val="0"/>
          <w:marTop w:val="0"/>
          <w:marBottom w:val="0"/>
          <w:divBdr>
            <w:top w:val="none" w:sz="0" w:space="0" w:color="auto"/>
            <w:left w:val="none" w:sz="0" w:space="0" w:color="auto"/>
            <w:bottom w:val="none" w:sz="0" w:space="0" w:color="auto"/>
            <w:right w:val="none" w:sz="0" w:space="0" w:color="auto"/>
          </w:divBdr>
        </w:div>
        <w:div w:id="849416843">
          <w:marLeft w:val="0"/>
          <w:marRight w:val="0"/>
          <w:marTop w:val="0"/>
          <w:marBottom w:val="0"/>
          <w:divBdr>
            <w:top w:val="none" w:sz="0" w:space="0" w:color="auto"/>
            <w:left w:val="none" w:sz="0" w:space="0" w:color="auto"/>
            <w:bottom w:val="none" w:sz="0" w:space="0" w:color="auto"/>
            <w:right w:val="none" w:sz="0" w:space="0" w:color="auto"/>
          </w:divBdr>
        </w:div>
        <w:div w:id="1809320422">
          <w:marLeft w:val="0"/>
          <w:marRight w:val="0"/>
          <w:marTop w:val="0"/>
          <w:marBottom w:val="0"/>
          <w:divBdr>
            <w:top w:val="none" w:sz="0" w:space="0" w:color="auto"/>
            <w:left w:val="none" w:sz="0" w:space="0" w:color="auto"/>
            <w:bottom w:val="none" w:sz="0" w:space="0" w:color="auto"/>
            <w:right w:val="none" w:sz="0" w:space="0" w:color="auto"/>
          </w:divBdr>
        </w:div>
        <w:div w:id="1506940577">
          <w:marLeft w:val="0"/>
          <w:marRight w:val="0"/>
          <w:marTop w:val="0"/>
          <w:marBottom w:val="0"/>
          <w:divBdr>
            <w:top w:val="none" w:sz="0" w:space="0" w:color="auto"/>
            <w:left w:val="none" w:sz="0" w:space="0" w:color="auto"/>
            <w:bottom w:val="none" w:sz="0" w:space="0" w:color="auto"/>
            <w:right w:val="none" w:sz="0" w:space="0" w:color="auto"/>
          </w:divBdr>
        </w:div>
        <w:div w:id="573394933">
          <w:marLeft w:val="0"/>
          <w:marRight w:val="0"/>
          <w:marTop w:val="0"/>
          <w:marBottom w:val="0"/>
          <w:divBdr>
            <w:top w:val="none" w:sz="0" w:space="0" w:color="auto"/>
            <w:left w:val="none" w:sz="0" w:space="0" w:color="auto"/>
            <w:bottom w:val="none" w:sz="0" w:space="0" w:color="auto"/>
            <w:right w:val="none" w:sz="0" w:space="0" w:color="auto"/>
          </w:divBdr>
        </w:div>
        <w:div w:id="2075229374">
          <w:marLeft w:val="0"/>
          <w:marRight w:val="0"/>
          <w:marTop w:val="0"/>
          <w:marBottom w:val="0"/>
          <w:divBdr>
            <w:top w:val="none" w:sz="0" w:space="0" w:color="auto"/>
            <w:left w:val="none" w:sz="0" w:space="0" w:color="auto"/>
            <w:bottom w:val="none" w:sz="0" w:space="0" w:color="auto"/>
            <w:right w:val="none" w:sz="0" w:space="0" w:color="auto"/>
          </w:divBdr>
        </w:div>
        <w:div w:id="1069957390">
          <w:marLeft w:val="0"/>
          <w:marRight w:val="0"/>
          <w:marTop w:val="0"/>
          <w:marBottom w:val="0"/>
          <w:divBdr>
            <w:top w:val="none" w:sz="0" w:space="0" w:color="auto"/>
            <w:left w:val="none" w:sz="0" w:space="0" w:color="auto"/>
            <w:bottom w:val="none" w:sz="0" w:space="0" w:color="auto"/>
            <w:right w:val="none" w:sz="0" w:space="0" w:color="auto"/>
          </w:divBdr>
        </w:div>
        <w:div w:id="1118642416">
          <w:marLeft w:val="0"/>
          <w:marRight w:val="0"/>
          <w:marTop w:val="0"/>
          <w:marBottom w:val="0"/>
          <w:divBdr>
            <w:top w:val="none" w:sz="0" w:space="0" w:color="auto"/>
            <w:left w:val="none" w:sz="0" w:space="0" w:color="auto"/>
            <w:bottom w:val="none" w:sz="0" w:space="0" w:color="auto"/>
            <w:right w:val="none" w:sz="0" w:space="0" w:color="auto"/>
          </w:divBdr>
        </w:div>
        <w:div w:id="505706912">
          <w:marLeft w:val="0"/>
          <w:marRight w:val="0"/>
          <w:marTop w:val="0"/>
          <w:marBottom w:val="0"/>
          <w:divBdr>
            <w:top w:val="none" w:sz="0" w:space="0" w:color="auto"/>
            <w:left w:val="none" w:sz="0" w:space="0" w:color="auto"/>
            <w:bottom w:val="none" w:sz="0" w:space="0" w:color="auto"/>
            <w:right w:val="none" w:sz="0" w:space="0" w:color="auto"/>
          </w:divBdr>
        </w:div>
        <w:div w:id="400181686">
          <w:marLeft w:val="0"/>
          <w:marRight w:val="0"/>
          <w:marTop w:val="0"/>
          <w:marBottom w:val="0"/>
          <w:divBdr>
            <w:top w:val="none" w:sz="0" w:space="0" w:color="auto"/>
            <w:left w:val="none" w:sz="0" w:space="0" w:color="auto"/>
            <w:bottom w:val="none" w:sz="0" w:space="0" w:color="auto"/>
            <w:right w:val="none" w:sz="0" w:space="0" w:color="auto"/>
          </w:divBdr>
        </w:div>
        <w:div w:id="1848060213">
          <w:marLeft w:val="0"/>
          <w:marRight w:val="0"/>
          <w:marTop w:val="0"/>
          <w:marBottom w:val="0"/>
          <w:divBdr>
            <w:top w:val="none" w:sz="0" w:space="0" w:color="auto"/>
            <w:left w:val="none" w:sz="0" w:space="0" w:color="auto"/>
            <w:bottom w:val="none" w:sz="0" w:space="0" w:color="auto"/>
            <w:right w:val="none" w:sz="0" w:space="0" w:color="auto"/>
          </w:divBdr>
        </w:div>
        <w:div w:id="1530601781">
          <w:marLeft w:val="0"/>
          <w:marRight w:val="0"/>
          <w:marTop w:val="0"/>
          <w:marBottom w:val="0"/>
          <w:divBdr>
            <w:top w:val="none" w:sz="0" w:space="0" w:color="auto"/>
            <w:left w:val="none" w:sz="0" w:space="0" w:color="auto"/>
            <w:bottom w:val="none" w:sz="0" w:space="0" w:color="auto"/>
            <w:right w:val="none" w:sz="0" w:space="0" w:color="auto"/>
          </w:divBdr>
        </w:div>
        <w:div w:id="178740089">
          <w:marLeft w:val="0"/>
          <w:marRight w:val="0"/>
          <w:marTop w:val="0"/>
          <w:marBottom w:val="0"/>
          <w:divBdr>
            <w:top w:val="none" w:sz="0" w:space="0" w:color="auto"/>
            <w:left w:val="none" w:sz="0" w:space="0" w:color="auto"/>
            <w:bottom w:val="none" w:sz="0" w:space="0" w:color="auto"/>
            <w:right w:val="none" w:sz="0" w:space="0" w:color="auto"/>
          </w:divBdr>
        </w:div>
        <w:div w:id="1323896500">
          <w:marLeft w:val="0"/>
          <w:marRight w:val="0"/>
          <w:marTop w:val="0"/>
          <w:marBottom w:val="0"/>
          <w:divBdr>
            <w:top w:val="none" w:sz="0" w:space="0" w:color="auto"/>
            <w:left w:val="none" w:sz="0" w:space="0" w:color="auto"/>
            <w:bottom w:val="none" w:sz="0" w:space="0" w:color="auto"/>
            <w:right w:val="none" w:sz="0" w:space="0" w:color="auto"/>
          </w:divBdr>
        </w:div>
        <w:div w:id="489056904">
          <w:marLeft w:val="0"/>
          <w:marRight w:val="0"/>
          <w:marTop w:val="0"/>
          <w:marBottom w:val="0"/>
          <w:divBdr>
            <w:top w:val="none" w:sz="0" w:space="0" w:color="auto"/>
            <w:left w:val="none" w:sz="0" w:space="0" w:color="auto"/>
            <w:bottom w:val="none" w:sz="0" w:space="0" w:color="auto"/>
            <w:right w:val="none" w:sz="0" w:space="0" w:color="auto"/>
          </w:divBdr>
        </w:div>
        <w:div w:id="453330689">
          <w:marLeft w:val="0"/>
          <w:marRight w:val="0"/>
          <w:marTop w:val="0"/>
          <w:marBottom w:val="0"/>
          <w:divBdr>
            <w:top w:val="none" w:sz="0" w:space="0" w:color="auto"/>
            <w:left w:val="none" w:sz="0" w:space="0" w:color="auto"/>
            <w:bottom w:val="none" w:sz="0" w:space="0" w:color="auto"/>
            <w:right w:val="none" w:sz="0" w:space="0" w:color="auto"/>
          </w:divBdr>
        </w:div>
        <w:div w:id="256056974">
          <w:marLeft w:val="0"/>
          <w:marRight w:val="0"/>
          <w:marTop w:val="0"/>
          <w:marBottom w:val="0"/>
          <w:divBdr>
            <w:top w:val="none" w:sz="0" w:space="0" w:color="auto"/>
            <w:left w:val="none" w:sz="0" w:space="0" w:color="auto"/>
            <w:bottom w:val="none" w:sz="0" w:space="0" w:color="auto"/>
            <w:right w:val="none" w:sz="0" w:space="0" w:color="auto"/>
          </w:divBdr>
        </w:div>
        <w:div w:id="1273249100">
          <w:marLeft w:val="0"/>
          <w:marRight w:val="0"/>
          <w:marTop w:val="0"/>
          <w:marBottom w:val="0"/>
          <w:divBdr>
            <w:top w:val="none" w:sz="0" w:space="0" w:color="auto"/>
            <w:left w:val="none" w:sz="0" w:space="0" w:color="auto"/>
            <w:bottom w:val="none" w:sz="0" w:space="0" w:color="auto"/>
            <w:right w:val="none" w:sz="0" w:space="0" w:color="auto"/>
          </w:divBdr>
        </w:div>
        <w:div w:id="710695156">
          <w:marLeft w:val="0"/>
          <w:marRight w:val="0"/>
          <w:marTop w:val="0"/>
          <w:marBottom w:val="0"/>
          <w:divBdr>
            <w:top w:val="none" w:sz="0" w:space="0" w:color="auto"/>
            <w:left w:val="none" w:sz="0" w:space="0" w:color="auto"/>
            <w:bottom w:val="none" w:sz="0" w:space="0" w:color="auto"/>
            <w:right w:val="none" w:sz="0" w:space="0" w:color="auto"/>
          </w:divBdr>
        </w:div>
        <w:div w:id="713962409">
          <w:marLeft w:val="0"/>
          <w:marRight w:val="0"/>
          <w:marTop w:val="0"/>
          <w:marBottom w:val="0"/>
          <w:divBdr>
            <w:top w:val="none" w:sz="0" w:space="0" w:color="auto"/>
            <w:left w:val="none" w:sz="0" w:space="0" w:color="auto"/>
            <w:bottom w:val="none" w:sz="0" w:space="0" w:color="auto"/>
            <w:right w:val="none" w:sz="0" w:space="0" w:color="auto"/>
          </w:divBdr>
        </w:div>
        <w:div w:id="1721436379">
          <w:marLeft w:val="0"/>
          <w:marRight w:val="0"/>
          <w:marTop w:val="0"/>
          <w:marBottom w:val="0"/>
          <w:divBdr>
            <w:top w:val="none" w:sz="0" w:space="0" w:color="auto"/>
            <w:left w:val="none" w:sz="0" w:space="0" w:color="auto"/>
            <w:bottom w:val="none" w:sz="0" w:space="0" w:color="auto"/>
            <w:right w:val="none" w:sz="0" w:space="0" w:color="auto"/>
          </w:divBdr>
        </w:div>
        <w:div w:id="1407922343">
          <w:marLeft w:val="0"/>
          <w:marRight w:val="0"/>
          <w:marTop w:val="0"/>
          <w:marBottom w:val="0"/>
          <w:divBdr>
            <w:top w:val="none" w:sz="0" w:space="0" w:color="auto"/>
            <w:left w:val="none" w:sz="0" w:space="0" w:color="auto"/>
            <w:bottom w:val="none" w:sz="0" w:space="0" w:color="auto"/>
            <w:right w:val="none" w:sz="0" w:space="0" w:color="auto"/>
          </w:divBdr>
        </w:div>
        <w:div w:id="541284358">
          <w:marLeft w:val="0"/>
          <w:marRight w:val="0"/>
          <w:marTop w:val="0"/>
          <w:marBottom w:val="0"/>
          <w:divBdr>
            <w:top w:val="none" w:sz="0" w:space="0" w:color="auto"/>
            <w:left w:val="none" w:sz="0" w:space="0" w:color="auto"/>
            <w:bottom w:val="none" w:sz="0" w:space="0" w:color="auto"/>
            <w:right w:val="none" w:sz="0" w:space="0" w:color="auto"/>
          </w:divBdr>
        </w:div>
        <w:div w:id="139933013">
          <w:marLeft w:val="0"/>
          <w:marRight w:val="0"/>
          <w:marTop w:val="0"/>
          <w:marBottom w:val="0"/>
          <w:divBdr>
            <w:top w:val="none" w:sz="0" w:space="0" w:color="auto"/>
            <w:left w:val="none" w:sz="0" w:space="0" w:color="auto"/>
            <w:bottom w:val="none" w:sz="0" w:space="0" w:color="auto"/>
            <w:right w:val="none" w:sz="0" w:space="0" w:color="auto"/>
          </w:divBdr>
        </w:div>
        <w:div w:id="342903370">
          <w:marLeft w:val="0"/>
          <w:marRight w:val="0"/>
          <w:marTop w:val="0"/>
          <w:marBottom w:val="0"/>
          <w:divBdr>
            <w:top w:val="none" w:sz="0" w:space="0" w:color="auto"/>
            <w:left w:val="none" w:sz="0" w:space="0" w:color="auto"/>
            <w:bottom w:val="none" w:sz="0" w:space="0" w:color="auto"/>
            <w:right w:val="none" w:sz="0" w:space="0" w:color="auto"/>
          </w:divBdr>
        </w:div>
        <w:div w:id="304167218">
          <w:marLeft w:val="0"/>
          <w:marRight w:val="0"/>
          <w:marTop w:val="0"/>
          <w:marBottom w:val="0"/>
          <w:divBdr>
            <w:top w:val="none" w:sz="0" w:space="0" w:color="auto"/>
            <w:left w:val="none" w:sz="0" w:space="0" w:color="auto"/>
            <w:bottom w:val="none" w:sz="0" w:space="0" w:color="auto"/>
            <w:right w:val="none" w:sz="0" w:space="0" w:color="auto"/>
          </w:divBdr>
        </w:div>
        <w:div w:id="1464039699">
          <w:marLeft w:val="0"/>
          <w:marRight w:val="0"/>
          <w:marTop w:val="0"/>
          <w:marBottom w:val="0"/>
          <w:divBdr>
            <w:top w:val="none" w:sz="0" w:space="0" w:color="auto"/>
            <w:left w:val="none" w:sz="0" w:space="0" w:color="auto"/>
            <w:bottom w:val="none" w:sz="0" w:space="0" w:color="auto"/>
            <w:right w:val="none" w:sz="0" w:space="0" w:color="auto"/>
          </w:divBdr>
        </w:div>
        <w:div w:id="1862088282">
          <w:marLeft w:val="0"/>
          <w:marRight w:val="0"/>
          <w:marTop w:val="0"/>
          <w:marBottom w:val="0"/>
          <w:divBdr>
            <w:top w:val="none" w:sz="0" w:space="0" w:color="auto"/>
            <w:left w:val="none" w:sz="0" w:space="0" w:color="auto"/>
            <w:bottom w:val="none" w:sz="0" w:space="0" w:color="auto"/>
            <w:right w:val="none" w:sz="0" w:space="0" w:color="auto"/>
          </w:divBdr>
        </w:div>
        <w:div w:id="598148254">
          <w:marLeft w:val="0"/>
          <w:marRight w:val="0"/>
          <w:marTop w:val="0"/>
          <w:marBottom w:val="0"/>
          <w:divBdr>
            <w:top w:val="none" w:sz="0" w:space="0" w:color="auto"/>
            <w:left w:val="none" w:sz="0" w:space="0" w:color="auto"/>
            <w:bottom w:val="none" w:sz="0" w:space="0" w:color="auto"/>
            <w:right w:val="none" w:sz="0" w:space="0" w:color="auto"/>
          </w:divBdr>
        </w:div>
        <w:div w:id="819855501">
          <w:marLeft w:val="0"/>
          <w:marRight w:val="0"/>
          <w:marTop w:val="0"/>
          <w:marBottom w:val="0"/>
          <w:divBdr>
            <w:top w:val="none" w:sz="0" w:space="0" w:color="auto"/>
            <w:left w:val="none" w:sz="0" w:space="0" w:color="auto"/>
            <w:bottom w:val="none" w:sz="0" w:space="0" w:color="auto"/>
            <w:right w:val="none" w:sz="0" w:space="0" w:color="auto"/>
          </w:divBdr>
        </w:div>
        <w:div w:id="1005476141">
          <w:marLeft w:val="0"/>
          <w:marRight w:val="0"/>
          <w:marTop w:val="0"/>
          <w:marBottom w:val="0"/>
          <w:divBdr>
            <w:top w:val="none" w:sz="0" w:space="0" w:color="auto"/>
            <w:left w:val="none" w:sz="0" w:space="0" w:color="auto"/>
            <w:bottom w:val="none" w:sz="0" w:space="0" w:color="auto"/>
            <w:right w:val="none" w:sz="0" w:space="0" w:color="auto"/>
          </w:divBdr>
        </w:div>
        <w:div w:id="1165123659">
          <w:marLeft w:val="0"/>
          <w:marRight w:val="0"/>
          <w:marTop w:val="0"/>
          <w:marBottom w:val="0"/>
          <w:divBdr>
            <w:top w:val="none" w:sz="0" w:space="0" w:color="auto"/>
            <w:left w:val="none" w:sz="0" w:space="0" w:color="auto"/>
            <w:bottom w:val="none" w:sz="0" w:space="0" w:color="auto"/>
            <w:right w:val="none" w:sz="0" w:space="0" w:color="auto"/>
          </w:divBdr>
        </w:div>
        <w:div w:id="1091511331">
          <w:marLeft w:val="0"/>
          <w:marRight w:val="0"/>
          <w:marTop w:val="0"/>
          <w:marBottom w:val="0"/>
          <w:divBdr>
            <w:top w:val="none" w:sz="0" w:space="0" w:color="auto"/>
            <w:left w:val="none" w:sz="0" w:space="0" w:color="auto"/>
            <w:bottom w:val="none" w:sz="0" w:space="0" w:color="auto"/>
            <w:right w:val="none" w:sz="0" w:space="0" w:color="auto"/>
          </w:divBdr>
        </w:div>
        <w:div w:id="1405297788">
          <w:marLeft w:val="0"/>
          <w:marRight w:val="0"/>
          <w:marTop w:val="0"/>
          <w:marBottom w:val="0"/>
          <w:divBdr>
            <w:top w:val="none" w:sz="0" w:space="0" w:color="auto"/>
            <w:left w:val="none" w:sz="0" w:space="0" w:color="auto"/>
            <w:bottom w:val="none" w:sz="0" w:space="0" w:color="auto"/>
            <w:right w:val="none" w:sz="0" w:space="0" w:color="auto"/>
          </w:divBdr>
        </w:div>
        <w:div w:id="864056686">
          <w:marLeft w:val="0"/>
          <w:marRight w:val="0"/>
          <w:marTop w:val="0"/>
          <w:marBottom w:val="0"/>
          <w:divBdr>
            <w:top w:val="none" w:sz="0" w:space="0" w:color="auto"/>
            <w:left w:val="none" w:sz="0" w:space="0" w:color="auto"/>
            <w:bottom w:val="none" w:sz="0" w:space="0" w:color="auto"/>
            <w:right w:val="none" w:sz="0" w:space="0" w:color="auto"/>
          </w:divBdr>
        </w:div>
        <w:div w:id="616985744">
          <w:marLeft w:val="0"/>
          <w:marRight w:val="0"/>
          <w:marTop w:val="0"/>
          <w:marBottom w:val="0"/>
          <w:divBdr>
            <w:top w:val="none" w:sz="0" w:space="0" w:color="auto"/>
            <w:left w:val="none" w:sz="0" w:space="0" w:color="auto"/>
            <w:bottom w:val="none" w:sz="0" w:space="0" w:color="auto"/>
            <w:right w:val="none" w:sz="0" w:space="0" w:color="auto"/>
          </w:divBdr>
        </w:div>
        <w:div w:id="1405109078">
          <w:marLeft w:val="0"/>
          <w:marRight w:val="0"/>
          <w:marTop w:val="0"/>
          <w:marBottom w:val="0"/>
          <w:divBdr>
            <w:top w:val="none" w:sz="0" w:space="0" w:color="auto"/>
            <w:left w:val="none" w:sz="0" w:space="0" w:color="auto"/>
            <w:bottom w:val="none" w:sz="0" w:space="0" w:color="auto"/>
            <w:right w:val="none" w:sz="0" w:space="0" w:color="auto"/>
          </w:divBdr>
        </w:div>
        <w:div w:id="1550845265">
          <w:marLeft w:val="0"/>
          <w:marRight w:val="0"/>
          <w:marTop w:val="0"/>
          <w:marBottom w:val="0"/>
          <w:divBdr>
            <w:top w:val="none" w:sz="0" w:space="0" w:color="auto"/>
            <w:left w:val="none" w:sz="0" w:space="0" w:color="auto"/>
            <w:bottom w:val="none" w:sz="0" w:space="0" w:color="auto"/>
            <w:right w:val="none" w:sz="0" w:space="0" w:color="auto"/>
          </w:divBdr>
        </w:div>
        <w:div w:id="248005209">
          <w:marLeft w:val="0"/>
          <w:marRight w:val="0"/>
          <w:marTop w:val="0"/>
          <w:marBottom w:val="0"/>
          <w:divBdr>
            <w:top w:val="none" w:sz="0" w:space="0" w:color="auto"/>
            <w:left w:val="none" w:sz="0" w:space="0" w:color="auto"/>
            <w:bottom w:val="none" w:sz="0" w:space="0" w:color="auto"/>
            <w:right w:val="none" w:sz="0" w:space="0" w:color="auto"/>
          </w:divBdr>
        </w:div>
        <w:div w:id="1870024892">
          <w:marLeft w:val="0"/>
          <w:marRight w:val="0"/>
          <w:marTop w:val="0"/>
          <w:marBottom w:val="0"/>
          <w:divBdr>
            <w:top w:val="none" w:sz="0" w:space="0" w:color="auto"/>
            <w:left w:val="none" w:sz="0" w:space="0" w:color="auto"/>
            <w:bottom w:val="none" w:sz="0" w:space="0" w:color="auto"/>
            <w:right w:val="none" w:sz="0" w:space="0" w:color="auto"/>
          </w:divBdr>
        </w:div>
        <w:div w:id="1766227914">
          <w:marLeft w:val="0"/>
          <w:marRight w:val="0"/>
          <w:marTop w:val="0"/>
          <w:marBottom w:val="0"/>
          <w:divBdr>
            <w:top w:val="none" w:sz="0" w:space="0" w:color="auto"/>
            <w:left w:val="none" w:sz="0" w:space="0" w:color="auto"/>
            <w:bottom w:val="none" w:sz="0" w:space="0" w:color="auto"/>
            <w:right w:val="none" w:sz="0" w:space="0" w:color="auto"/>
          </w:divBdr>
        </w:div>
        <w:div w:id="564071622">
          <w:marLeft w:val="0"/>
          <w:marRight w:val="0"/>
          <w:marTop w:val="0"/>
          <w:marBottom w:val="0"/>
          <w:divBdr>
            <w:top w:val="none" w:sz="0" w:space="0" w:color="auto"/>
            <w:left w:val="none" w:sz="0" w:space="0" w:color="auto"/>
            <w:bottom w:val="none" w:sz="0" w:space="0" w:color="auto"/>
            <w:right w:val="none" w:sz="0" w:space="0" w:color="auto"/>
          </w:divBdr>
        </w:div>
        <w:div w:id="32460461">
          <w:marLeft w:val="0"/>
          <w:marRight w:val="0"/>
          <w:marTop w:val="0"/>
          <w:marBottom w:val="0"/>
          <w:divBdr>
            <w:top w:val="none" w:sz="0" w:space="0" w:color="auto"/>
            <w:left w:val="none" w:sz="0" w:space="0" w:color="auto"/>
            <w:bottom w:val="none" w:sz="0" w:space="0" w:color="auto"/>
            <w:right w:val="none" w:sz="0" w:space="0" w:color="auto"/>
          </w:divBdr>
        </w:div>
        <w:div w:id="1509177299">
          <w:marLeft w:val="0"/>
          <w:marRight w:val="0"/>
          <w:marTop w:val="0"/>
          <w:marBottom w:val="0"/>
          <w:divBdr>
            <w:top w:val="none" w:sz="0" w:space="0" w:color="auto"/>
            <w:left w:val="none" w:sz="0" w:space="0" w:color="auto"/>
            <w:bottom w:val="none" w:sz="0" w:space="0" w:color="auto"/>
            <w:right w:val="none" w:sz="0" w:space="0" w:color="auto"/>
          </w:divBdr>
        </w:div>
        <w:div w:id="789251509">
          <w:marLeft w:val="0"/>
          <w:marRight w:val="0"/>
          <w:marTop w:val="0"/>
          <w:marBottom w:val="0"/>
          <w:divBdr>
            <w:top w:val="none" w:sz="0" w:space="0" w:color="auto"/>
            <w:left w:val="none" w:sz="0" w:space="0" w:color="auto"/>
            <w:bottom w:val="none" w:sz="0" w:space="0" w:color="auto"/>
            <w:right w:val="none" w:sz="0" w:space="0" w:color="auto"/>
          </w:divBdr>
        </w:div>
        <w:div w:id="2085374030">
          <w:marLeft w:val="0"/>
          <w:marRight w:val="0"/>
          <w:marTop w:val="0"/>
          <w:marBottom w:val="0"/>
          <w:divBdr>
            <w:top w:val="none" w:sz="0" w:space="0" w:color="auto"/>
            <w:left w:val="none" w:sz="0" w:space="0" w:color="auto"/>
            <w:bottom w:val="none" w:sz="0" w:space="0" w:color="auto"/>
            <w:right w:val="none" w:sz="0" w:space="0" w:color="auto"/>
          </w:divBdr>
        </w:div>
        <w:div w:id="1962105021">
          <w:marLeft w:val="0"/>
          <w:marRight w:val="0"/>
          <w:marTop w:val="0"/>
          <w:marBottom w:val="0"/>
          <w:divBdr>
            <w:top w:val="none" w:sz="0" w:space="0" w:color="auto"/>
            <w:left w:val="none" w:sz="0" w:space="0" w:color="auto"/>
            <w:bottom w:val="none" w:sz="0" w:space="0" w:color="auto"/>
            <w:right w:val="none" w:sz="0" w:space="0" w:color="auto"/>
          </w:divBdr>
        </w:div>
        <w:div w:id="2080709086">
          <w:marLeft w:val="0"/>
          <w:marRight w:val="0"/>
          <w:marTop w:val="0"/>
          <w:marBottom w:val="0"/>
          <w:divBdr>
            <w:top w:val="none" w:sz="0" w:space="0" w:color="auto"/>
            <w:left w:val="none" w:sz="0" w:space="0" w:color="auto"/>
            <w:bottom w:val="none" w:sz="0" w:space="0" w:color="auto"/>
            <w:right w:val="none" w:sz="0" w:space="0" w:color="auto"/>
          </w:divBdr>
        </w:div>
        <w:div w:id="2060202927">
          <w:marLeft w:val="0"/>
          <w:marRight w:val="0"/>
          <w:marTop w:val="0"/>
          <w:marBottom w:val="0"/>
          <w:divBdr>
            <w:top w:val="none" w:sz="0" w:space="0" w:color="auto"/>
            <w:left w:val="none" w:sz="0" w:space="0" w:color="auto"/>
            <w:bottom w:val="none" w:sz="0" w:space="0" w:color="auto"/>
            <w:right w:val="none" w:sz="0" w:space="0" w:color="auto"/>
          </w:divBdr>
        </w:div>
      </w:divsChild>
    </w:div>
    <w:div w:id="152509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ec.europa.eu/budget/contracts_grants/info_contracts/inforeuro/inforeuro_en.cf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2C5CA-C628-4C2C-B1D1-C641DAAA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59</Pages>
  <Words>6323</Words>
  <Characters>45907</Characters>
  <Application>Microsoft Office Word</Application>
  <DocSecurity>0</DocSecurity>
  <Lines>1765</Lines>
  <Paragraphs>842</Paragraphs>
  <ScaleCrop>false</ScaleCrop>
  <HeadingPairs>
    <vt:vector size="2" baseType="variant">
      <vt:variant>
        <vt:lpstr>Title</vt:lpstr>
      </vt:variant>
      <vt:variant>
        <vt:i4>1</vt:i4>
      </vt:variant>
    </vt:vector>
  </HeadingPairs>
  <TitlesOfParts>
    <vt:vector size="1" baseType="lpstr">
      <vt:lpstr/>
    </vt:vector>
  </TitlesOfParts>
  <Company>EUI</Company>
  <LinksUpToDate>false</LinksUpToDate>
  <CharactersWithSpaces>51388</CharactersWithSpaces>
  <SharedDoc>false</SharedDoc>
  <HLinks>
    <vt:vector size="12" baseType="variant">
      <vt:variant>
        <vt:i4>4587560</vt:i4>
      </vt:variant>
      <vt:variant>
        <vt:i4>3</vt:i4>
      </vt:variant>
      <vt:variant>
        <vt:i4>0</vt:i4>
      </vt:variant>
      <vt:variant>
        <vt:i4>5</vt:i4>
      </vt:variant>
      <vt:variant>
        <vt:lpwstr>http://ec.europa.eu/budget/contracts_grants/info_contracts/inforeuro/inforeuro_en.cfm</vt:lpwstr>
      </vt:variant>
      <vt:variant>
        <vt:lpwstr/>
      </vt:variant>
      <vt:variant>
        <vt:i4>6160463</vt:i4>
      </vt:variant>
      <vt:variant>
        <vt:i4>0</vt:i4>
      </vt:variant>
      <vt:variant>
        <vt:i4>0</vt:i4>
      </vt:variant>
      <vt:variant>
        <vt:i4>5</vt:i4>
      </vt:variant>
      <vt:variant>
        <vt:lpwstr>http://www.eui.eu/ServicesAndAdmin/ComputingService/ITResources/HardwareMissing.aspx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lortizji</dc:creator>
  <cp:lastModifiedBy>Carlotta</cp:lastModifiedBy>
  <cp:revision>32</cp:revision>
  <cp:lastPrinted>2015-10-30T13:03:00Z</cp:lastPrinted>
  <dcterms:created xsi:type="dcterms:W3CDTF">2015-10-12T11:11:00Z</dcterms:created>
  <dcterms:modified xsi:type="dcterms:W3CDTF">2015-11-04T14:39:00Z</dcterms:modified>
</cp:coreProperties>
</file>