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14" w:rsidRPr="00C20C5E" w:rsidRDefault="001D3614" w:rsidP="001D3614">
      <w:pPr>
        <w:jc w:val="center"/>
        <w:rPr>
          <w:rFonts w:ascii="Arial" w:hAnsi="Arial" w:cs="Arial"/>
          <w:sz w:val="36"/>
          <w:szCs w:val="36"/>
        </w:rPr>
      </w:pPr>
      <w:bookmarkStart w:id="0" w:name="_Toc211060087"/>
      <w:r w:rsidRPr="00C20C5E">
        <w:rPr>
          <w:rFonts w:ascii="Arial" w:hAnsi="Arial" w:cs="Arial"/>
          <w:sz w:val="36"/>
          <w:szCs w:val="36"/>
        </w:rPr>
        <w:t>EUI/20</w:t>
      </w:r>
      <w:r w:rsidR="00AA2AD6">
        <w:rPr>
          <w:rFonts w:ascii="Arial" w:hAnsi="Arial" w:cs="Arial"/>
          <w:sz w:val="36"/>
          <w:szCs w:val="36"/>
        </w:rPr>
        <w:t>14</w:t>
      </w:r>
      <w:r w:rsidRPr="00C20C5E">
        <w:rPr>
          <w:rFonts w:ascii="Arial" w:hAnsi="Arial" w:cs="Arial"/>
          <w:sz w:val="36"/>
          <w:szCs w:val="36"/>
        </w:rPr>
        <w:t>/BOOKS</w:t>
      </w:r>
    </w:p>
    <w:p w:rsidR="001D3614" w:rsidRPr="00C20C5E" w:rsidRDefault="001D3614" w:rsidP="001D36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Tender f</w:t>
      </w:r>
      <w:r w:rsidRPr="00C20C5E">
        <w:rPr>
          <w:rFonts w:ascii="Arial" w:hAnsi="Arial" w:cs="Arial"/>
          <w:sz w:val="28"/>
          <w:szCs w:val="28"/>
        </w:rPr>
        <w:t xml:space="preserve">or the Supply of Books to the European University Institute, </w:t>
      </w:r>
      <w:smartTag w:uri="urn:schemas-microsoft-com:office:smarttags" w:element="place">
        <w:smartTag w:uri="urn:schemas-microsoft-com:office:smarttags" w:element="City">
          <w:r w:rsidRPr="00C20C5E">
            <w:rPr>
              <w:rFonts w:ascii="Arial" w:hAnsi="Arial" w:cs="Arial"/>
              <w:sz w:val="28"/>
              <w:szCs w:val="28"/>
            </w:rPr>
            <w:t>Florence</w:t>
          </w:r>
        </w:smartTag>
        <w:r w:rsidRPr="00C20C5E"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country-region">
          <w:r w:rsidRPr="00C20C5E">
            <w:rPr>
              <w:rFonts w:ascii="Arial" w:hAnsi="Arial" w:cs="Arial"/>
              <w:sz w:val="28"/>
              <w:szCs w:val="28"/>
            </w:rPr>
            <w:t>Italy</w:t>
          </w:r>
        </w:smartTag>
      </w:smartTag>
    </w:p>
    <w:p w:rsidR="001D3614" w:rsidRDefault="001D3614" w:rsidP="001D3614">
      <w:pPr>
        <w:jc w:val="center"/>
        <w:rPr>
          <w:rFonts w:ascii="Arial" w:hAnsi="Arial" w:cs="Arial"/>
          <w:sz w:val="36"/>
          <w:szCs w:val="36"/>
        </w:rPr>
      </w:pPr>
    </w:p>
    <w:p w:rsidR="00F1532D" w:rsidRPr="00A32969" w:rsidRDefault="001D3614" w:rsidP="002D42B4">
      <w:pPr>
        <w:jc w:val="center"/>
        <w:rPr>
          <w:rFonts w:ascii="Arial" w:hAnsi="Arial" w:cs="Arial"/>
          <w:sz w:val="36"/>
          <w:szCs w:val="36"/>
        </w:rPr>
      </w:pPr>
      <w:r w:rsidRPr="00034C12">
        <w:rPr>
          <w:rFonts w:ascii="Arial" w:hAnsi="Arial" w:cs="Arial"/>
          <w:sz w:val="36"/>
          <w:szCs w:val="36"/>
          <w:lang w:val="en-US"/>
        </w:rPr>
        <w:t xml:space="preserve">DOCUMENT </w:t>
      </w:r>
      <w:smartTag w:uri="urn:schemas-microsoft-com:office:smarttags" w:element="stockticker">
        <w:r w:rsidRPr="00034C12">
          <w:rPr>
            <w:rFonts w:ascii="Arial" w:hAnsi="Arial" w:cs="Arial"/>
            <w:sz w:val="36"/>
            <w:szCs w:val="36"/>
            <w:lang w:val="en-US"/>
          </w:rPr>
          <w:t>I</w:t>
        </w:r>
        <w:r w:rsidR="00A32969" w:rsidRPr="00034C12">
          <w:rPr>
            <w:rFonts w:ascii="Arial" w:hAnsi="Arial" w:cs="Arial"/>
            <w:sz w:val="36"/>
            <w:szCs w:val="36"/>
            <w:lang w:val="en-US"/>
          </w:rPr>
          <w:t>II</w:t>
        </w:r>
      </w:smartTag>
      <w:r w:rsidRPr="00034C12">
        <w:rPr>
          <w:rFonts w:ascii="Arial" w:hAnsi="Arial" w:cs="Arial"/>
          <w:sz w:val="36"/>
          <w:szCs w:val="36"/>
          <w:lang w:val="en-US"/>
        </w:rPr>
        <w:t xml:space="preserve"> </w:t>
      </w:r>
      <w:r w:rsidR="00034C12" w:rsidRPr="00034C12">
        <w:rPr>
          <w:rFonts w:ascii="Arial" w:hAnsi="Arial" w:cs="Arial"/>
          <w:sz w:val="36"/>
          <w:szCs w:val="36"/>
          <w:lang w:val="en-US"/>
        </w:rPr>
        <w:t>–</w:t>
      </w:r>
      <w:bookmarkEnd w:id="0"/>
      <w:r w:rsidR="00367933" w:rsidRPr="00034C12">
        <w:rPr>
          <w:rFonts w:ascii="Arial" w:hAnsi="Arial" w:cs="Arial"/>
          <w:sz w:val="36"/>
          <w:szCs w:val="36"/>
          <w:lang w:val="en-US"/>
        </w:rPr>
        <w:t>Tender Information and Documentation</w:t>
      </w:r>
      <w:r w:rsidR="00034C12" w:rsidRPr="00034C12">
        <w:rPr>
          <w:rFonts w:ascii="Arial" w:hAnsi="Arial" w:cs="Arial"/>
          <w:sz w:val="36"/>
          <w:szCs w:val="36"/>
          <w:lang w:val="en-US"/>
        </w:rPr>
        <w:t xml:space="preserve"> - </w:t>
      </w:r>
      <w:r w:rsidR="00A544E5">
        <w:rPr>
          <w:rFonts w:ascii="Arial" w:hAnsi="Arial" w:cs="Arial"/>
          <w:sz w:val="36"/>
          <w:szCs w:val="36"/>
          <w:lang w:val="en-US"/>
        </w:rPr>
        <w:t>2</w:t>
      </w:r>
      <w:r w:rsidR="003C6FAF" w:rsidRPr="00034C12">
        <w:rPr>
          <w:rFonts w:ascii="Arial" w:hAnsi="Arial" w:cs="Arial"/>
          <w:sz w:val="36"/>
          <w:szCs w:val="36"/>
          <w:lang w:val="en-US"/>
        </w:rPr>
        <w:t xml:space="preserve">. a. </w:t>
      </w:r>
      <w:r w:rsidR="00F1532D" w:rsidRPr="00A32969">
        <w:rPr>
          <w:rFonts w:ascii="Arial" w:hAnsi="Arial" w:cs="Arial"/>
          <w:sz w:val="36"/>
          <w:szCs w:val="36"/>
        </w:rPr>
        <w:t xml:space="preserve">Technical </w:t>
      </w:r>
      <w:r w:rsidR="00562021" w:rsidRPr="00A32969">
        <w:rPr>
          <w:rFonts w:ascii="Arial" w:hAnsi="Arial" w:cs="Arial"/>
          <w:sz w:val="36"/>
          <w:szCs w:val="36"/>
        </w:rPr>
        <w:t>proposal</w:t>
      </w:r>
    </w:p>
    <w:p w:rsidR="00FE369C" w:rsidRPr="002D42B4" w:rsidRDefault="00FE369C" w:rsidP="002D42B4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0862"/>
      </w:tblGrid>
      <w:tr w:rsidR="00FE369C" w:rsidRPr="00C13415" w:rsidTr="00C13415">
        <w:trPr>
          <w:trHeight w:val="383"/>
        </w:trPr>
        <w:tc>
          <w:tcPr>
            <w:tcW w:w="3314" w:type="dxa"/>
            <w:shd w:val="clear" w:color="auto" w:fill="auto"/>
          </w:tcPr>
          <w:p w:rsidR="00FE369C" w:rsidRPr="00C13415" w:rsidRDefault="007C3DB3" w:rsidP="00FE36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Name of the T</w:t>
            </w:r>
            <w:r w:rsidR="00FE369C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enderer</w:t>
            </w:r>
          </w:p>
        </w:tc>
        <w:tc>
          <w:tcPr>
            <w:tcW w:w="10862" w:type="dxa"/>
            <w:shd w:val="clear" w:color="auto" w:fill="auto"/>
          </w:tcPr>
          <w:p w:rsidR="00FE369C" w:rsidRPr="00C13415" w:rsidRDefault="00FE369C" w:rsidP="00C134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E369C" w:rsidRDefault="00FE369C" w:rsidP="008E4B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0862"/>
      </w:tblGrid>
      <w:tr w:rsidR="00F1532D" w:rsidRPr="00C13415" w:rsidTr="00C13415">
        <w:trPr>
          <w:trHeight w:val="383"/>
        </w:trPr>
        <w:tc>
          <w:tcPr>
            <w:tcW w:w="3314" w:type="dxa"/>
            <w:shd w:val="clear" w:color="auto" w:fill="auto"/>
          </w:tcPr>
          <w:p w:rsidR="00F1532D" w:rsidRPr="00C13415" w:rsidRDefault="00F1532D" w:rsidP="00F27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C13415">
                <w:rPr>
                  <w:rFonts w:ascii="Arial" w:hAnsi="Arial" w:cs="Arial"/>
                  <w:b/>
                  <w:bCs/>
                  <w:sz w:val="20"/>
                  <w:szCs w:val="20"/>
                </w:rPr>
                <w:t>LOT</w:t>
              </w:r>
            </w:smartTag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10862" w:type="dxa"/>
            <w:shd w:val="clear" w:color="auto" w:fill="auto"/>
          </w:tcPr>
          <w:p w:rsidR="00F1532D" w:rsidRPr="00C13415" w:rsidRDefault="00F1532D" w:rsidP="00C134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FE369C" w:rsidRPr="00C13415" w:rsidTr="00C13415">
        <w:trPr>
          <w:trHeight w:val="383"/>
        </w:trPr>
        <w:tc>
          <w:tcPr>
            <w:tcW w:w="3314" w:type="dxa"/>
            <w:shd w:val="clear" w:color="auto" w:fill="auto"/>
          </w:tcPr>
          <w:p w:rsidR="00FE369C" w:rsidRPr="00C13415" w:rsidRDefault="00FE369C" w:rsidP="00F27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Countries (</w:t>
            </w:r>
            <w:r w:rsidR="007D092B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only for lot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10862" w:type="dxa"/>
            <w:shd w:val="clear" w:color="auto" w:fill="auto"/>
          </w:tcPr>
          <w:p w:rsidR="00FE369C" w:rsidRPr="00C13415" w:rsidRDefault="00FE369C" w:rsidP="00C134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1532D" w:rsidRPr="00417726" w:rsidRDefault="00F1532D" w:rsidP="00F1532D">
      <w:pPr>
        <w:ind w:left="-360"/>
        <w:rPr>
          <w:rFonts w:ascii="Arial" w:hAnsi="Arial" w:cs="Arial"/>
          <w:sz w:val="20"/>
          <w:szCs w:val="20"/>
        </w:rPr>
      </w:pPr>
    </w:p>
    <w:tbl>
      <w:tblPr>
        <w:tblW w:w="14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31"/>
        <w:gridCol w:w="1497"/>
        <w:gridCol w:w="44"/>
        <w:gridCol w:w="10825"/>
      </w:tblGrid>
      <w:tr w:rsidR="00C13415" w:rsidRPr="00C13415" w:rsidTr="00DE7F2E">
        <w:trPr>
          <w:cantSplit/>
          <w:trHeight w:val="633"/>
          <w:tblHeader/>
        </w:trPr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886" w:rsidRPr="00C13415" w:rsidRDefault="0038605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Require</w:t>
            </w:r>
            <w:r w:rsidR="00D155AF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 service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886" w:rsidRPr="00C13415" w:rsidRDefault="00D155AF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327645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5844" w:rsidRPr="00C13415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86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F7886" w:rsidRPr="00C13415" w:rsidRDefault="0038605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Technical </w:t>
            </w:r>
            <w:r w:rsidR="004226E9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  <w:r w:rsidR="00363EE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63EE8" w:rsidRPr="00C1341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60FD7" w:rsidRPr="00C13415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25216" w:rsidRPr="00C13415">
              <w:rPr>
                <w:rFonts w:ascii="Arial" w:hAnsi="Arial" w:cs="Arial"/>
                <w:bCs/>
                <w:sz w:val="20"/>
                <w:szCs w:val="20"/>
              </w:rPr>
              <w:t>equire</w:t>
            </w:r>
            <w:r w:rsidR="00327645" w:rsidRPr="00C13415">
              <w:rPr>
                <w:rFonts w:ascii="Arial" w:hAnsi="Arial" w:cs="Arial"/>
                <w:bCs/>
                <w:sz w:val="20"/>
                <w:szCs w:val="20"/>
              </w:rPr>
              <w:t>d services</w:t>
            </w:r>
            <w:r w:rsidR="00D25216" w:rsidRPr="00C13415">
              <w:rPr>
                <w:rFonts w:ascii="Arial" w:hAnsi="Arial" w:cs="Arial"/>
                <w:bCs/>
                <w:sz w:val="20"/>
                <w:szCs w:val="20"/>
              </w:rPr>
              <w:t xml:space="preserve"> are mandatory.</w:t>
            </w:r>
            <w:r w:rsidR="00327645" w:rsidRPr="00C13415">
              <w:rPr>
                <w:rFonts w:ascii="Arial" w:hAnsi="Arial" w:cs="Arial"/>
                <w:bCs/>
                <w:sz w:val="20"/>
                <w:szCs w:val="20"/>
              </w:rPr>
              <w:t xml:space="preserve"> Please fill </w:t>
            </w:r>
            <w:r w:rsidR="003A0309" w:rsidRPr="00C13415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327645" w:rsidRPr="00C13415">
              <w:rPr>
                <w:rFonts w:ascii="Arial" w:hAnsi="Arial" w:cs="Arial"/>
                <w:bCs/>
                <w:sz w:val="20"/>
                <w:szCs w:val="20"/>
              </w:rPr>
              <w:t>according to the Specifications</w:t>
            </w:r>
            <w:r w:rsidR="00910F4B" w:rsidRPr="00C1341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2B53F1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2B53F1" w:rsidRPr="00C13415" w:rsidRDefault="009731D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B1.1 </w:t>
            </w:r>
            <w:r w:rsidR="003A0309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034C12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  <w:r w:rsidR="003A0309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’s specialis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ation</w:t>
            </w:r>
          </w:p>
        </w:tc>
      </w:tr>
      <w:tr w:rsidR="00C13415" w:rsidRPr="00C13415" w:rsidTr="00DE7F2E">
        <w:trPr>
          <w:cantSplit/>
          <w:trHeight w:val="468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0F7886" w:rsidRPr="00C13415" w:rsidRDefault="0038605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Stock</w:t>
            </w:r>
            <w:r w:rsidR="00AC1F3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(total)</w:t>
            </w:r>
            <w:r w:rsidR="00FF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location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F7886" w:rsidRPr="00C13415" w:rsidRDefault="0038605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</w:t>
            </w:r>
            <w:r w:rsidR="00913BF7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0F7886" w:rsidRPr="00C13415" w:rsidRDefault="000F78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AC1F36" w:rsidRPr="00C13415" w:rsidRDefault="00AC1F3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Stock (academic books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C1F36" w:rsidRPr="00C13415" w:rsidRDefault="00AC1F3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AC1F36" w:rsidRPr="00C13415" w:rsidRDefault="00AC1F3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0F7886" w:rsidRPr="00C13415" w:rsidRDefault="00913BF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Arrangements with publishers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F7886" w:rsidRPr="00C13415" w:rsidRDefault="00913BF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B1.1.ii</w:t>
            </w:r>
            <w:r w:rsidR="00AC1F3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0F7886" w:rsidRPr="00C13415" w:rsidRDefault="000F78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  <w:trHeight w:val="474"/>
        </w:trPr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886" w:rsidRPr="00C13415" w:rsidRDefault="00913BF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Customers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886" w:rsidRPr="00C13415" w:rsidRDefault="00913BF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B1.1.</w:t>
            </w:r>
            <w:r w:rsidR="00AC1F3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08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886" w:rsidRPr="00C13415" w:rsidRDefault="000F78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4109" w:type="dxa"/>
            <w:gridSpan w:val="5"/>
            <w:shd w:val="clear" w:color="auto" w:fill="D9D9D9"/>
            <w:vAlign w:val="center"/>
          </w:tcPr>
          <w:p w:rsidR="00E74EBC" w:rsidRPr="00C13415" w:rsidRDefault="00E74EBC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185369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E0C07">
              <w:rPr>
                <w:rFonts w:ascii="Arial" w:hAnsi="Arial" w:cs="Arial"/>
                <w:b/>
                <w:bCs/>
                <w:sz w:val="20"/>
                <w:szCs w:val="20"/>
              </w:rPr>
              <w:t>.2 - Platform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book selection, ordering and cataloguing</w:t>
            </w: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Supplier’s catalogue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Search facilities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803A21" w:rsidP="006E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6E0C0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803A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Customer profiling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B1.2.iii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Approval plan/ alerting services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Link to customer catalogue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803A21" w:rsidP="006E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6E0C0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E-books availability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Direct ordering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803A21" w:rsidRPr="00C13415" w:rsidRDefault="00803A21" w:rsidP="009047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Marc and order records supply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Catalogue records sample / customers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C59B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803A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Description in this box. Sample files to be sent to: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C134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LibraryTender@eui.eu</w:t>
              </w:r>
            </w:hyperlink>
          </w:p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Classification numbers supply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.x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A21" w:rsidRPr="00C13415" w:rsidTr="00DE7F2E">
        <w:tblPrEx>
          <w:tblLook w:val="04A0" w:firstRow="1" w:lastRow="0" w:firstColumn="1" w:lastColumn="0" w:noHBand="0" w:noVBand="1"/>
        </w:tblPrEx>
        <w:tc>
          <w:tcPr>
            <w:tcW w:w="1743" w:type="dxa"/>
            <w:gridSpan w:val="2"/>
            <w:shd w:val="clear" w:color="auto" w:fill="auto"/>
          </w:tcPr>
          <w:p w:rsidR="00803A21" w:rsidRPr="00C13415" w:rsidRDefault="00803A2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Supplementary data supply</w:t>
            </w:r>
          </w:p>
        </w:tc>
        <w:tc>
          <w:tcPr>
            <w:tcW w:w="1497" w:type="dxa"/>
            <w:shd w:val="clear" w:color="auto" w:fill="auto"/>
          </w:tcPr>
          <w:p w:rsidR="00803A21" w:rsidRPr="00C13415" w:rsidRDefault="006E0C0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B1.2</w:t>
            </w:r>
            <w:r w:rsidR="00803A2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.xi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803A21" w:rsidRPr="00C13415" w:rsidRDefault="00803A21" w:rsidP="00C13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7645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327645" w:rsidRPr="00C13415" w:rsidRDefault="0032764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EE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127C35" w:rsidRPr="00925EE5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034C12" w:rsidRPr="00925E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925EE5">
              <w:rPr>
                <w:rFonts w:ascii="Arial" w:hAnsi="Arial" w:cs="Arial"/>
                <w:b/>
                <w:bCs/>
                <w:sz w:val="20"/>
                <w:szCs w:val="20"/>
              </w:rPr>
              <w:t>Before an order is placed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Information provided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127C35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B629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B629F0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B629F0" w:rsidRPr="00C13415" w:rsidRDefault="00B629F0" w:rsidP="00B416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803A2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C12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Placing an order</w:t>
            </w:r>
          </w:p>
        </w:tc>
      </w:tr>
      <w:tr w:rsidR="00D169C1" w:rsidRPr="00C13415" w:rsidTr="00DE7F2E">
        <w:trPr>
          <w:cantSplit/>
          <w:trHeight w:val="697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D169C1" w:rsidRPr="00C13415" w:rsidRDefault="00D169C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 orders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169C1" w:rsidRDefault="00D169C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B1.4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D169C1" w:rsidRDefault="00D169C1" w:rsidP="00FA63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</w:t>
            </w:r>
          </w:p>
        </w:tc>
      </w:tr>
      <w:tr w:rsidR="00D169C1" w:rsidRPr="00C13415" w:rsidTr="00DE7F2E">
        <w:trPr>
          <w:cantSplit/>
          <w:trHeight w:val="697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D169C1" w:rsidRPr="00C13415" w:rsidRDefault="00D169C1" w:rsidP="00D16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EDIFACT ordering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169C1" w:rsidRDefault="00D169C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B1.4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D169C1" w:rsidRDefault="00D169C1" w:rsidP="00FA631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  <w:trHeight w:val="697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Order confirmation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B4167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B1.4</w:t>
            </w:r>
            <w:r w:rsidR="00D169C1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  <w:r w:rsidR="00B629F0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Default="00B629F0" w:rsidP="00FA631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7045" w:rsidRPr="00C13415" w:rsidRDefault="00457045" w:rsidP="00FA631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587109">
        <w:trPr>
          <w:cantSplit/>
          <w:trHeight w:val="738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Rush orders deadlines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B4167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B1.4</w:t>
            </w:r>
            <w:r w:rsidR="00D169C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373C1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="00D169C1">
              <w:rPr>
                <w:rFonts w:ascii="Arial" w:hAnsi="Arial" w:cs="Arial"/>
                <w:b/>
                <w:bCs/>
                <w:sz w:val="20"/>
                <w:szCs w:val="20"/>
              </w:rPr>
              <w:t>-v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AA730D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AA730D" w:rsidRPr="00C13415" w:rsidRDefault="00AA730D" w:rsidP="003373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803A2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34C12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Price variation</w:t>
            </w:r>
          </w:p>
        </w:tc>
      </w:tr>
      <w:tr w:rsidR="00C13415" w:rsidRPr="00C13415" w:rsidTr="00587109">
        <w:trPr>
          <w:cantSplit/>
          <w:trHeight w:val="666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AA730D" w:rsidRPr="00C13415" w:rsidRDefault="00AA730D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Price variation 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A730D" w:rsidRPr="00C13415" w:rsidRDefault="000A677D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803A2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AA730D" w:rsidRPr="00C13415" w:rsidRDefault="00AA730D" w:rsidP="00AA7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9F0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093DA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34C12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Pending orders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Pending standard orders reports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B629F0" w:rsidP="00093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093DA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Pending rush orders reports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093DA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B1.6</w:t>
            </w:r>
            <w:r w:rsidR="00B629F0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B629F0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B629F0" w:rsidRPr="00C13415" w:rsidRDefault="00B629F0" w:rsidP="00B85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Fulfilment and delay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orders </w:t>
            </w:r>
            <w:r w:rsidR="000A677D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fulfilment</w:t>
            </w:r>
            <w:r w:rsidR="00E157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shipment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.i.1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Standard orders shipment delay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E031C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 w:rsidR="00B629F0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.i.2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629F0" w:rsidRPr="00C13415" w:rsidRDefault="00B629F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Rush orders shipment policy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629F0" w:rsidRPr="00C13415" w:rsidRDefault="00E031C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 w:rsidR="00B629F0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.ii.1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B629F0" w:rsidRPr="00C13415" w:rsidRDefault="00B629F0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Rush orders shipment delay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.ii.2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FB0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Rush orders shipment </w:t>
            </w:r>
            <w:r w:rsidR="00480C8C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failure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85229"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.ii.3</w:t>
            </w:r>
            <w:r w:rsidR="00D203A5">
              <w:rPr>
                <w:rFonts w:ascii="Arial" w:hAnsi="Arial" w:cs="Arial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FB0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642AA2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B1.8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Despatch and transport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delivery method 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642AA2">
              <w:rPr>
                <w:rFonts w:ascii="Arial" w:hAnsi="Arial" w:cs="Arial"/>
                <w:b/>
                <w:bCs/>
                <w:sz w:val="20"/>
                <w:szCs w:val="20"/>
              </w:rPr>
              <w:t>1.8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Delivery instructions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642AA2">
              <w:rPr>
                <w:rFonts w:ascii="Arial" w:hAnsi="Arial" w:cs="Arial"/>
                <w:b/>
                <w:bCs/>
                <w:sz w:val="20"/>
                <w:szCs w:val="20"/>
              </w:rPr>
              <w:t>1.8</w:t>
            </w:r>
            <w:r w:rsidR="00633FCF">
              <w:rPr>
                <w:rFonts w:ascii="Arial" w:hAnsi="Arial" w:cs="Arial"/>
                <w:b/>
                <w:bCs/>
                <w:sz w:val="20"/>
                <w:szCs w:val="20"/>
              </w:rPr>
              <w:t>.ii-</w:t>
            </w:r>
            <w:r w:rsidR="004D78B4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0B69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Rush orders delivery method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642AA2">
              <w:rPr>
                <w:rFonts w:ascii="Arial" w:hAnsi="Arial" w:cs="Arial"/>
                <w:b/>
                <w:bCs/>
                <w:sz w:val="20"/>
                <w:szCs w:val="20"/>
              </w:rPr>
              <w:t>1.8</w:t>
            </w:r>
            <w:r w:rsidR="00633F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D78B4">
              <w:rPr>
                <w:rFonts w:ascii="Arial" w:hAnsi="Arial" w:cs="Arial"/>
                <w:b/>
                <w:bCs/>
                <w:sz w:val="20"/>
                <w:szCs w:val="20"/>
              </w:rPr>
              <w:t>v-vi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4D78B4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FB0B86" w:rsidP="00AB4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  <w:r w:rsidR="00AB426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Cancellation clauses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Cancellation clauses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AB426A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B1.9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.i-iii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AB7B85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AB7B85" w:rsidRPr="00C13415" w:rsidRDefault="005F364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B1.10</w:t>
            </w:r>
            <w:r w:rsidR="00AB7B85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B7B85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Guarantee and returns clauses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AB7B85" w:rsidRPr="00C13415" w:rsidRDefault="00AB7B8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Guarantee and returns clauses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B7B85" w:rsidRPr="00C13415" w:rsidRDefault="005F364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B1.10</w:t>
            </w:r>
            <w:r w:rsidR="00AB7B85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.i-v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AB7B85" w:rsidRPr="00C13415" w:rsidRDefault="00AB7B85" w:rsidP="00AB7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2E1113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2E1113" w:rsidRPr="00C13415" w:rsidRDefault="00510D75" w:rsidP="00510D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B1.11</w:t>
            </w:r>
            <w:r w:rsidR="002E1113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Order status information</w:t>
            </w:r>
          </w:p>
        </w:tc>
      </w:tr>
      <w:tr w:rsidR="002E1113" w:rsidRPr="00C13415" w:rsidTr="00DE7F2E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2E1113" w:rsidRPr="00C13415" w:rsidRDefault="002E1113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Online status information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2E1113" w:rsidRPr="00C13415" w:rsidRDefault="00510D7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B1.11.</w:t>
            </w:r>
            <w:r w:rsidR="002E1113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825" w:type="dxa"/>
            <w:shd w:val="clear" w:color="auto" w:fill="auto"/>
          </w:tcPr>
          <w:p w:rsidR="002E1113" w:rsidRPr="00C13415" w:rsidRDefault="002E1113" w:rsidP="007A2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1113" w:rsidRPr="00C13415" w:rsidTr="00DE7F2E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2E1113" w:rsidRPr="00C13415" w:rsidRDefault="002E1113" w:rsidP="007A2F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415">
              <w:rPr>
                <w:rFonts w:ascii="Arial" w:hAnsi="Arial" w:cs="Arial"/>
                <w:b/>
                <w:bCs/>
                <w:sz w:val="18"/>
                <w:szCs w:val="18"/>
              </w:rPr>
              <w:t>Electronic supply of status information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2E1113" w:rsidRPr="00C13415" w:rsidRDefault="00510D7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</w:t>
            </w:r>
            <w:r w:rsidR="00DE7F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E1113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  <w:r w:rsidR="00DE7F2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825" w:type="dxa"/>
            <w:shd w:val="clear" w:color="auto" w:fill="auto"/>
          </w:tcPr>
          <w:p w:rsidR="002E1113" w:rsidRPr="00C13415" w:rsidRDefault="002E1113" w:rsidP="007A2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Description in this box. Sample files to be sent to: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r w:rsidRPr="00C134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LibraryTender@eui.eu</w:t>
              </w:r>
            </w:hyperlink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5F364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B1.12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Invoicing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Invoicing instructions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5F364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B1.12</w:t>
            </w:r>
            <w:r w:rsidR="007A383C">
              <w:rPr>
                <w:rFonts w:ascii="Arial" w:hAnsi="Arial" w:cs="Arial"/>
                <w:b/>
                <w:bCs/>
                <w:sz w:val="20"/>
                <w:szCs w:val="20"/>
              </w:rPr>
              <w:t>.i-</w:t>
            </w:r>
            <w:bookmarkStart w:id="1" w:name="_GoBack"/>
            <w:bookmarkEnd w:id="1"/>
            <w:r w:rsidR="007A383C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DE7F2E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DE7F2E" w:rsidRPr="00C13415" w:rsidRDefault="00DE7F2E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B1.13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Electronic invoicing</w:t>
            </w:r>
          </w:p>
        </w:tc>
      </w:tr>
      <w:tr w:rsidR="00DE7F2E" w:rsidRPr="00C13415" w:rsidTr="00DE7F2E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DE7F2E" w:rsidRPr="00C13415" w:rsidRDefault="00DE7F2E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Electronic supply of invoices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DE7F2E" w:rsidRPr="00C13415" w:rsidRDefault="00DE7F2E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B1.13</w:t>
            </w:r>
          </w:p>
        </w:tc>
        <w:tc>
          <w:tcPr>
            <w:tcW w:w="10825" w:type="dxa"/>
            <w:shd w:val="clear" w:color="auto" w:fill="auto"/>
          </w:tcPr>
          <w:p w:rsidR="00DE7F2E" w:rsidRPr="00C13415" w:rsidRDefault="00DE7F2E" w:rsidP="007A2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Description in this box. Sample files to be sent to: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C134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LibraryTender@eui.eu</w:t>
              </w:r>
            </w:hyperlink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B1.14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Payment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Payment terms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B1.14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Forms of payment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B1.14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Statements of account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B1.14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B1.15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Performance on book supply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Satisfaction rate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B1.15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Performance reports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B1.15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Quality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Experience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71290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Policy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C0649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Association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C0649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FB0B86" w:rsidRPr="00C13415" w:rsidRDefault="00FB0B8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B0B86" w:rsidRPr="00C13415" w:rsidRDefault="00C06490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FB0B8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0B86" w:rsidRPr="00C13415" w:rsidRDefault="00FB0B86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86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FB0B86" w:rsidRPr="00C13415" w:rsidRDefault="00FB0B86" w:rsidP="00891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Management information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Statistics to be provided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100EA2" w:rsidP="00891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9D39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580DB8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580DB8" w:rsidRPr="00C13415" w:rsidRDefault="008910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B1.18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580DB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Contacts at management level and resolution of disputes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Library contact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Supplier contact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9D39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9D39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Communication language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F475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C06C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Supplier’s replies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E753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E753A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Meetings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E753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E753A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Working relationship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1008">
              <w:rPr>
                <w:rFonts w:ascii="Arial" w:hAnsi="Arial" w:cs="Arial"/>
                <w:b/>
                <w:bCs/>
                <w:sz w:val="20"/>
                <w:szCs w:val="20"/>
              </w:rPr>
              <w:t>1.18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.vi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DB8" w:rsidRPr="00C13415" w:rsidTr="00DE7F2E">
        <w:trPr>
          <w:cantSplit/>
          <w:trHeight w:val="591"/>
        </w:trPr>
        <w:tc>
          <w:tcPr>
            <w:tcW w:w="14109" w:type="dxa"/>
            <w:gridSpan w:val="5"/>
            <w:shd w:val="clear" w:color="auto" w:fill="E6E6E6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B1.16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Default</w:t>
            </w:r>
            <w:r w:rsidR="009C7B7A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13415" w:rsidRPr="00C13415" w:rsidTr="00DE7F2E">
        <w:trPr>
          <w:cantSplit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580DB8" w:rsidRPr="00C13415" w:rsidRDefault="00580DB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Default</w:t>
            </w:r>
            <w:r w:rsidR="009C7B7A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description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80DB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580DB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1.16.i-xvi</w:t>
            </w:r>
          </w:p>
        </w:tc>
        <w:tc>
          <w:tcPr>
            <w:tcW w:w="10869" w:type="dxa"/>
            <w:gridSpan w:val="2"/>
            <w:shd w:val="clear" w:color="auto" w:fill="auto"/>
          </w:tcPr>
          <w:p w:rsidR="00580DB8" w:rsidRPr="00C13415" w:rsidRDefault="00580DB8" w:rsidP="001951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  <w:p w:rsidR="00580DB8" w:rsidRPr="00C13415" w:rsidRDefault="00580DB8" w:rsidP="00C06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A06B5" w:rsidRDefault="00AA06B5" w:rsidP="00C06CEC">
      <w:pPr>
        <w:rPr>
          <w:rFonts w:ascii="Arial" w:hAnsi="Arial" w:cs="Arial"/>
          <w:b/>
          <w:bCs/>
          <w:sz w:val="20"/>
          <w:szCs w:val="20"/>
        </w:rPr>
      </w:pPr>
    </w:p>
    <w:p w:rsidR="00873E0F" w:rsidRDefault="00AA06B5" w:rsidP="00C06C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D2F04" w:rsidRDefault="00FD2F04" w:rsidP="00FD2F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572"/>
        <w:gridCol w:w="1129"/>
        <w:gridCol w:w="10015"/>
      </w:tblGrid>
      <w:tr w:rsidR="003F5208" w:rsidRPr="00C13415" w:rsidTr="00C13415">
        <w:trPr>
          <w:cantSplit/>
          <w:trHeight w:val="580"/>
          <w:tblHeader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F5208" w:rsidRPr="00C13415" w:rsidRDefault="00A31984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Added-</w:t>
            </w:r>
            <w:r w:rsidR="003F520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value service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F5208" w:rsidRPr="00C13415" w:rsidRDefault="004226E9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</w:t>
            </w:r>
            <w:r w:rsidR="00A31984" w:rsidRPr="00C13415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Available</w:t>
            </w:r>
          </w:p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001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Technical </w:t>
            </w:r>
            <w:r w:rsidR="004226E9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7141" w:rsidRPr="00C134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1341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60FD7" w:rsidRPr="00C1341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7C3DB3" w:rsidRPr="00C13415">
              <w:rPr>
                <w:rFonts w:ascii="Arial" w:hAnsi="Arial" w:cs="Arial"/>
                <w:bCs/>
                <w:sz w:val="20"/>
                <w:szCs w:val="20"/>
              </w:rPr>
              <w:t>dded-</w:t>
            </w:r>
            <w:r w:rsidRPr="00C13415">
              <w:rPr>
                <w:rFonts w:ascii="Arial" w:hAnsi="Arial" w:cs="Arial"/>
                <w:bCs/>
                <w:sz w:val="20"/>
                <w:szCs w:val="20"/>
              </w:rPr>
              <w:t>value services are optional</w:t>
            </w:r>
            <w:r w:rsidR="00360FD7" w:rsidRPr="00C13415">
              <w:rPr>
                <w:rFonts w:ascii="Arial" w:hAnsi="Arial" w:cs="Arial"/>
                <w:bCs/>
                <w:sz w:val="20"/>
                <w:szCs w:val="20"/>
              </w:rPr>
              <w:t xml:space="preserve">. Please fill </w:t>
            </w:r>
            <w:r w:rsidR="000203D1" w:rsidRPr="00C13415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360FD7" w:rsidRPr="00C13415">
              <w:rPr>
                <w:rFonts w:ascii="Arial" w:hAnsi="Arial" w:cs="Arial"/>
                <w:bCs/>
                <w:sz w:val="20"/>
                <w:szCs w:val="20"/>
              </w:rPr>
              <w:t>according to the Specifications</w:t>
            </w:r>
            <w:r w:rsidRPr="00C1341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D12D7" w:rsidRPr="00C13415" w:rsidTr="00C13415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3D12D7" w:rsidRPr="00C13415" w:rsidRDefault="003D12D7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B2.2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Standing orders</w:t>
            </w:r>
          </w:p>
        </w:tc>
      </w:tr>
      <w:tr w:rsidR="003F5208" w:rsidRPr="00C13415" w:rsidTr="00C13415">
        <w:trPr>
          <w:cantSplit/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B2.2.i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3F5208" w:rsidRPr="00C13415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20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Orders management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B2.2.ii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3F5208" w:rsidRPr="00C13415" w:rsidRDefault="000B69DA" w:rsidP="003F52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To be accepted. No further description needed.</w:t>
            </w:r>
          </w:p>
        </w:tc>
      </w:tr>
      <w:tr w:rsidR="003F5208" w:rsidRPr="00C13415" w:rsidTr="00C13415">
        <w:trPr>
          <w:cantSplit/>
          <w:trHeight w:val="474"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Transition policy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B2.2.iii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3F5208" w:rsidRPr="00C13415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2D7" w:rsidRPr="00C13415" w:rsidTr="00C13415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3D12D7" w:rsidRPr="00C13415" w:rsidRDefault="003D12D7" w:rsidP="004F62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 w:rsidR="004F62F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31984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Physical processing</w:t>
            </w:r>
          </w:p>
        </w:tc>
      </w:tr>
      <w:tr w:rsidR="003F520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8F718C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Available services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8F718C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3F5208" w:rsidRPr="00C13415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20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5D353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Costs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5D353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F47515" w:rsidRPr="00C13415" w:rsidRDefault="00F47515" w:rsidP="003F52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Cs/>
                <w:sz w:val="20"/>
                <w:szCs w:val="20"/>
              </w:rPr>
              <w:t>Not applicable. To be addressed in the Economic Proposal.</w:t>
            </w:r>
          </w:p>
        </w:tc>
      </w:tr>
      <w:tr w:rsidR="003F520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3F5208" w:rsidRPr="00C13415" w:rsidRDefault="005D3536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Returns and cancellations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F520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5D3536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F5208" w:rsidRPr="00C13415" w:rsidRDefault="003F520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3F5208" w:rsidRPr="00C13415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62F5" w:rsidRPr="00C13415" w:rsidTr="007A2F73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4F62F5" w:rsidRPr="004F62F5" w:rsidRDefault="004F62F5" w:rsidP="004F62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B2.4 - </w:t>
            </w:r>
            <w:r w:rsidRPr="004F62F5">
              <w:rPr>
                <w:rFonts w:ascii="Arial" w:hAnsi="Arial" w:cs="Arial"/>
                <w:b/>
                <w:bCs/>
                <w:sz w:val="20"/>
                <w:szCs w:val="20"/>
              </w:rPr>
              <w:t>Rush order with special delivery</w:t>
            </w:r>
          </w:p>
          <w:p w:rsidR="004F62F5" w:rsidRPr="00C13415" w:rsidRDefault="004F62F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62F5" w:rsidRPr="00C13415" w:rsidTr="007A2F73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4F62F5" w:rsidRPr="00C13415" w:rsidRDefault="004F62F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2F5">
              <w:rPr>
                <w:rFonts w:ascii="Arial" w:hAnsi="Arial" w:cs="Arial"/>
                <w:b/>
                <w:bCs/>
                <w:sz w:val="20"/>
                <w:szCs w:val="20"/>
              </w:rPr>
              <w:t>Rush order with special delivery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F62F5" w:rsidRPr="00C13415" w:rsidRDefault="004F62F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B2.4.i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F62F5" w:rsidRPr="00C13415" w:rsidRDefault="004F62F5" w:rsidP="007A2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4F62F5" w:rsidRPr="00C13415" w:rsidRDefault="004F62F5" w:rsidP="007A2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62F5" w:rsidRPr="00C13415" w:rsidRDefault="004F62F5" w:rsidP="007A2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3A8" w:rsidRPr="00C13415" w:rsidTr="00C13415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7333A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B2.5</w:t>
            </w:r>
            <w:r w:rsidR="007333A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E-books</w:t>
            </w:r>
          </w:p>
        </w:tc>
      </w:tr>
      <w:tr w:rsidR="007333A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7333A8" w:rsidRPr="00C13415" w:rsidRDefault="004F62F5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E-books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333A8" w:rsidRPr="00C13415" w:rsidRDefault="007333A8" w:rsidP="004F62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 w:rsidR="004F62F5">
              <w:rPr>
                <w:rFonts w:ascii="Arial" w:hAnsi="Arial" w:cs="Arial"/>
                <w:b/>
                <w:bCs/>
                <w:sz w:val="20"/>
                <w:szCs w:val="20"/>
              </w:rPr>
              <w:t>5.i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7333A8" w:rsidRPr="00C13415" w:rsidRDefault="007333A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33A8" w:rsidRPr="00C13415" w:rsidRDefault="007333A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6381" w:rsidRPr="00C13415" w:rsidTr="00C13415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936381" w:rsidRDefault="00936381" w:rsidP="009F72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B2.6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242">
              <w:rPr>
                <w:rFonts w:ascii="Arial" w:hAnsi="Arial" w:cs="Arial"/>
                <w:b/>
                <w:bCs/>
                <w:sz w:val="20"/>
                <w:szCs w:val="20"/>
              </w:rPr>
              <w:t>Out-of-P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rint books</w:t>
            </w:r>
          </w:p>
        </w:tc>
      </w:tr>
      <w:tr w:rsidR="00936381" w:rsidRPr="00C13415" w:rsidTr="002A70E1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936381" w:rsidRPr="00C13415" w:rsidRDefault="009F7242" w:rsidP="002A7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Out-of-P</w:t>
            </w:r>
            <w:r w:rsidR="00936381">
              <w:rPr>
                <w:rFonts w:ascii="Arial" w:hAnsi="Arial" w:cs="Arial"/>
                <w:b/>
                <w:bCs/>
                <w:sz w:val="20"/>
                <w:szCs w:val="20"/>
              </w:rPr>
              <w:t>rint books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936381" w:rsidRPr="00C13415" w:rsidRDefault="00936381" w:rsidP="002A7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36381" w:rsidRPr="00C13415" w:rsidRDefault="00936381" w:rsidP="002A7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936381" w:rsidRPr="00C13415" w:rsidRDefault="00936381" w:rsidP="002A7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36381" w:rsidRPr="00C13415" w:rsidRDefault="00936381" w:rsidP="002A7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3A8" w:rsidRPr="00C13415" w:rsidTr="00C13415">
        <w:trPr>
          <w:cantSplit/>
          <w:trHeight w:val="591"/>
        </w:trPr>
        <w:tc>
          <w:tcPr>
            <w:tcW w:w="14428" w:type="dxa"/>
            <w:gridSpan w:val="4"/>
            <w:shd w:val="clear" w:color="auto" w:fill="E6E6E6"/>
            <w:vAlign w:val="center"/>
          </w:tcPr>
          <w:p w:rsidR="007333A8" w:rsidRPr="00C13415" w:rsidRDefault="00936381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B2.7</w:t>
            </w:r>
            <w:r w:rsidR="007333A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Other added-value services</w:t>
            </w:r>
          </w:p>
        </w:tc>
      </w:tr>
      <w:tr w:rsidR="007333A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7333A8" w:rsidRPr="00C13415" w:rsidRDefault="007333A8" w:rsidP="003C5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Other added-value services available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333A8" w:rsidRPr="00C13415" w:rsidRDefault="007333A8" w:rsidP="009363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 w:rsidR="0093638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7333A8" w:rsidRPr="00C13415" w:rsidRDefault="007333A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3A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Further EUI Library system compatibility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333A8" w:rsidRPr="00C13415" w:rsidRDefault="004F62F5" w:rsidP="009363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 w:rsidR="0093638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="00A8103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333A8"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7333A8" w:rsidRPr="00C13415" w:rsidRDefault="007333A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3A8" w:rsidRPr="00C13415" w:rsidTr="00C13415">
        <w:trPr>
          <w:cantSplit/>
        </w:trPr>
        <w:tc>
          <w:tcPr>
            <w:tcW w:w="1712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Further EDIFACT compatibility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333A8" w:rsidRPr="00C13415" w:rsidRDefault="007333A8" w:rsidP="00A81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  <w:r w:rsidR="00B8749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13415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  <w:r w:rsidR="00A8103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33A8" w:rsidRPr="00C13415" w:rsidRDefault="007333A8" w:rsidP="00C1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5" w:type="dxa"/>
            <w:shd w:val="clear" w:color="auto" w:fill="auto"/>
          </w:tcPr>
          <w:p w:rsidR="007333A8" w:rsidRPr="00C13415" w:rsidRDefault="007333A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B4198" w:rsidRDefault="00CB4198" w:rsidP="006D4F52"/>
    <w:tbl>
      <w:tblPr>
        <w:tblW w:w="14400" w:type="dxa"/>
        <w:tblInd w:w="-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0"/>
      </w:tblGrid>
      <w:tr w:rsidR="002133C7" w:rsidRPr="001D0816">
        <w:trPr>
          <w:cantSplit/>
          <w:trHeight w:val="1402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08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Signature by the Tenderer </w:t>
            </w:r>
            <w:r w:rsidR="001D0816">
              <w:rPr>
                <w:rFonts w:ascii="Arial" w:hAnsi="Arial" w:cs="Arial"/>
                <w:color w:val="000000"/>
                <w:sz w:val="20"/>
                <w:szCs w:val="20"/>
              </w:rPr>
              <w:t xml:space="preserve">(or </w:t>
            </w:r>
            <w:r w:rsidR="001D0816" w:rsidRPr="00A467A0">
              <w:rPr>
                <w:rFonts w:ascii="Arial" w:hAnsi="Arial" w:cs="Arial"/>
                <w:color w:val="000000"/>
                <w:sz w:val="20"/>
                <w:szCs w:val="20"/>
              </w:rPr>
              <w:t>by his</w:t>
            </w:r>
            <w:r w:rsidR="008630FD" w:rsidRPr="00A467A0">
              <w:rPr>
                <w:rFonts w:ascii="Arial" w:hAnsi="Arial" w:cs="Arial"/>
                <w:color w:val="000000"/>
                <w:sz w:val="20"/>
                <w:szCs w:val="20"/>
              </w:rPr>
              <w:t>/her</w:t>
            </w:r>
            <w:r w:rsidR="001D0816">
              <w:rPr>
                <w:rFonts w:ascii="Arial" w:hAnsi="Arial" w:cs="Arial"/>
                <w:color w:val="000000"/>
                <w:sz w:val="20"/>
                <w:szCs w:val="20"/>
              </w:rPr>
              <w:t xml:space="preserve"> duly authoris</w:t>
            </w:r>
            <w:r w:rsidRPr="001D0816">
              <w:rPr>
                <w:rFonts w:ascii="Arial" w:hAnsi="Arial" w:cs="Arial"/>
                <w:color w:val="000000"/>
                <w:sz w:val="20"/>
                <w:szCs w:val="20"/>
              </w:rPr>
              <w:t>ed representative)</w:t>
            </w:r>
          </w:p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0816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………………………………………………….</w:t>
            </w:r>
          </w:p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133C7" w:rsidRPr="001D0816" w:rsidRDefault="002133C7" w:rsidP="002133C7">
            <w:pPr>
              <w:tabs>
                <w:tab w:val="left" w:pos="360"/>
                <w:tab w:val="left" w:pos="1080"/>
              </w:tabs>
              <w:spacing w:before="200" w:after="20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D081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Place and Date</w:t>
            </w:r>
          </w:p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133C7" w:rsidRPr="001D0816" w:rsidRDefault="002133C7" w:rsidP="002133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0816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………………………………………………….</w:t>
            </w:r>
          </w:p>
          <w:p w:rsidR="002133C7" w:rsidRPr="001D0816" w:rsidRDefault="002133C7" w:rsidP="002133C7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2133C7" w:rsidRDefault="002133C7" w:rsidP="006D4F52"/>
    <w:sectPr w:rsidR="002133C7" w:rsidSect="003607D7">
      <w:headerReference w:type="even" r:id="rId12"/>
      <w:headerReference w:type="default" r:id="rId13"/>
      <w:footerReference w:type="default" r:id="rId14"/>
      <w:pgSz w:w="16840" w:h="11907" w:orient="landscape" w:code="9"/>
      <w:pgMar w:top="764" w:right="1440" w:bottom="851" w:left="1440" w:header="36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73" w:rsidRDefault="007A2F73">
      <w:r>
        <w:separator/>
      </w:r>
    </w:p>
  </w:endnote>
  <w:endnote w:type="continuationSeparator" w:id="0">
    <w:p w:rsidR="007A2F73" w:rsidRDefault="007A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84" w:rsidRPr="002133C7" w:rsidRDefault="00DD2384" w:rsidP="00C354F0">
    <w:pPr>
      <w:pStyle w:val="Footer"/>
      <w:jc w:val="center"/>
      <w:rPr>
        <w:rStyle w:val="PageNumber"/>
        <w:sz w:val="20"/>
        <w:szCs w:val="20"/>
      </w:rPr>
    </w:pPr>
    <w:r w:rsidRPr="002133C7">
      <w:rPr>
        <w:rStyle w:val="PageNumber"/>
        <w:sz w:val="20"/>
        <w:szCs w:val="20"/>
      </w:rPr>
      <w:fldChar w:fldCharType="begin"/>
    </w:r>
    <w:r w:rsidRPr="002133C7">
      <w:rPr>
        <w:rStyle w:val="PageNumber"/>
        <w:sz w:val="20"/>
        <w:szCs w:val="20"/>
      </w:rPr>
      <w:instrText xml:space="preserve"> PAGE </w:instrText>
    </w:r>
    <w:r w:rsidRPr="002133C7">
      <w:rPr>
        <w:rStyle w:val="PageNumber"/>
        <w:sz w:val="20"/>
        <w:szCs w:val="20"/>
      </w:rPr>
      <w:fldChar w:fldCharType="separate"/>
    </w:r>
    <w:r w:rsidR="007A383C">
      <w:rPr>
        <w:rStyle w:val="PageNumber"/>
        <w:noProof/>
        <w:sz w:val="20"/>
        <w:szCs w:val="20"/>
      </w:rPr>
      <w:t>4</w:t>
    </w:r>
    <w:r w:rsidRPr="002133C7">
      <w:rPr>
        <w:rStyle w:val="PageNumber"/>
        <w:sz w:val="20"/>
        <w:szCs w:val="20"/>
      </w:rPr>
      <w:fldChar w:fldCharType="end"/>
    </w:r>
  </w:p>
  <w:p w:rsidR="00DD2384" w:rsidRPr="00E753AB" w:rsidRDefault="00DD2384" w:rsidP="00327645">
    <w:pPr>
      <w:pStyle w:val="Footer"/>
      <w:jc w:val="center"/>
      <w:rPr>
        <w:sz w:val="20"/>
        <w:szCs w:val="20"/>
      </w:rPr>
    </w:pPr>
    <w:r w:rsidRPr="00E753AB">
      <w:rPr>
        <w:rStyle w:val="PageNumber"/>
        <w:sz w:val="20"/>
        <w:szCs w:val="20"/>
      </w:rPr>
      <w:t>EUI/</w:t>
    </w:r>
    <w:r>
      <w:rPr>
        <w:rStyle w:val="PageNumber"/>
        <w:sz w:val="20"/>
        <w:szCs w:val="20"/>
      </w:rPr>
      <w:t>20</w:t>
    </w:r>
    <w:r w:rsidR="00AA2AD6">
      <w:rPr>
        <w:rStyle w:val="PageNumber"/>
        <w:sz w:val="20"/>
        <w:szCs w:val="20"/>
      </w:rPr>
      <w:t>14</w:t>
    </w:r>
    <w:r w:rsidRPr="00E753AB">
      <w:rPr>
        <w:rStyle w:val="PageNumber"/>
        <w:sz w:val="20"/>
        <w:szCs w:val="20"/>
      </w:rPr>
      <w:t xml:space="preserve">/Books – </w:t>
    </w:r>
    <w:smartTag w:uri="urn:schemas-microsoft-com:office:smarttags" w:element="stockticker">
      <w:r>
        <w:rPr>
          <w:rStyle w:val="PageNumber"/>
          <w:sz w:val="20"/>
          <w:szCs w:val="20"/>
        </w:rPr>
        <w:t>III</w:t>
      </w:r>
    </w:smartTag>
    <w:r>
      <w:rPr>
        <w:rStyle w:val="PageNumber"/>
        <w:sz w:val="20"/>
        <w:szCs w:val="20"/>
      </w:rPr>
      <w:t xml:space="preserve"> - </w:t>
    </w:r>
    <w:r w:rsidRPr="00E753AB">
      <w:rPr>
        <w:rStyle w:val="PageNumber"/>
        <w:sz w:val="20"/>
        <w:szCs w:val="20"/>
      </w:rPr>
      <w:t xml:space="preserve">Tender information and documentation – </w:t>
    </w:r>
    <w:r>
      <w:rPr>
        <w:rStyle w:val="PageNumber"/>
        <w:sz w:val="20"/>
        <w:szCs w:val="20"/>
      </w:rPr>
      <w:t xml:space="preserve">2 a. </w:t>
    </w:r>
    <w:r w:rsidRPr="00E753AB">
      <w:rPr>
        <w:rStyle w:val="PageNumber"/>
        <w:sz w:val="20"/>
        <w:szCs w:val="20"/>
      </w:rPr>
      <w:t>Technical proposal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73" w:rsidRDefault="007A2F73">
      <w:r>
        <w:separator/>
      </w:r>
    </w:p>
  </w:footnote>
  <w:footnote w:type="continuationSeparator" w:id="0">
    <w:p w:rsidR="007A2F73" w:rsidRDefault="007A2F73">
      <w:r>
        <w:continuationSeparator/>
      </w:r>
    </w:p>
  </w:footnote>
  <w:footnote w:id="1">
    <w:p w:rsidR="00DD2384" w:rsidRPr="00DE5844" w:rsidRDefault="00DD23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6E0C07">
        <w:rPr>
          <w:rFonts w:ascii="Arial" w:hAnsi="Arial" w:cs="Arial"/>
          <w:bCs/>
        </w:rPr>
        <w:t>Please refer to</w:t>
      </w:r>
      <w:r w:rsidRPr="00DE5844">
        <w:rPr>
          <w:rFonts w:ascii="Arial" w:hAnsi="Arial" w:cs="Arial"/>
          <w:bCs/>
        </w:rPr>
        <w:t xml:space="preserve"> details in Document II – Specifications for technical and economic proposals</w:t>
      </w:r>
      <w:r>
        <w:rPr>
          <w:rFonts w:ascii="Arial" w:hAnsi="Arial" w:cs="Arial"/>
          <w:bCs/>
        </w:rPr>
        <w:t>.</w:t>
      </w:r>
    </w:p>
  </w:footnote>
  <w:footnote w:id="2">
    <w:p w:rsidR="00DD2384" w:rsidRPr="00A31984" w:rsidRDefault="00DD23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31984">
        <w:rPr>
          <w:rFonts w:ascii="Arial" w:hAnsi="Arial" w:cs="Arial"/>
          <w:bCs/>
        </w:rPr>
        <w:t>See details in Document II – Specifications for technical and economic proposals</w:t>
      </w:r>
      <w:r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84" w:rsidRDefault="00DD2384" w:rsidP="00182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384" w:rsidRDefault="00DD2384" w:rsidP="0018276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84" w:rsidRDefault="00DD2384" w:rsidP="0018276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344"/>
    <w:multiLevelType w:val="multilevel"/>
    <w:tmpl w:val="2C90E7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DD8268E"/>
    <w:multiLevelType w:val="hybridMultilevel"/>
    <w:tmpl w:val="C4825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D6"/>
    <w:rsid w:val="00007289"/>
    <w:rsid w:val="0001186C"/>
    <w:rsid w:val="000203D1"/>
    <w:rsid w:val="00024BA0"/>
    <w:rsid w:val="00024E43"/>
    <w:rsid w:val="0002549C"/>
    <w:rsid w:val="0002748F"/>
    <w:rsid w:val="00034C12"/>
    <w:rsid w:val="0006681F"/>
    <w:rsid w:val="00070D1A"/>
    <w:rsid w:val="0007460D"/>
    <w:rsid w:val="000801A4"/>
    <w:rsid w:val="00082135"/>
    <w:rsid w:val="00093DA7"/>
    <w:rsid w:val="000A677D"/>
    <w:rsid w:val="000B69DA"/>
    <w:rsid w:val="000C14E1"/>
    <w:rsid w:val="000D209F"/>
    <w:rsid w:val="000F5B92"/>
    <w:rsid w:val="000F7886"/>
    <w:rsid w:val="00100EA2"/>
    <w:rsid w:val="00105ADF"/>
    <w:rsid w:val="00111B9B"/>
    <w:rsid w:val="0012137A"/>
    <w:rsid w:val="00126BA6"/>
    <w:rsid w:val="00127C35"/>
    <w:rsid w:val="00164A34"/>
    <w:rsid w:val="001812CA"/>
    <w:rsid w:val="00182766"/>
    <w:rsid w:val="00185369"/>
    <w:rsid w:val="0019515E"/>
    <w:rsid w:val="001B3A1D"/>
    <w:rsid w:val="001C55B6"/>
    <w:rsid w:val="001D0816"/>
    <w:rsid w:val="001D3614"/>
    <w:rsid w:val="001E3388"/>
    <w:rsid w:val="001E720D"/>
    <w:rsid w:val="001F3D44"/>
    <w:rsid w:val="001F643F"/>
    <w:rsid w:val="00200737"/>
    <w:rsid w:val="0020315C"/>
    <w:rsid w:val="002133C7"/>
    <w:rsid w:val="00213B83"/>
    <w:rsid w:val="00222CAD"/>
    <w:rsid w:val="00226A03"/>
    <w:rsid w:val="0024163A"/>
    <w:rsid w:val="00242982"/>
    <w:rsid w:val="00242F64"/>
    <w:rsid w:val="002466B2"/>
    <w:rsid w:val="00247C20"/>
    <w:rsid w:val="00250FBC"/>
    <w:rsid w:val="00266D0D"/>
    <w:rsid w:val="002B14B4"/>
    <w:rsid w:val="002B53F1"/>
    <w:rsid w:val="002D42B4"/>
    <w:rsid w:val="002E1113"/>
    <w:rsid w:val="002F5E57"/>
    <w:rsid w:val="00301E47"/>
    <w:rsid w:val="00303F4F"/>
    <w:rsid w:val="0030664B"/>
    <w:rsid w:val="0031113C"/>
    <w:rsid w:val="0031665D"/>
    <w:rsid w:val="00327645"/>
    <w:rsid w:val="0033519D"/>
    <w:rsid w:val="003373C1"/>
    <w:rsid w:val="00343AB6"/>
    <w:rsid w:val="00352661"/>
    <w:rsid w:val="003607D7"/>
    <w:rsid w:val="00360FD7"/>
    <w:rsid w:val="0036349D"/>
    <w:rsid w:val="00363EE8"/>
    <w:rsid w:val="00367933"/>
    <w:rsid w:val="00383C3C"/>
    <w:rsid w:val="00386054"/>
    <w:rsid w:val="00392410"/>
    <w:rsid w:val="003A0309"/>
    <w:rsid w:val="003C213B"/>
    <w:rsid w:val="003C51D3"/>
    <w:rsid w:val="003C6FAF"/>
    <w:rsid w:val="003D12D7"/>
    <w:rsid w:val="003F09A6"/>
    <w:rsid w:val="003F3C53"/>
    <w:rsid w:val="003F5208"/>
    <w:rsid w:val="0040037B"/>
    <w:rsid w:val="004005D1"/>
    <w:rsid w:val="00400CF8"/>
    <w:rsid w:val="00406444"/>
    <w:rsid w:val="00417726"/>
    <w:rsid w:val="00421A2A"/>
    <w:rsid w:val="004226E9"/>
    <w:rsid w:val="004239BB"/>
    <w:rsid w:val="00455C69"/>
    <w:rsid w:val="00456FCA"/>
    <w:rsid w:val="00457045"/>
    <w:rsid w:val="00464E24"/>
    <w:rsid w:val="00465F60"/>
    <w:rsid w:val="00471EBC"/>
    <w:rsid w:val="00473D6D"/>
    <w:rsid w:val="00480C8C"/>
    <w:rsid w:val="00481C0D"/>
    <w:rsid w:val="00486C36"/>
    <w:rsid w:val="00492FB7"/>
    <w:rsid w:val="004A0056"/>
    <w:rsid w:val="004A1EAA"/>
    <w:rsid w:val="004A235B"/>
    <w:rsid w:val="004C3487"/>
    <w:rsid w:val="004D76B8"/>
    <w:rsid w:val="004D78B4"/>
    <w:rsid w:val="004F4815"/>
    <w:rsid w:val="004F62F5"/>
    <w:rsid w:val="00510D75"/>
    <w:rsid w:val="00514C10"/>
    <w:rsid w:val="00521717"/>
    <w:rsid w:val="005236DB"/>
    <w:rsid w:val="0052432D"/>
    <w:rsid w:val="00527FB8"/>
    <w:rsid w:val="00533B32"/>
    <w:rsid w:val="00536F4F"/>
    <w:rsid w:val="0054152B"/>
    <w:rsid w:val="00562021"/>
    <w:rsid w:val="00573412"/>
    <w:rsid w:val="00574240"/>
    <w:rsid w:val="00580DB8"/>
    <w:rsid w:val="00587109"/>
    <w:rsid w:val="0059461F"/>
    <w:rsid w:val="005B1231"/>
    <w:rsid w:val="005C14EB"/>
    <w:rsid w:val="005C2011"/>
    <w:rsid w:val="005C7141"/>
    <w:rsid w:val="005D3536"/>
    <w:rsid w:val="005E6684"/>
    <w:rsid w:val="005E7658"/>
    <w:rsid w:val="005F3644"/>
    <w:rsid w:val="00621118"/>
    <w:rsid w:val="00623084"/>
    <w:rsid w:val="006237B0"/>
    <w:rsid w:val="00633FCF"/>
    <w:rsid w:val="00642AA2"/>
    <w:rsid w:val="00654DD0"/>
    <w:rsid w:val="00655EE6"/>
    <w:rsid w:val="00670EF4"/>
    <w:rsid w:val="00672B14"/>
    <w:rsid w:val="006763C1"/>
    <w:rsid w:val="00686106"/>
    <w:rsid w:val="006862DB"/>
    <w:rsid w:val="00694462"/>
    <w:rsid w:val="006A0DA4"/>
    <w:rsid w:val="006A494E"/>
    <w:rsid w:val="006B0A1C"/>
    <w:rsid w:val="006B6A09"/>
    <w:rsid w:val="006B7B32"/>
    <w:rsid w:val="006C61D0"/>
    <w:rsid w:val="006D4C80"/>
    <w:rsid w:val="006D4F52"/>
    <w:rsid w:val="006D5D3A"/>
    <w:rsid w:val="006E0C07"/>
    <w:rsid w:val="00704C54"/>
    <w:rsid w:val="007115FF"/>
    <w:rsid w:val="00712905"/>
    <w:rsid w:val="007145C6"/>
    <w:rsid w:val="007333A8"/>
    <w:rsid w:val="00733A05"/>
    <w:rsid w:val="00733F90"/>
    <w:rsid w:val="007436F9"/>
    <w:rsid w:val="007452C7"/>
    <w:rsid w:val="00752574"/>
    <w:rsid w:val="0075733D"/>
    <w:rsid w:val="007640F1"/>
    <w:rsid w:val="00770D45"/>
    <w:rsid w:val="00772FEE"/>
    <w:rsid w:val="0077352A"/>
    <w:rsid w:val="00784822"/>
    <w:rsid w:val="007A2F73"/>
    <w:rsid w:val="007A383C"/>
    <w:rsid w:val="007A421D"/>
    <w:rsid w:val="007A5B4D"/>
    <w:rsid w:val="007C3791"/>
    <w:rsid w:val="007C3DB3"/>
    <w:rsid w:val="007C3F03"/>
    <w:rsid w:val="007D092B"/>
    <w:rsid w:val="007E077A"/>
    <w:rsid w:val="007F2248"/>
    <w:rsid w:val="008016D2"/>
    <w:rsid w:val="00802492"/>
    <w:rsid w:val="00803A21"/>
    <w:rsid w:val="00814B14"/>
    <w:rsid w:val="008232AC"/>
    <w:rsid w:val="00824BBA"/>
    <w:rsid w:val="0084350C"/>
    <w:rsid w:val="00843683"/>
    <w:rsid w:val="00847760"/>
    <w:rsid w:val="00847BBF"/>
    <w:rsid w:val="00850947"/>
    <w:rsid w:val="00851AEE"/>
    <w:rsid w:val="0085383F"/>
    <w:rsid w:val="008624E6"/>
    <w:rsid w:val="008630FD"/>
    <w:rsid w:val="008636CA"/>
    <w:rsid w:val="00870EC1"/>
    <w:rsid w:val="00873E0F"/>
    <w:rsid w:val="00881275"/>
    <w:rsid w:val="0088541F"/>
    <w:rsid w:val="00886104"/>
    <w:rsid w:val="008907B3"/>
    <w:rsid w:val="00891008"/>
    <w:rsid w:val="00893CD8"/>
    <w:rsid w:val="00895806"/>
    <w:rsid w:val="008A59B4"/>
    <w:rsid w:val="008D6F6A"/>
    <w:rsid w:val="008E4BD4"/>
    <w:rsid w:val="008F718C"/>
    <w:rsid w:val="008F732C"/>
    <w:rsid w:val="00904785"/>
    <w:rsid w:val="00910F4B"/>
    <w:rsid w:val="00911E5D"/>
    <w:rsid w:val="00913BF7"/>
    <w:rsid w:val="00925EE5"/>
    <w:rsid w:val="0093303F"/>
    <w:rsid w:val="0093576F"/>
    <w:rsid w:val="00936381"/>
    <w:rsid w:val="00950E08"/>
    <w:rsid w:val="00953B07"/>
    <w:rsid w:val="00953B21"/>
    <w:rsid w:val="009611A9"/>
    <w:rsid w:val="0096150C"/>
    <w:rsid w:val="00965429"/>
    <w:rsid w:val="009731D6"/>
    <w:rsid w:val="00985071"/>
    <w:rsid w:val="009952AA"/>
    <w:rsid w:val="009A25BA"/>
    <w:rsid w:val="009B1122"/>
    <w:rsid w:val="009B14D0"/>
    <w:rsid w:val="009C0246"/>
    <w:rsid w:val="009C56A6"/>
    <w:rsid w:val="009C7B7A"/>
    <w:rsid w:val="009D2909"/>
    <w:rsid w:val="009D39BF"/>
    <w:rsid w:val="009E1260"/>
    <w:rsid w:val="009E2D56"/>
    <w:rsid w:val="009F2FFB"/>
    <w:rsid w:val="009F7242"/>
    <w:rsid w:val="00A31984"/>
    <w:rsid w:val="00A32969"/>
    <w:rsid w:val="00A426CE"/>
    <w:rsid w:val="00A467A0"/>
    <w:rsid w:val="00A544E5"/>
    <w:rsid w:val="00A60A2D"/>
    <w:rsid w:val="00A81038"/>
    <w:rsid w:val="00A8627C"/>
    <w:rsid w:val="00A86E4E"/>
    <w:rsid w:val="00AA06B5"/>
    <w:rsid w:val="00AA1B63"/>
    <w:rsid w:val="00AA2AD6"/>
    <w:rsid w:val="00AA2BCE"/>
    <w:rsid w:val="00AA2E70"/>
    <w:rsid w:val="00AA730D"/>
    <w:rsid w:val="00AB426A"/>
    <w:rsid w:val="00AB7B85"/>
    <w:rsid w:val="00AC1F36"/>
    <w:rsid w:val="00AC5423"/>
    <w:rsid w:val="00AC5480"/>
    <w:rsid w:val="00AC7B99"/>
    <w:rsid w:val="00AD3095"/>
    <w:rsid w:val="00AE0D3A"/>
    <w:rsid w:val="00AE19A4"/>
    <w:rsid w:val="00B41670"/>
    <w:rsid w:val="00B43F44"/>
    <w:rsid w:val="00B629F0"/>
    <w:rsid w:val="00B64722"/>
    <w:rsid w:val="00B85229"/>
    <w:rsid w:val="00B87493"/>
    <w:rsid w:val="00B9581D"/>
    <w:rsid w:val="00B9613E"/>
    <w:rsid w:val="00B96588"/>
    <w:rsid w:val="00BB0C8F"/>
    <w:rsid w:val="00BB355C"/>
    <w:rsid w:val="00BB6C8B"/>
    <w:rsid w:val="00BC3CB4"/>
    <w:rsid w:val="00BD693F"/>
    <w:rsid w:val="00BF44C2"/>
    <w:rsid w:val="00BF4771"/>
    <w:rsid w:val="00C06490"/>
    <w:rsid w:val="00C06CEC"/>
    <w:rsid w:val="00C11964"/>
    <w:rsid w:val="00C13415"/>
    <w:rsid w:val="00C16961"/>
    <w:rsid w:val="00C1798B"/>
    <w:rsid w:val="00C17BA0"/>
    <w:rsid w:val="00C264D6"/>
    <w:rsid w:val="00C3170A"/>
    <w:rsid w:val="00C354F0"/>
    <w:rsid w:val="00C72240"/>
    <w:rsid w:val="00C8440F"/>
    <w:rsid w:val="00CA7DC7"/>
    <w:rsid w:val="00CB4198"/>
    <w:rsid w:val="00CB7C80"/>
    <w:rsid w:val="00CC59BC"/>
    <w:rsid w:val="00CC7287"/>
    <w:rsid w:val="00CD394A"/>
    <w:rsid w:val="00CE7436"/>
    <w:rsid w:val="00CF3886"/>
    <w:rsid w:val="00CF3A82"/>
    <w:rsid w:val="00D031FA"/>
    <w:rsid w:val="00D06C69"/>
    <w:rsid w:val="00D141CA"/>
    <w:rsid w:val="00D155AF"/>
    <w:rsid w:val="00D169C1"/>
    <w:rsid w:val="00D179A8"/>
    <w:rsid w:val="00D203A5"/>
    <w:rsid w:val="00D25125"/>
    <w:rsid w:val="00D25216"/>
    <w:rsid w:val="00D316BA"/>
    <w:rsid w:val="00D35615"/>
    <w:rsid w:val="00D372A5"/>
    <w:rsid w:val="00D44F5D"/>
    <w:rsid w:val="00D62F74"/>
    <w:rsid w:val="00D70133"/>
    <w:rsid w:val="00D70CC1"/>
    <w:rsid w:val="00D73A40"/>
    <w:rsid w:val="00D8490B"/>
    <w:rsid w:val="00D96BC6"/>
    <w:rsid w:val="00DA4744"/>
    <w:rsid w:val="00DC0D20"/>
    <w:rsid w:val="00DC422B"/>
    <w:rsid w:val="00DC602F"/>
    <w:rsid w:val="00DD2384"/>
    <w:rsid w:val="00DD436F"/>
    <w:rsid w:val="00DE5844"/>
    <w:rsid w:val="00DE7F2E"/>
    <w:rsid w:val="00DF1395"/>
    <w:rsid w:val="00DF2D31"/>
    <w:rsid w:val="00DF45CE"/>
    <w:rsid w:val="00DF6D30"/>
    <w:rsid w:val="00E031C5"/>
    <w:rsid w:val="00E157E4"/>
    <w:rsid w:val="00E26758"/>
    <w:rsid w:val="00E369BC"/>
    <w:rsid w:val="00E428E8"/>
    <w:rsid w:val="00E45FC6"/>
    <w:rsid w:val="00E601EA"/>
    <w:rsid w:val="00E6307B"/>
    <w:rsid w:val="00E74EBC"/>
    <w:rsid w:val="00E753AB"/>
    <w:rsid w:val="00E84DB7"/>
    <w:rsid w:val="00E93DEF"/>
    <w:rsid w:val="00E96B22"/>
    <w:rsid w:val="00EC032D"/>
    <w:rsid w:val="00EC081C"/>
    <w:rsid w:val="00EC17FF"/>
    <w:rsid w:val="00EC52F1"/>
    <w:rsid w:val="00ED73E6"/>
    <w:rsid w:val="00EF0060"/>
    <w:rsid w:val="00EF59C0"/>
    <w:rsid w:val="00F1532D"/>
    <w:rsid w:val="00F26DED"/>
    <w:rsid w:val="00F279EF"/>
    <w:rsid w:val="00F36375"/>
    <w:rsid w:val="00F438F7"/>
    <w:rsid w:val="00F47515"/>
    <w:rsid w:val="00F55258"/>
    <w:rsid w:val="00F620E7"/>
    <w:rsid w:val="00F62F20"/>
    <w:rsid w:val="00F66170"/>
    <w:rsid w:val="00F70B00"/>
    <w:rsid w:val="00F74F46"/>
    <w:rsid w:val="00F77E48"/>
    <w:rsid w:val="00F87B15"/>
    <w:rsid w:val="00F90B2C"/>
    <w:rsid w:val="00F91DFD"/>
    <w:rsid w:val="00F94DCE"/>
    <w:rsid w:val="00F96124"/>
    <w:rsid w:val="00FA6310"/>
    <w:rsid w:val="00FB0B86"/>
    <w:rsid w:val="00FB48AD"/>
    <w:rsid w:val="00FC41B8"/>
    <w:rsid w:val="00FD2F04"/>
    <w:rsid w:val="00FE369C"/>
    <w:rsid w:val="00FE75F0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5E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952AA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rFonts w:ascii="Arial" w:eastAsia="SimSun" w:hAnsi="Arial"/>
      <w:b/>
      <w:bCs/>
      <w:kern w:val="32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F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F94DCE"/>
  </w:style>
  <w:style w:type="paragraph" w:styleId="BalloonText">
    <w:name w:val="Balloon Text"/>
    <w:basedOn w:val="Normal"/>
    <w:semiHidden/>
    <w:rsid w:val="001B3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27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766"/>
  </w:style>
  <w:style w:type="paragraph" w:styleId="Footer">
    <w:name w:val="footer"/>
    <w:basedOn w:val="Normal"/>
    <w:rsid w:val="00182766"/>
    <w:pPr>
      <w:tabs>
        <w:tab w:val="center" w:pos="4320"/>
        <w:tab w:val="right" w:pos="8640"/>
      </w:tabs>
    </w:pPr>
  </w:style>
  <w:style w:type="character" w:styleId="Hyperlink">
    <w:name w:val="Hyperlink"/>
    <w:rsid w:val="00895806"/>
    <w:rPr>
      <w:color w:val="0000FF"/>
      <w:u w:val="single"/>
    </w:rPr>
  </w:style>
  <w:style w:type="paragraph" w:styleId="FootnoteText">
    <w:name w:val="footnote text"/>
    <w:basedOn w:val="Normal"/>
    <w:semiHidden/>
    <w:rsid w:val="00DE5844"/>
    <w:rPr>
      <w:sz w:val="20"/>
      <w:szCs w:val="20"/>
    </w:rPr>
  </w:style>
  <w:style w:type="character" w:styleId="FootnoteReference">
    <w:name w:val="footnote reference"/>
    <w:semiHidden/>
    <w:rsid w:val="00DE5844"/>
    <w:rPr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F62F5"/>
    <w:rPr>
      <w:rFonts w:ascii="Cambria" w:eastAsia="Times New Roman" w:hAnsi="Cambria" w:cs="Times New Roman"/>
      <w:b/>
      <w:bCs/>
      <w:sz w:val="26"/>
      <w:szCs w:val="26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5E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952AA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rFonts w:ascii="Arial" w:eastAsia="SimSun" w:hAnsi="Arial"/>
      <w:b/>
      <w:bCs/>
      <w:kern w:val="32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F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F94DCE"/>
  </w:style>
  <w:style w:type="paragraph" w:styleId="BalloonText">
    <w:name w:val="Balloon Text"/>
    <w:basedOn w:val="Normal"/>
    <w:semiHidden/>
    <w:rsid w:val="001B3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27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766"/>
  </w:style>
  <w:style w:type="paragraph" w:styleId="Footer">
    <w:name w:val="footer"/>
    <w:basedOn w:val="Normal"/>
    <w:rsid w:val="00182766"/>
    <w:pPr>
      <w:tabs>
        <w:tab w:val="center" w:pos="4320"/>
        <w:tab w:val="right" w:pos="8640"/>
      </w:tabs>
    </w:pPr>
  </w:style>
  <w:style w:type="character" w:styleId="Hyperlink">
    <w:name w:val="Hyperlink"/>
    <w:rsid w:val="00895806"/>
    <w:rPr>
      <w:color w:val="0000FF"/>
      <w:u w:val="single"/>
    </w:rPr>
  </w:style>
  <w:style w:type="paragraph" w:styleId="FootnoteText">
    <w:name w:val="footnote text"/>
    <w:basedOn w:val="Normal"/>
    <w:semiHidden/>
    <w:rsid w:val="00DE5844"/>
    <w:rPr>
      <w:sz w:val="20"/>
      <w:szCs w:val="20"/>
    </w:rPr>
  </w:style>
  <w:style w:type="character" w:styleId="FootnoteReference">
    <w:name w:val="footnote reference"/>
    <w:semiHidden/>
    <w:rsid w:val="00DE5844"/>
    <w:rPr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F62F5"/>
    <w:rPr>
      <w:rFonts w:ascii="Cambria" w:eastAsia="Times New Roman" w:hAnsi="Cambria" w:cs="Times New Roman"/>
      <w:b/>
      <w:bCs/>
      <w:sz w:val="26"/>
      <w:szCs w:val="2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raryTender@eui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braryTender@eui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braryTender@eui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F89B-974B-4EBA-9C02-E15067A9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639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TechnProp</vt:lpstr>
    </vt:vector>
  </TitlesOfParts>
  <Company>IUE</Company>
  <LinksUpToDate>false</LinksUpToDate>
  <CharactersWithSpaces>4999</CharactersWithSpaces>
  <SharedDoc>false</SharedDoc>
  <HLinks>
    <vt:vector size="18" baseType="variant">
      <vt:variant>
        <vt:i4>7209031</vt:i4>
      </vt:variant>
      <vt:variant>
        <vt:i4>6</vt:i4>
      </vt:variant>
      <vt:variant>
        <vt:i4>0</vt:i4>
      </vt:variant>
      <vt:variant>
        <vt:i4>5</vt:i4>
      </vt:variant>
      <vt:variant>
        <vt:lpwstr>mailto:LibraryTender@eui.eu</vt:lpwstr>
      </vt:variant>
      <vt:variant>
        <vt:lpwstr/>
      </vt:variant>
      <vt:variant>
        <vt:i4>7209031</vt:i4>
      </vt:variant>
      <vt:variant>
        <vt:i4>3</vt:i4>
      </vt:variant>
      <vt:variant>
        <vt:i4>0</vt:i4>
      </vt:variant>
      <vt:variant>
        <vt:i4>5</vt:i4>
      </vt:variant>
      <vt:variant>
        <vt:lpwstr>mailto:LibraryTender@eui.eu</vt:lpwstr>
      </vt:variant>
      <vt:variant>
        <vt:lpwstr/>
      </vt:variant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mailto:LibraryTender@eui.eu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TechnProp</dc:title>
  <dc:creator>Alpigian</dc:creator>
  <cp:lastModifiedBy>Carlotta</cp:lastModifiedBy>
  <cp:revision>14</cp:revision>
  <cp:lastPrinted>2009-01-26T08:05:00Z</cp:lastPrinted>
  <dcterms:created xsi:type="dcterms:W3CDTF">2014-05-20T07:47:00Z</dcterms:created>
  <dcterms:modified xsi:type="dcterms:W3CDTF">2014-06-18T09:04:00Z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-1613254317</vt:i4>
  </property>
  <property fmtid="{D5CDD505-2E9C-101B-9397-08002B2CF9AE}" pid="3" name="_EmailSubject">
    <vt:lpwstr>Tender -  forms rivisti</vt:lpwstr>
  </property>
  <property fmtid="{D5CDD505-2E9C-101B-9397-08002B2CF9AE}" pid="4" name="_AuthorEmail">
    <vt:lpwstr>Carlotta.Alpigiano@EUI.eu</vt:lpwstr>
  </property>
  <property fmtid="{D5CDD505-2E9C-101B-9397-08002B2CF9AE}" pid="5" name="_AuthorEmailDisplayName">
    <vt:lpwstr>Alpigiano, Carlotta</vt:lpwstr>
  </property>
  <property fmtid="{D5CDD505-2E9C-101B-9397-08002B2CF9AE}" pid="6" name="_ReviewingToolsShownOnce">
    <vt:lpwstr/>
  </property>
</Properties>
</file>