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06F7" w14:textId="0D0DFD06" w:rsidR="00A60DC4" w:rsidRPr="006205D5" w:rsidRDefault="008E5B50" w:rsidP="0071021B">
      <w:pPr>
        <w:tabs>
          <w:tab w:val="left" w:pos="3686"/>
        </w:tabs>
        <w:spacing w:before="120" w:after="120"/>
        <w:ind w:left="4253" w:right="4"/>
        <w:jc w:val="right"/>
        <w:rPr>
          <w:rFonts w:ascii="Arial" w:hAnsi="Arial" w:cs="Arial"/>
          <w:sz w:val="22"/>
          <w:szCs w:val="22"/>
          <w:lang w:val="en-GB"/>
        </w:rPr>
      </w:pPr>
      <w:r w:rsidRPr="006205D5">
        <w:rPr>
          <w:rFonts w:ascii="Arial" w:hAnsi="Arial" w:cs="Arial"/>
          <w:b/>
          <w:color w:val="000000"/>
          <w:sz w:val="22"/>
          <w:szCs w:val="22"/>
          <w:lang w:val="en-GB"/>
        </w:rPr>
        <w:t>O</w:t>
      </w:r>
      <w:r w:rsidR="00257095" w:rsidRPr="006205D5">
        <w:rPr>
          <w:rFonts w:ascii="Arial" w:hAnsi="Arial" w:cs="Arial"/>
          <w:b/>
          <w:color w:val="000000"/>
          <w:sz w:val="22"/>
          <w:szCs w:val="22"/>
          <w:lang w:val="en-GB"/>
        </w:rPr>
        <w:t>P</w:t>
      </w:r>
      <w:r w:rsidR="00A60DC4" w:rsidRPr="006205D5">
        <w:rPr>
          <w:rFonts w:ascii="Arial" w:hAnsi="Arial" w:cs="Arial"/>
          <w:b/>
          <w:color w:val="000000"/>
          <w:sz w:val="22"/>
          <w:szCs w:val="22"/>
          <w:lang w:val="en-GB"/>
        </w:rPr>
        <w:t>/EUI/</w:t>
      </w:r>
      <w:r w:rsidR="00C60A1A" w:rsidRPr="006205D5">
        <w:rPr>
          <w:rFonts w:ascii="Arial" w:hAnsi="Arial" w:cs="Arial"/>
          <w:b/>
          <w:color w:val="000000"/>
          <w:sz w:val="22"/>
          <w:szCs w:val="22"/>
          <w:lang w:val="en-GB"/>
        </w:rPr>
        <w:t>A</w:t>
      </w:r>
      <w:r w:rsidR="00A60DC4" w:rsidRPr="006205D5">
        <w:rPr>
          <w:rFonts w:ascii="Arial" w:hAnsi="Arial" w:cs="Arial"/>
          <w:b/>
          <w:color w:val="000000"/>
          <w:sz w:val="22"/>
          <w:szCs w:val="22"/>
          <w:lang w:val="en-GB"/>
        </w:rPr>
        <w:t>S/20</w:t>
      </w:r>
      <w:r w:rsidR="00B8595B">
        <w:rPr>
          <w:rFonts w:ascii="Arial" w:hAnsi="Arial" w:cs="Arial"/>
          <w:b/>
          <w:color w:val="000000"/>
          <w:sz w:val="22"/>
          <w:szCs w:val="22"/>
          <w:lang w:val="en-GB"/>
        </w:rPr>
        <w:t>22</w:t>
      </w:r>
      <w:r w:rsidR="00A60DC4" w:rsidRPr="006205D5">
        <w:rPr>
          <w:rFonts w:ascii="Arial" w:hAnsi="Arial" w:cs="Arial"/>
          <w:b/>
          <w:color w:val="000000"/>
          <w:sz w:val="22"/>
          <w:szCs w:val="22"/>
          <w:lang w:val="en-GB"/>
        </w:rPr>
        <w:t>/</w:t>
      </w:r>
      <w:r w:rsidR="00E9462D" w:rsidRPr="006205D5">
        <w:rPr>
          <w:rFonts w:ascii="Arial" w:hAnsi="Arial" w:cs="Arial"/>
          <w:b/>
          <w:color w:val="000000"/>
          <w:sz w:val="22"/>
          <w:szCs w:val="22"/>
          <w:lang w:val="en-GB"/>
        </w:rPr>
        <w:t>00</w:t>
      </w:r>
      <w:r w:rsidR="00272086" w:rsidRPr="006205D5">
        <w:rPr>
          <w:rFonts w:ascii="Arial" w:hAnsi="Arial" w:cs="Arial"/>
          <w:b/>
          <w:color w:val="000000"/>
          <w:sz w:val="22"/>
          <w:szCs w:val="22"/>
          <w:lang w:val="en-GB"/>
        </w:rPr>
        <w:t>1</w:t>
      </w:r>
    </w:p>
    <w:p w14:paraId="377E06F8" w14:textId="77777777" w:rsidR="002E5AE4" w:rsidRPr="006205D5" w:rsidRDefault="002E5AE4" w:rsidP="00C23FBA">
      <w:pPr>
        <w:spacing w:before="120" w:after="120"/>
        <w:ind w:left="-284" w:right="-286"/>
        <w:jc w:val="both"/>
        <w:rPr>
          <w:rFonts w:asciiTheme="minorHAnsi" w:hAnsiTheme="minorHAnsi"/>
          <w:b/>
          <w:sz w:val="24"/>
          <w:szCs w:val="24"/>
          <w:highlight w:val="yellow"/>
          <w:lang w:val="en-GB"/>
        </w:rPr>
      </w:pPr>
    </w:p>
    <w:p w14:paraId="377E06F9" w14:textId="28B3E7BB" w:rsidR="000D40A6" w:rsidRDefault="006205D5" w:rsidP="00C23FBA">
      <w:pPr>
        <w:pStyle w:val="sche3"/>
        <w:spacing w:before="120" w:after="120"/>
        <w:rPr>
          <w:rStyle w:val="normaltextrun"/>
          <w:rFonts w:ascii="Arial" w:hAnsi="Arial" w:cs="Arial"/>
          <w:color w:val="000000"/>
          <w:sz w:val="24"/>
          <w:szCs w:val="24"/>
          <w:shd w:val="clear" w:color="auto" w:fill="FFFFFF"/>
        </w:rPr>
      </w:pPr>
      <w:r w:rsidRPr="006205D5">
        <w:rPr>
          <w:rStyle w:val="normaltextrun"/>
          <w:rFonts w:ascii="Arial" w:hAnsi="Arial" w:cs="Arial"/>
          <w:color w:val="000000"/>
          <w:sz w:val="24"/>
          <w:szCs w:val="24"/>
          <w:shd w:val="clear" w:color="auto" w:fill="FFFFFF"/>
        </w:rPr>
        <w:t>Open Call for tender for teaching of Italian and English Academic Literacies and Language to members of the EUI community and for the provision of English text revision and editing for academic purposes</w:t>
      </w:r>
    </w:p>
    <w:p w14:paraId="18CDA6A9" w14:textId="77777777" w:rsidR="00795C72" w:rsidRDefault="00795C72" w:rsidP="00C23FBA">
      <w:pPr>
        <w:pStyle w:val="sche3"/>
        <w:spacing w:before="120" w:after="120"/>
        <w:rPr>
          <w:rStyle w:val="normaltextrun"/>
          <w:rFonts w:ascii="Arial" w:hAnsi="Arial" w:cs="Arial"/>
          <w:color w:val="000000"/>
          <w:sz w:val="24"/>
          <w:szCs w:val="24"/>
          <w:shd w:val="clear" w:color="auto" w:fill="FFFFFF"/>
        </w:rPr>
      </w:pPr>
    </w:p>
    <w:p w14:paraId="33FD5B52" w14:textId="6879525F" w:rsidR="00EE52DA" w:rsidRPr="006205D5" w:rsidRDefault="00EE52DA" w:rsidP="00C60A1A">
      <w:pPr>
        <w:pStyle w:val="sche3"/>
        <w:spacing w:before="120" w:after="120"/>
        <w:jc w:val="center"/>
        <w:rPr>
          <w:rFonts w:asciiTheme="minorHAnsi" w:hAnsiTheme="minorHAnsi"/>
          <w:b/>
          <w:smallCaps/>
          <w:sz w:val="24"/>
          <w:szCs w:val="24"/>
          <w:lang w:val="en-GB"/>
        </w:rPr>
      </w:pPr>
      <w:r>
        <w:rPr>
          <w:rStyle w:val="normaltextrun"/>
          <w:rFonts w:ascii="Arial" w:hAnsi="Arial" w:cs="Arial"/>
          <w:color w:val="000000"/>
          <w:sz w:val="24"/>
          <w:szCs w:val="24"/>
          <w:shd w:val="clear" w:color="auto" w:fill="FFFFFF"/>
        </w:rPr>
        <w:t>Please, tick the lot(s) you are submitting an offer for:</w:t>
      </w:r>
    </w:p>
    <w:p w14:paraId="377E06FA" w14:textId="6E8F609B" w:rsidR="00D97D51" w:rsidRPr="006205D5" w:rsidRDefault="00C60A1A" w:rsidP="00E217A2">
      <w:pPr>
        <w:pStyle w:val="ListParagraph"/>
        <w:numPr>
          <w:ilvl w:val="0"/>
          <w:numId w:val="21"/>
        </w:numPr>
        <w:spacing w:before="360" w:after="120"/>
        <w:rPr>
          <w:rFonts w:ascii="Arial" w:hAnsi="Arial" w:cs="Arial"/>
          <w:lang w:val="en-GB"/>
        </w:rPr>
      </w:pPr>
      <w:r w:rsidRPr="006205D5">
        <w:rPr>
          <w:rFonts w:ascii="Arial" w:hAnsi="Arial" w:cs="Arial"/>
          <w:lang w:val="en-GB"/>
        </w:rPr>
        <w:t>LOT A- T</w:t>
      </w:r>
      <w:r w:rsidR="00E217A2" w:rsidRPr="006205D5">
        <w:rPr>
          <w:rFonts w:ascii="Arial" w:hAnsi="Arial" w:cs="Arial"/>
          <w:lang w:val="en-GB"/>
        </w:rPr>
        <w:t>eaching of Italian language to EUI</w:t>
      </w:r>
      <w:r w:rsidR="006205D5" w:rsidRPr="006205D5">
        <w:rPr>
          <w:rFonts w:ascii="Arial" w:hAnsi="Arial" w:cs="Arial"/>
          <w:lang w:val="en-GB"/>
        </w:rPr>
        <w:t xml:space="preserve"> Community</w:t>
      </w:r>
      <w:r w:rsidR="00E217A2" w:rsidRPr="006205D5">
        <w:rPr>
          <w:rFonts w:ascii="Arial" w:hAnsi="Arial" w:cs="Arial"/>
          <w:lang w:val="en-GB"/>
        </w:rPr>
        <w:t>, i.e.  staff (both academic and administrative), researchers, fellows, trainees</w:t>
      </w:r>
      <w:r w:rsidR="0037255F">
        <w:rPr>
          <w:rFonts w:ascii="Arial" w:hAnsi="Arial" w:cs="Arial"/>
          <w:lang w:val="en-GB"/>
        </w:rPr>
        <w:t xml:space="preserve"> and </w:t>
      </w:r>
      <w:r w:rsidR="002934A4">
        <w:rPr>
          <w:rFonts w:ascii="Arial" w:hAnsi="Arial" w:cs="Arial"/>
          <w:lang w:val="en-GB"/>
        </w:rPr>
        <w:t>partners</w:t>
      </w:r>
    </w:p>
    <w:p w14:paraId="377E06FB" w14:textId="5F6576F8" w:rsidR="00C60A1A" w:rsidRPr="001A5048" w:rsidRDefault="00C60A1A" w:rsidP="00C60A1A">
      <w:pPr>
        <w:pStyle w:val="ListParagraph"/>
        <w:numPr>
          <w:ilvl w:val="0"/>
          <w:numId w:val="21"/>
        </w:numPr>
        <w:spacing w:before="120" w:after="120"/>
        <w:rPr>
          <w:rFonts w:ascii="Arial" w:hAnsi="Arial" w:cs="Arial"/>
          <w:lang w:val="en-GB"/>
        </w:rPr>
      </w:pPr>
      <w:r w:rsidRPr="001A5048">
        <w:rPr>
          <w:rFonts w:ascii="Arial" w:hAnsi="Arial" w:cs="Arial"/>
          <w:lang w:val="en-GB"/>
        </w:rPr>
        <w:t xml:space="preserve">LOT B- Teaching of English </w:t>
      </w:r>
      <w:r w:rsidR="00BB0718" w:rsidRPr="001A5048">
        <w:rPr>
          <w:rFonts w:ascii="Arial" w:hAnsi="Arial" w:cs="Arial"/>
          <w:lang w:val="en-GB"/>
        </w:rPr>
        <w:t xml:space="preserve">Academic Literacies and </w:t>
      </w:r>
      <w:r w:rsidRPr="001A5048">
        <w:rPr>
          <w:rFonts w:ascii="Arial" w:hAnsi="Arial" w:cs="Arial"/>
          <w:lang w:val="en-GB"/>
        </w:rPr>
        <w:t>for Academic Purposes</w:t>
      </w:r>
      <w:r w:rsidR="00BB0718" w:rsidRPr="001A5048">
        <w:rPr>
          <w:rFonts w:ascii="Arial" w:hAnsi="Arial" w:cs="Arial"/>
          <w:lang w:val="en-GB"/>
        </w:rPr>
        <w:t xml:space="preserve"> (EAP)</w:t>
      </w:r>
      <w:r w:rsidRPr="001A5048">
        <w:rPr>
          <w:rFonts w:ascii="Arial" w:hAnsi="Arial" w:cs="Arial"/>
          <w:lang w:val="en-GB"/>
        </w:rPr>
        <w:t xml:space="preserve"> </w:t>
      </w:r>
      <w:r w:rsidR="001A5048" w:rsidRPr="001A5048">
        <w:rPr>
          <w:rFonts w:ascii="Arial" w:hAnsi="Arial" w:cs="Arial"/>
          <w:lang w:val="en-GB"/>
        </w:rPr>
        <w:t>to</w:t>
      </w:r>
      <w:r w:rsidRPr="001A5048">
        <w:rPr>
          <w:rFonts w:ascii="Arial" w:hAnsi="Arial" w:cs="Arial"/>
          <w:lang w:val="en-GB"/>
        </w:rPr>
        <w:t xml:space="preserve"> researchers and fellows at the EUI</w:t>
      </w:r>
    </w:p>
    <w:p w14:paraId="377E06FC" w14:textId="2070897E" w:rsidR="00C60A1A" w:rsidRPr="00D67576" w:rsidRDefault="00C60A1A" w:rsidP="00C60A1A">
      <w:pPr>
        <w:pStyle w:val="ListParagraph"/>
        <w:numPr>
          <w:ilvl w:val="0"/>
          <w:numId w:val="21"/>
        </w:numPr>
        <w:spacing w:before="120" w:after="120"/>
        <w:rPr>
          <w:rFonts w:ascii="Arial" w:hAnsi="Arial" w:cs="Arial"/>
          <w:lang w:val="en-GB"/>
        </w:rPr>
      </w:pPr>
      <w:r w:rsidRPr="00D67576">
        <w:rPr>
          <w:rFonts w:ascii="Arial" w:hAnsi="Arial" w:cs="Arial"/>
          <w:lang w:val="en-GB"/>
        </w:rPr>
        <w:t xml:space="preserve">LOT C - Teaching of </w:t>
      </w:r>
      <w:r w:rsidR="00787429" w:rsidRPr="00D67576">
        <w:rPr>
          <w:rFonts w:ascii="Arial" w:hAnsi="Arial" w:cs="Arial"/>
          <w:lang w:val="en-GB"/>
        </w:rPr>
        <w:t xml:space="preserve">workplace </w:t>
      </w:r>
      <w:r w:rsidRPr="00D67576">
        <w:rPr>
          <w:rFonts w:ascii="Arial" w:hAnsi="Arial" w:cs="Arial"/>
          <w:lang w:val="en-GB"/>
        </w:rPr>
        <w:t xml:space="preserve">English language skills </w:t>
      </w:r>
      <w:r w:rsidR="00787429" w:rsidRPr="00D67576">
        <w:rPr>
          <w:rFonts w:ascii="Arial" w:hAnsi="Arial" w:cs="Arial"/>
          <w:lang w:val="en-GB"/>
        </w:rPr>
        <w:t>to</w:t>
      </w:r>
      <w:r w:rsidRPr="00D67576">
        <w:rPr>
          <w:rFonts w:ascii="Arial" w:hAnsi="Arial" w:cs="Arial"/>
          <w:lang w:val="en-GB"/>
        </w:rPr>
        <w:t xml:space="preserve"> staff members of the EUI</w:t>
      </w:r>
    </w:p>
    <w:p w14:paraId="377E06FD" w14:textId="77777777" w:rsidR="00D97D51" w:rsidRPr="00D67576" w:rsidRDefault="00C60A1A" w:rsidP="00E217A2">
      <w:pPr>
        <w:pStyle w:val="ListParagraph"/>
        <w:numPr>
          <w:ilvl w:val="0"/>
          <w:numId w:val="21"/>
        </w:numPr>
        <w:spacing w:before="120" w:after="360"/>
        <w:rPr>
          <w:rFonts w:ascii="Arial" w:hAnsi="Arial" w:cs="Arial"/>
          <w:lang w:val="en-GB"/>
        </w:rPr>
      </w:pPr>
      <w:r w:rsidRPr="00D67576">
        <w:rPr>
          <w:rFonts w:ascii="Arial" w:hAnsi="Arial" w:cs="Arial"/>
          <w:lang w:val="en-GB"/>
        </w:rPr>
        <w:t>LOT D -</w:t>
      </w:r>
      <w:r w:rsidR="00E217A2" w:rsidRPr="00D67576">
        <w:rPr>
          <w:rFonts w:ascii="Arial" w:hAnsi="Arial" w:cs="Arial"/>
          <w:lang w:val="en-GB"/>
        </w:rPr>
        <w:t xml:space="preserve"> English text revision and editing for academic purposes</w:t>
      </w:r>
    </w:p>
    <w:p w14:paraId="377E06FE" w14:textId="77777777" w:rsidR="00A27854" w:rsidRPr="00D67576" w:rsidRDefault="00A27854" w:rsidP="00A27854">
      <w:pPr>
        <w:jc w:val="both"/>
        <w:rPr>
          <w:rFonts w:ascii="Arial" w:hAnsi="Arial" w:cs="Arial"/>
          <w:color w:val="000000"/>
          <w:sz w:val="22"/>
          <w:szCs w:val="22"/>
          <w:lang w:val="en-GB" w:eastAsia="en-GB"/>
        </w:rPr>
      </w:pPr>
      <w:r w:rsidRPr="00D67576">
        <w:rPr>
          <w:rFonts w:ascii="Arial" w:hAnsi="Arial" w:cs="Arial"/>
          <w:b/>
          <w:bCs/>
          <w:color w:val="000000"/>
          <w:sz w:val="22"/>
          <w:szCs w:val="22"/>
          <w:lang w:val="en-GB" w:eastAsia="en-GB"/>
        </w:rPr>
        <w:t>Instructions:</w:t>
      </w:r>
      <w:r w:rsidRPr="00D67576">
        <w:rPr>
          <w:rFonts w:ascii="Arial" w:hAnsi="Arial" w:cs="Arial"/>
          <w:color w:val="000000"/>
          <w:sz w:val="22"/>
          <w:szCs w:val="22"/>
          <w:lang w:val="en-GB" w:eastAsia="en-GB"/>
        </w:rPr>
        <w:t xml:space="preserve"> Prices must be quoted in Euro using the conversion rates published in the C series of the Official Journal of the European Union on the day when the invitation to tender was issued. This information is also available on the website of the European Central Bank at the following URL:  </w:t>
      </w:r>
      <w:r w:rsidR="00F357A8">
        <w:fldChar w:fldCharType="begin"/>
      </w:r>
      <w:r w:rsidR="00F357A8" w:rsidRPr="00F357A8">
        <w:rPr>
          <w:lang w:val="en-US"/>
          <w:rPrChange w:id="0" w:author="Rivieri, Giulia" w:date="2022-06-17T09:55:00Z">
            <w:rPr/>
          </w:rPrChange>
        </w:rPr>
        <w:instrText xml:space="preserve"> HYPERLINK "http://www.ecb.int/stats/eurofxref/" </w:instrText>
      </w:r>
      <w:r w:rsidR="00F357A8">
        <w:fldChar w:fldCharType="separate"/>
      </w:r>
      <w:r w:rsidRPr="00D67576">
        <w:rPr>
          <w:rStyle w:val="Hyperlink"/>
          <w:rFonts w:ascii="Arial" w:hAnsi="Arial" w:cs="Arial"/>
          <w:sz w:val="22"/>
          <w:szCs w:val="22"/>
          <w:lang w:val="en-GB" w:eastAsia="en-GB"/>
        </w:rPr>
        <w:t>http://www.ecb.int/stats/eurofxref/</w:t>
      </w:r>
      <w:r w:rsidR="00F357A8">
        <w:rPr>
          <w:rStyle w:val="Hyperlink"/>
          <w:rFonts w:ascii="Arial" w:hAnsi="Arial" w:cs="Arial"/>
          <w:sz w:val="22"/>
          <w:szCs w:val="22"/>
          <w:lang w:val="en-GB" w:eastAsia="en-GB"/>
        </w:rPr>
        <w:fldChar w:fldCharType="end"/>
      </w:r>
      <w:r w:rsidRPr="00D67576">
        <w:rPr>
          <w:rFonts w:ascii="Arial" w:hAnsi="Arial" w:cs="Arial"/>
          <w:color w:val="000000"/>
          <w:sz w:val="22"/>
          <w:szCs w:val="22"/>
          <w:lang w:val="en-GB" w:eastAsia="en-GB"/>
        </w:rPr>
        <w:t xml:space="preserve">. </w:t>
      </w:r>
    </w:p>
    <w:p w14:paraId="377E0700" w14:textId="4FCB7252" w:rsidR="006F67E1" w:rsidRPr="00D67576" w:rsidRDefault="00A27854" w:rsidP="00D67576">
      <w:pPr>
        <w:spacing w:before="120" w:after="120"/>
        <w:jc w:val="both"/>
        <w:rPr>
          <w:rFonts w:ascii="Arial" w:hAnsi="Arial" w:cs="Arial"/>
          <w:sz w:val="22"/>
          <w:szCs w:val="22"/>
          <w:lang w:val="en-GB"/>
        </w:rPr>
      </w:pPr>
      <w:r w:rsidRPr="00D67576">
        <w:rPr>
          <w:rFonts w:ascii="Arial" w:hAnsi="Arial" w:cs="Arial"/>
          <w:color w:val="000000"/>
          <w:sz w:val="22"/>
          <w:szCs w:val="22"/>
          <w:lang w:val="en-GB" w:eastAsia="en-GB"/>
        </w:rPr>
        <w:t>Prices must be quoted free of all duties, taxes and other charges (including VAT) as the EUI is exempt from such charges pursuant to Article 72-paragraph 1-e) and paragraph 2 of Presidential Decree 633 of 26/10/1972 and subsequent amendments.</w:t>
      </w:r>
    </w:p>
    <w:p w14:paraId="377E0701" w14:textId="77777777" w:rsidR="00D97D51" w:rsidRDefault="00D97D51" w:rsidP="00C60A1A">
      <w:pPr>
        <w:spacing w:before="120" w:after="120"/>
        <w:rPr>
          <w:rFonts w:asciiTheme="minorHAnsi" w:hAnsiTheme="minorHAnsi"/>
          <w:b/>
          <w:sz w:val="22"/>
          <w:szCs w:val="22"/>
          <w:lang w:val="en-GB"/>
        </w:rPr>
      </w:pPr>
    </w:p>
    <w:tbl>
      <w:tblPr>
        <w:tblStyle w:val="TableGrid"/>
        <w:tblW w:w="9609" w:type="dxa"/>
        <w:tblLook w:val="04A0" w:firstRow="1" w:lastRow="0" w:firstColumn="1" w:lastColumn="0" w:noHBand="0" w:noVBand="1"/>
      </w:tblPr>
      <w:tblGrid>
        <w:gridCol w:w="3203"/>
        <w:gridCol w:w="3203"/>
        <w:gridCol w:w="3203"/>
      </w:tblGrid>
      <w:tr w:rsidR="00A27854" w:rsidRPr="00D67576" w14:paraId="377E0705" w14:textId="77777777" w:rsidTr="00F450A2">
        <w:trPr>
          <w:trHeight w:val="404"/>
        </w:trPr>
        <w:tc>
          <w:tcPr>
            <w:tcW w:w="3203" w:type="dxa"/>
            <w:vAlign w:val="center"/>
          </w:tcPr>
          <w:p w14:paraId="377E0702" w14:textId="7A4E9F0C" w:rsidR="00A27854" w:rsidRPr="00D67576" w:rsidRDefault="00EE52DA" w:rsidP="00A27854">
            <w:pPr>
              <w:spacing w:before="120" w:after="120"/>
              <w:rPr>
                <w:rFonts w:ascii="Arial" w:hAnsi="Arial" w:cs="Arial"/>
                <w:b/>
                <w:lang w:val="en-GB"/>
              </w:rPr>
            </w:pPr>
            <w:r>
              <w:rPr>
                <w:rFonts w:ascii="Arial" w:hAnsi="Arial" w:cs="Arial"/>
                <w:b/>
                <w:lang w:val="en-GB"/>
              </w:rPr>
              <w:t>LOTS:</w:t>
            </w:r>
          </w:p>
        </w:tc>
        <w:tc>
          <w:tcPr>
            <w:tcW w:w="3203" w:type="dxa"/>
            <w:vAlign w:val="center"/>
          </w:tcPr>
          <w:p w14:paraId="377E0703" w14:textId="77777777" w:rsidR="00A27854" w:rsidRPr="00D67576" w:rsidRDefault="00A27854" w:rsidP="00A27854">
            <w:pPr>
              <w:spacing w:before="120" w:after="120"/>
              <w:rPr>
                <w:rFonts w:ascii="Arial" w:hAnsi="Arial" w:cs="Arial"/>
                <w:b/>
                <w:lang w:val="en-GB"/>
              </w:rPr>
            </w:pPr>
            <w:r w:rsidRPr="00D67576">
              <w:rPr>
                <w:rFonts w:ascii="Arial" w:hAnsi="Arial" w:cs="Arial"/>
                <w:b/>
                <w:lang w:val="en-GB"/>
              </w:rPr>
              <w:t>Figures</w:t>
            </w:r>
          </w:p>
        </w:tc>
        <w:tc>
          <w:tcPr>
            <w:tcW w:w="3203" w:type="dxa"/>
            <w:vAlign w:val="center"/>
          </w:tcPr>
          <w:p w14:paraId="377E0704" w14:textId="77777777" w:rsidR="00A27854" w:rsidRPr="00D67576" w:rsidRDefault="00A27854" w:rsidP="00A27854">
            <w:pPr>
              <w:spacing w:before="120" w:after="120"/>
              <w:rPr>
                <w:rFonts w:ascii="Arial" w:hAnsi="Arial" w:cs="Arial"/>
                <w:b/>
                <w:lang w:val="en-GB"/>
              </w:rPr>
            </w:pPr>
            <w:r w:rsidRPr="00D67576">
              <w:rPr>
                <w:rFonts w:ascii="Arial" w:hAnsi="Arial" w:cs="Arial"/>
                <w:b/>
                <w:lang w:val="en-GB"/>
              </w:rPr>
              <w:t>Letters</w:t>
            </w:r>
          </w:p>
        </w:tc>
      </w:tr>
      <w:tr w:rsidR="00EE52DA" w:rsidRPr="00EE52DA" w14:paraId="1FA4C314" w14:textId="77777777" w:rsidTr="00F450A2">
        <w:trPr>
          <w:trHeight w:val="612"/>
        </w:trPr>
        <w:tc>
          <w:tcPr>
            <w:tcW w:w="3203" w:type="dxa"/>
            <w:vAlign w:val="center"/>
          </w:tcPr>
          <w:p w14:paraId="61424E06" w14:textId="07967BE0" w:rsidR="00EE52DA" w:rsidRPr="00D67576" w:rsidRDefault="00EE52DA" w:rsidP="00A27854">
            <w:pPr>
              <w:spacing w:before="120" w:after="120"/>
              <w:rPr>
                <w:rFonts w:ascii="Arial" w:hAnsi="Arial" w:cs="Arial"/>
                <w:b/>
                <w:lang w:val="en-GB"/>
              </w:rPr>
            </w:pPr>
            <w:r>
              <w:rPr>
                <w:rFonts w:ascii="Arial" w:hAnsi="Arial" w:cs="Arial"/>
                <w:b/>
                <w:lang w:val="en-GB"/>
              </w:rPr>
              <w:t>Lot A:</w:t>
            </w:r>
            <w:r w:rsidRPr="00EE52DA">
              <w:rPr>
                <w:rFonts w:ascii="Arial" w:hAnsi="Arial" w:cs="Arial"/>
                <w:b/>
                <w:lang w:val="en-GB"/>
              </w:rPr>
              <w:t xml:space="preserve"> Hourly rate (taxes included)</w:t>
            </w:r>
          </w:p>
        </w:tc>
        <w:tc>
          <w:tcPr>
            <w:tcW w:w="3203" w:type="dxa"/>
            <w:vAlign w:val="center"/>
          </w:tcPr>
          <w:p w14:paraId="47B82B13" w14:textId="2682B108" w:rsidR="00EE52DA" w:rsidRPr="00D67576" w:rsidRDefault="00EE52DA" w:rsidP="00A27854">
            <w:pPr>
              <w:spacing w:before="120" w:after="120"/>
              <w:rPr>
                <w:rFonts w:ascii="Arial" w:hAnsi="Arial" w:cs="Arial"/>
                <w:b/>
                <w:lang w:val="en-GB"/>
              </w:rPr>
            </w:pPr>
            <w:r w:rsidRPr="00EE52DA">
              <w:rPr>
                <w:rFonts w:ascii="Arial" w:hAnsi="Arial" w:cs="Arial"/>
                <w:b/>
                <w:lang w:val="en-GB"/>
              </w:rPr>
              <w:t>€</w:t>
            </w:r>
          </w:p>
        </w:tc>
        <w:tc>
          <w:tcPr>
            <w:tcW w:w="3203" w:type="dxa"/>
            <w:vAlign w:val="center"/>
          </w:tcPr>
          <w:p w14:paraId="7F594B25" w14:textId="77777777" w:rsidR="00EE52DA" w:rsidRPr="00D67576" w:rsidRDefault="00EE52DA" w:rsidP="00A27854">
            <w:pPr>
              <w:spacing w:before="120" w:after="120"/>
              <w:rPr>
                <w:rFonts w:ascii="Arial" w:hAnsi="Arial" w:cs="Arial"/>
                <w:b/>
                <w:lang w:val="en-GB"/>
              </w:rPr>
            </w:pPr>
          </w:p>
        </w:tc>
      </w:tr>
      <w:tr w:rsidR="00EE52DA" w:rsidRPr="00EE52DA" w14:paraId="4BA9CA8B" w14:textId="77777777" w:rsidTr="00F450A2">
        <w:trPr>
          <w:trHeight w:val="612"/>
        </w:trPr>
        <w:tc>
          <w:tcPr>
            <w:tcW w:w="3203" w:type="dxa"/>
            <w:vAlign w:val="center"/>
          </w:tcPr>
          <w:p w14:paraId="0EDC9AD4" w14:textId="70258D72" w:rsidR="00EE52DA" w:rsidRPr="00D67576" w:rsidRDefault="00EE52DA" w:rsidP="00EE52DA">
            <w:pPr>
              <w:spacing w:before="120" w:after="120"/>
              <w:rPr>
                <w:rFonts w:ascii="Arial" w:hAnsi="Arial" w:cs="Arial"/>
                <w:b/>
                <w:lang w:val="en-GB"/>
              </w:rPr>
            </w:pPr>
            <w:r w:rsidRPr="00EE52DA">
              <w:rPr>
                <w:rFonts w:ascii="Arial" w:hAnsi="Arial" w:cs="Arial"/>
                <w:b/>
                <w:lang w:val="en-GB"/>
              </w:rPr>
              <w:t xml:space="preserve">Lot </w:t>
            </w:r>
            <w:r>
              <w:rPr>
                <w:rFonts w:ascii="Arial" w:hAnsi="Arial" w:cs="Arial"/>
                <w:b/>
                <w:lang w:val="en-GB"/>
              </w:rPr>
              <w:t>B</w:t>
            </w:r>
            <w:r w:rsidRPr="00EE52DA">
              <w:rPr>
                <w:rFonts w:ascii="Arial" w:hAnsi="Arial" w:cs="Arial"/>
                <w:b/>
                <w:lang w:val="en-GB"/>
              </w:rPr>
              <w:t>: Hourly rate (taxes included)</w:t>
            </w:r>
          </w:p>
        </w:tc>
        <w:tc>
          <w:tcPr>
            <w:tcW w:w="3203" w:type="dxa"/>
            <w:vAlign w:val="center"/>
          </w:tcPr>
          <w:p w14:paraId="402C7236" w14:textId="4FF04D2F" w:rsidR="00EE52DA" w:rsidRPr="00D67576" w:rsidRDefault="00EE52DA" w:rsidP="00A27854">
            <w:pPr>
              <w:spacing w:before="120" w:after="120"/>
              <w:rPr>
                <w:rFonts w:ascii="Arial" w:hAnsi="Arial" w:cs="Arial"/>
                <w:b/>
                <w:lang w:val="en-GB"/>
              </w:rPr>
            </w:pPr>
            <w:r w:rsidRPr="00EE52DA">
              <w:rPr>
                <w:rFonts w:ascii="Arial" w:hAnsi="Arial" w:cs="Arial"/>
                <w:b/>
                <w:lang w:val="en-GB"/>
              </w:rPr>
              <w:t>€</w:t>
            </w:r>
          </w:p>
        </w:tc>
        <w:tc>
          <w:tcPr>
            <w:tcW w:w="3203" w:type="dxa"/>
            <w:vAlign w:val="center"/>
          </w:tcPr>
          <w:p w14:paraId="04264821" w14:textId="77777777" w:rsidR="00EE52DA" w:rsidRPr="00D67576" w:rsidRDefault="00EE52DA" w:rsidP="00A27854">
            <w:pPr>
              <w:spacing w:before="120" w:after="120"/>
              <w:rPr>
                <w:rFonts w:ascii="Arial" w:hAnsi="Arial" w:cs="Arial"/>
                <w:b/>
                <w:lang w:val="en-GB"/>
              </w:rPr>
            </w:pPr>
          </w:p>
        </w:tc>
      </w:tr>
      <w:tr w:rsidR="00EE52DA" w:rsidRPr="00EE52DA" w14:paraId="5B245E72" w14:textId="77777777" w:rsidTr="00F450A2">
        <w:trPr>
          <w:trHeight w:val="601"/>
        </w:trPr>
        <w:tc>
          <w:tcPr>
            <w:tcW w:w="3203" w:type="dxa"/>
            <w:vAlign w:val="center"/>
          </w:tcPr>
          <w:p w14:paraId="322174B4" w14:textId="77C55D6A" w:rsidR="00EE52DA" w:rsidRPr="00EE52DA" w:rsidRDefault="00EE52DA" w:rsidP="00EE52DA">
            <w:pPr>
              <w:spacing w:before="120" w:after="120"/>
              <w:rPr>
                <w:rFonts w:ascii="Arial" w:hAnsi="Arial" w:cs="Arial"/>
                <w:b/>
                <w:lang w:val="en-GB"/>
              </w:rPr>
            </w:pPr>
            <w:r w:rsidRPr="00EE52DA">
              <w:rPr>
                <w:rFonts w:ascii="Arial" w:hAnsi="Arial" w:cs="Arial"/>
                <w:b/>
                <w:lang w:val="en-GB"/>
              </w:rPr>
              <w:t xml:space="preserve">Lot </w:t>
            </w:r>
            <w:r>
              <w:rPr>
                <w:rFonts w:ascii="Arial" w:hAnsi="Arial" w:cs="Arial"/>
                <w:b/>
                <w:lang w:val="en-GB"/>
              </w:rPr>
              <w:t>C</w:t>
            </w:r>
            <w:r w:rsidRPr="00EE52DA">
              <w:rPr>
                <w:rFonts w:ascii="Arial" w:hAnsi="Arial" w:cs="Arial"/>
                <w:b/>
                <w:lang w:val="en-GB"/>
              </w:rPr>
              <w:t>: Hourly rate (taxes included)</w:t>
            </w:r>
          </w:p>
        </w:tc>
        <w:tc>
          <w:tcPr>
            <w:tcW w:w="3203" w:type="dxa"/>
            <w:vAlign w:val="center"/>
          </w:tcPr>
          <w:p w14:paraId="4886F3A2" w14:textId="38986977" w:rsidR="00EE52DA" w:rsidRPr="00D67576" w:rsidRDefault="00EE52DA" w:rsidP="00A27854">
            <w:pPr>
              <w:spacing w:before="120" w:after="120"/>
              <w:rPr>
                <w:rFonts w:ascii="Arial" w:hAnsi="Arial" w:cs="Arial"/>
                <w:b/>
                <w:lang w:val="en-GB"/>
              </w:rPr>
            </w:pPr>
            <w:r w:rsidRPr="00EE52DA">
              <w:rPr>
                <w:rFonts w:ascii="Arial" w:hAnsi="Arial" w:cs="Arial"/>
                <w:b/>
                <w:lang w:val="en-GB"/>
              </w:rPr>
              <w:t>€</w:t>
            </w:r>
          </w:p>
        </w:tc>
        <w:tc>
          <w:tcPr>
            <w:tcW w:w="3203" w:type="dxa"/>
            <w:vAlign w:val="center"/>
          </w:tcPr>
          <w:p w14:paraId="7C3D6A4F" w14:textId="77777777" w:rsidR="00EE52DA" w:rsidRPr="00D67576" w:rsidRDefault="00EE52DA" w:rsidP="00A27854">
            <w:pPr>
              <w:spacing w:before="120" w:after="120"/>
              <w:rPr>
                <w:rFonts w:ascii="Arial" w:hAnsi="Arial" w:cs="Arial"/>
                <w:b/>
                <w:lang w:val="en-GB"/>
              </w:rPr>
            </w:pPr>
          </w:p>
        </w:tc>
      </w:tr>
      <w:tr w:rsidR="002934A4" w:rsidRPr="002934A4" w14:paraId="3833849B" w14:textId="77777777" w:rsidTr="00F450A2">
        <w:trPr>
          <w:trHeight w:val="643"/>
        </w:trPr>
        <w:tc>
          <w:tcPr>
            <w:tcW w:w="3203" w:type="dxa"/>
            <w:vAlign w:val="center"/>
          </w:tcPr>
          <w:p w14:paraId="26C6E39A" w14:textId="12346173" w:rsidR="002934A4" w:rsidRPr="00D67576" w:rsidRDefault="002934A4" w:rsidP="002934A4">
            <w:pPr>
              <w:spacing w:before="120" w:after="120"/>
              <w:rPr>
                <w:rFonts w:ascii="Arial" w:hAnsi="Arial" w:cs="Arial"/>
                <w:b/>
                <w:lang w:val="en-GB"/>
              </w:rPr>
            </w:pPr>
            <w:r>
              <w:rPr>
                <w:rFonts w:ascii="Arial" w:hAnsi="Arial" w:cs="Arial"/>
                <w:b/>
                <w:lang w:val="en-GB"/>
              </w:rPr>
              <w:t>Lot D: Rate per 2000 words</w:t>
            </w:r>
            <w:r w:rsidRPr="00D67576">
              <w:rPr>
                <w:rFonts w:ascii="Arial" w:hAnsi="Arial" w:cs="Arial"/>
                <w:b/>
                <w:lang w:val="en-GB"/>
              </w:rPr>
              <w:t xml:space="preserve"> </w:t>
            </w:r>
            <w:r w:rsidRPr="00327514">
              <w:rPr>
                <w:rFonts w:ascii="Arial" w:hAnsi="Arial" w:cs="Arial"/>
                <w:b/>
                <w:bCs/>
                <w:lang w:val="en-GB"/>
              </w:rPr>
              <w:t>(taxes included)</w:t>
            </w:r>
            <w:r w:rsidR="006D2812">
              <w:rPr>
                <w:rFonts w:ascii="Arial" w:hAnsi="Arial" w:cs="Arial"/>
                <w:lang w:val="en-GB"/>
              </w:rPr>
              <w:t xml:space="preserve"> </w:t>
            </w:r>
          </w:p>
        </w:tc>
        <w:tc>
          <w:tcPr>
            <w:tcW w:w="3203" w:type="dxa"/>
            <w:vAlign w:val="center"/>
          </w:tcPr>
          <w:p w14:paraId="371657D3" w14:textId="47E2B010" w:rsidR="00F450A2" w:rsidRPr="00D67576" w:rsidRDefault="00F450A2" w:rsidP="002934A4">
            <w:pPr>
              <w:spacing w:before="120" w:after="120"/>
              <w:rPr>
                <w:rFonts w:ascii="Arial" w:hAnsi="Arial" w:cs="Arial"/>
                <w:b/>
                <w:lang w:val="en-GB"/>
              </w:rPr>
            </w:pPr>
            <w:r w:rsidRPr="00D67576">
              <w:rPr>
                <w:rFonts w:ascii="Arial" w:hAnsi="Arial" w:cs="Arial"/>
                <w:b/>
                <w:lang w:val="en-GB"/>
              </w:rPr>
              <w:t>€</w:t>
            </w:r>
          </w:p>
        </w:tc>
        <w:tc>
          <w:tcPr>
            <w:tcW w:w="3203" w:type="dxa"/>
            <w:vAlign w:val="center"/>
          </w:tcPr>
          <w:p w14:paraId="6F33FB10" w14:textId="742D7F2D" w:rsidR="002934A4" w:rsidRPr="00D67576" w:rsidRDefault="002934A4" w:rsidP="002934A4">
            <w:pPr>
              <w:spacing w:before="120" w:after="120"/>
              <w:rPr>
                <w:rFonts w:ascii="Arial" w:hAnsi="Arial" w:cs="Arial"/>
                <w:b/>
                <w:lang w:val="en-GB"/>
              </w:rPr>
            </w:pPr>
          </w:p>
        </w:tc>
      </w:tr>
      <w:tr w:rsidR="00DB0C19" w:rsidRPr="00F357A8" w14:paraId="352A1BFE" w14:textId="77777777" w:rsidTr="00F450A2">
        <w:trPr>
          <w:trHeight w:val="643"/>
        </w:trPr>
        <w:tc>
          <w:tcPr>
            <w:tcW w:w="3203" w:type="dxa"/>
            <w:vAlign w:val="center"/>
          </w:tcPr>
          <w:p w14:paraId="6C1B8762" w14:textId="217E7A1A" w:rsidR="00DB0C19" w:rsidRPr="00F357A8" w:rsidRDefault="00DB0C19" w:rsidP="002934A4">
            <w:pPr>
              <w:spacing w:before="120" w:after="120"/>
              <w:rPr>
                <w:rFonts w:ascii="Arial" w:hAnsi="Arial" w:cs="Arial"/>
                <w:b/>
                <w:lang w:val="en-GB"/>
              </w:rPr>
            </w:pPr>
            <w:r w:rsidRPr="00F357A8">
              <w:rPr>
                <w:rFonts w:ascii="Arial" w:hAnsi="Arial" w:cs="Arial"/>
                <w:b/>
                <w:lang w:val="en-GB"/>
              </w:rPr>
              <w:t>Lot D: Pedagogical feedback</w:t>
            </w:r>
            <w:r w:rsidR="001827AB" w:rsidRPr="00F357A8">
              <w:rPr>
                <w:rFonts w:ascii="Arial" w:hAnsi="Arial" w:cs="Arial"/>
                <w:b/>
                <w:lang w:val="en-GB"/>
              </w:rPr>
              <w:t>- hourly rate (taxes included)</w:t>
            </w:r>
          </w:p>
        </w:tc>
        <w:tc>
          <w:tcPr>
            <w:tcW w:w="3203" w:type="dxa"/>
            <w:vAlign w:val="center"/>
          </w:tcPr>
          <w:p w14:paraId="7725AC1D" w14:textId="5A467839" w:rsidR="00DB0C19" w:rsidRPr="00F357A8" w:rsidRDefault="00AB5CCC" w:rsidP="002934A4">
            <w:pPr>
              <w:spacing w:before="120" w:after="120"/>
              <w:rPr>
                <w:rFonts w:ascii="Arial" w:hAnsi="Arial" w:cs="Arial"/>
                <w:b/>
                <w:lang w:val="en-GB"/>
              </w:rPr>
            </w:pPr>
            <w:r w:rsidRPr="00F357A8">
              <w:rPr>
                <w:rFonts w:ascii="Arial" w:hAnsi="Arial" w:cs="Arial"/>
                <w:b/>
                <w:lang w:val="en-GB"/>
              </w:rPr>
              <w:t>€</w:t>
            </w:r>
          </w:p>
        </w:tc>
        <w:tc>
          <w:tcPr>
            <w:tcW w:w="3203" w:type="dxa"/>
            <w:vAlign w:val="center"/>
          </w:tcPr>
          <w:p w14:paraId="7B48DBED" w14:textId="77777777" w:rsidR="00DB0C19" w:rsidRPr="00F357A8" w:rsidRDefault="00DB0C19" w:rsidP="002934A4">
            <w:pPr>
              <w:spacing w:before="120" w:after="120"/>
              <w:rPr>
                <w:rFonts w:ascii="Arial" w:hAnsi="Arial" w:cs="Arial"/>
                <w:b/>
                <w:lang w:val="en-GB"/>
              </w:rPr>
            </w:pPr>
          </w:p>
        </w:tc>
      </w:tr>
    </w:tbl>
    <w:p w14:paraId="377E070A" w14:textId="7ADFD260" w:rsidR="00586457" w:rsidRPr="00F357A8" w:rsidRDefault="00586457" w:rsidP="00C60A1A">
      <w:pPr>
        <w:spacing w:before="120" w:after="120"/>
        <w:rPr>
          <w:rFonts w:ascii="Arial" w:hAnsi="Arial" w:cs="Arial"/>
          <w:b/>
          <w:lang w:val="en-GB"/>
        </w:rPr>
      </w:pPr>
      <w:r w:rsidRPr="00F357A8">
        <w:rPr>
          <w:rFonts w:ascii="Arial" w:hAnsi="Arial" w:cs="Arial"/>
          <w:b/>
          <w:lang w:val="en-GB"/>
        </w:rPr>
        <w:t>Max score</w:t>
      </w:r>
      <w:r w:rsidR="00EA65CB" w:rsidRPr="00F357A8">
        <w:rPr>
          <w:rFonts w:ascii="Arial" w:hAnsi="Arial" w:cs="Arial"/>
          <w:b/>
          <w:lang w:val="en-GB"/>
        </w:rPr>
        <w:t xml:space="preserve"> LOTS A</w:t>
      </w:r>
      <w:r w:rsidR="00327514" w:rsidRPr="00F357A8">
        <w:rPr>
          <w:rFonts w:ascii="Arial" w:hAnsi="Arial" w:cs="Arial"/>
          <w:b/>
          <w:lang w:val="en-GB"/>
        </w:rPr>
        <w:t>,</w:t>
      </w:r>
      <w:r w:rsidR="00EA65CB" w:rsidRPr="00F357A8">
        <w:rPr>
          <w:rFonts w:ascii="Arial" w:hAnsi="Arial" w:cs="Arial"/>
          <w:b/>
          <w:lang w:val="en-GB"/>
        </w:rPr>
        <w:t xml:space="preserve"> B</w:t>
      </w:r>
      <w:r w:rsidR="00327514" w:rsidRPr="00F357A8">
        <w:rPr>
          <w:rFonts w:ascii="Arial" w:hAnsi="Arial" w:cs="Arial"/>
          <w:b/>
          <w:lang w:val="en-GB"/>
        </w:rPr>
        <w:t xml:space="preserve"> &amp;</w:t>
      </w:r>
      <w:r w:rsidR="00EA65CB" w:rsidRPr="00F357A8">
        <w:rPr>
          <w:rFonts w:ascii="Arial" w:hAnsi="Arial" w:cs="Arial"/>
          <w:b/>
          <w:lang w:val="en-GB"/>
        </w:rPr>
        <w:t xml:space="preserve"> C</w:t>
      </w:r>
      <w:r w:rsidRPr="00F357A8">
        <w:rPr>
          <w:rFonts w:ascii="Arial" w:hAnsi="Arial" w:cs="Arial"/>
          <w:b/>
          <w:lang w:val="en-GB"/>
        </w:rPr>
        <w:t xml:space="preserve">: </w:t>
      </w:r>
      <w:r w:rsidR="00B31995" w:rsidRPr="00F357A8">
        <w:rPr>
          <w:rFonts w:ascii="Arial" w:hAnsi="Arial" w:cs="Arial"/>
          <w:b/>
          <w:lang w:val="en-GB"/>
        </w:rPr>
        <w:t>2</w:t>
      </w:r>
      <w:r w:rsidRPr="00F357A8">
        <w:rPr>
          <w:rFonts w:ascii="Arial" w:hAnsi="Arial" w:cs="Arial"/>
          <w:b/>
          <w:lang w:val="en-GB"/>
        </w:rPr>
        <w:t>0 points</w:t>
      </w:r>
    </w:p>
    <w:p w14:paraId="629B7493" w14:textId="3F55D681" w:rsidR="00EA65CB" w:rsidRPr="00D67576" w:rsidRDefault="00EA65CB" w:rsidP="00C60A1A">
      <w:pPr>
        <w:spacing w:before="120" w:after="120"/>
        <w:rPr>
          <w:rFonts w:ascii="Arial" w:hAnsi="Arial" w:cs="Arial"/>
          <w:b/>
          <w:lang w:val="en-GB"/>
        </w:rPr>
      </w:pPr>
      <w:r w:rsidRPr="00F357A8">
        <w:rPr>
          <w:rFonts w:ascii="Arial" w:hAnsi="Arial" w:cs="Arial"/>
          <w:b/>
          <w:lang w:val="en-GB"/>
        </w:rPr>
        <w:t xml:space="preserve">Max score LOT D: </w:t>
      </w:r>
      <w:r w:rsidR="00C84820" w:rsidRPr="00F357A8">
        <w:rPr>
          <w:rFonts w:ascii="Arial" w:hAnsi="Arial" w:cs="Arial"/>
          <w:b/>
          <w:lang w:val="en-GB"/>
        </w:rPr>
        <w:t>20 points to be assigned as follows: 15/20 for the rate per 2000 words and 5/20 for the pedagogical feedback hourly rate</w:t>
      </w:r>
    </w:p>
    <w:p w14:paraId="377E070C" w14:textId="19FB9F11" w:rsidR="003B6C1F" w:rsidRPr="00D67576" w:rsidRDefault="003B6C1F" w:rsidP="00C60A1A">
      <w:pPr>
        <w:spacing w:before="120" w:after="120"/>
        <w:rPr>
          <w:rFonts w:ascii="Arial" w:hAnsi="Arial" w:cs="Arial"/>
          <w:lang w:val="en-GB"/>
        </w:rPr>
      </w:pPr>
      <w:r w:rsidRPr="00D67576">
        <w:rPr>
          <w:rFonts w:ascii="Arial" w:hAnsi="Arial" w:cs="Arial"/>
          <w:lang w:val="en-GB"/>
        </w:rPr>
        <w:lastRenderedPageBreak/>
        <w:t>Place and date _________________________________________</w:t>
      </w:r>
    </w:p>
    <w:p w14:paraId="377E070D" w14:textId="77777777" w:rsidR="003B6C1F" w:rsidRPr="00D67576" w:rsidRDefault="003B6C1F" w:rsidP="00C60A1A">
      <w:pPr>
        <w:spacing w:before="120" w:after="120"/>
        <w:rPr>
          <w:rFonts w:ascii="Arial" w:hAnsi="Arial" w:cs="Arial"/>
          <w:lang w:val="en-GB"/>
        </w:rPr>
      </w:pPr>
    </w:p>
    <w:p w14:paraId="377E070E" w14:textId="77777777" w:rsidR="0071021B" w:rsidRPr="00D67576" w:rsidRDefault="0071021B" w:rsidP="00C60A1A">
      <w:pPr>
        <w:spacing w:before="120" w:after="120"/>
        <w:rPr>
          <w:rFonts w:ascii="Arial" w:hAnsi="Arial" w:cs="Arial"/>
          <w:lang w:val="en-GB"/>
        </w:rPr>
      </w:pPr>
    </w:p>
    <w:p w14:paraId="377E0712" w14:textId="1F071A79" w:rsidR="0071021B" w:rsidRPr="00D67576" w:rsidRDefault="003B6C1F" w:rsidP="00C60A1A">
      <w:pPr>
        <w:spacing w:before="120" w:after="120"/>
        <w:rPr>
          <w:rFonts w:ascii="Arial" w:eastAsia="Arial Unicode MS" w:hAnsi="Arial" w:cs="Arial"/>
          <w:b/>
          <w:bCs/>
          <w:lang w:val="en-GB"/>
        </w:rPr>
      </w:pPr>
      <w:r w:rsidRPr="00D67576">
        <w:rPr>
          <w:rFonts w:ascii="Arial" w:hAnsi="Arial" w:cs="Arial"/>
          <w:lang w:val="en-GB"/>
        </w:rPr>
        <w:t>Signature of the Legal Representative________________________________________________</w:t>
      </w:r>
    </w:p>
    <w:p w14:paraId="377E0713" w14:textId="77777777" w:rsidR="0071021B" w:rsidRPr="00D67576" w:rsidRDefault="0071021B" w:rsidP="00C60A1A">
      <w:pPr>
        <w:spacing w:before="120" w:after="120"/>
        <w:rPr>
          <w:rFonts w:ascii="Arial" w:eastAsia="Arial Unicode MS" w:hAnsi="Arial" w:cs="Arial"/>
          <w:b/>
          <w:bCs/>
          <w:lang w:val="en-GB"/>
        </w:rPr>
      </w:pPr>
    </w:p>
    <w:p w14:paraId="377E0714" w14:textId="77777777" w:rsidR="0071021B" w:rsidRPr="00D67576" w:rsidRDefault="0071021B" w:rsidP="00C60A1A">
      <w:pPr>
        <w:spacing w:before="120" w:after="120"/>
        <w:rPr>
          <w:rFonts w:ascii="Arial" w:eastAsia="Arial Unicode MS" w:hAnsi="Arial" w:cs="Arial"/>
          <w:b/>
          <w:bCs/>
          <w:lang w:val="en-GB"/>
        </w:rPr>
      </w:pPr>
    </w:p>
    <w:p w14:paraId="377E0715" w14:textId="77777777" w:rsidR="003B6C1F" w:rsidRPr="00D67576" w:rsidRDefault="003B6C1F" w:rsidP="00C60A1A">
      <w:pPr>
        <w:spacing w:before="120" w:after="120"/>
        <w:rPr>
          <w:rFonts w:ascii="Arial" w:hAnsi="Arial" w:cs="Arial"/>
          <w:b/>
          <w:lang w:val="en-GB"/>
        </w:rPr>
      </w:pPr>
      <w:r w:rsidRPr="00D67576">
        <w:rPr>
          <w:rFonts w:ascii="Arial" w:eastAsia="Arial Unicode MS" w:hAnsi="Arial" w:cs="Arial"/>
          <w:b/>
          <w:bCs/>
          <w:lang w:val="en-GB"/>
        </w:rPr>
        <w:t>Please, attach a copy of a valid identification document of the Legal Representative who signed this document.</w:t>
      </w:r>
    </w:p>
    <w:sectPr w:rsidR="003B6C1F" w:rsidRPr="00D67576" w:rsidSect="00034676">
      <w:headerReference w:type="default" r:id="rId11"/>
      <w:footerReference w:type="even" r:id="rId12"/>
      <w:footerReference w:type="default" r:id="rId13"/>
      <w:pgSz w:w="12240" w:h="15840" w:code="1"/>
      <w:pgMar w:top="1664" w:right="1440" w:bottom="1440" w:left="1440" w:header="794"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83A7" w14:textId="77777777" w:rsidR="004605F7" w:rsidRDefault="004605F7">
      <w:r>
        <w:separator/>
      </w:r>
    </w:p>
  </w:endnote>
  <w:endnote w:type="continuationSeparator" w:id="0">
    <w:p w14:paraId="242EF6E3" w14:textId="77777777" w:rsidR="004605F7" w:rsidRDefault="0046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071D" w14:textId="77777777" w:rsidR="00D23E81" w:rsidRDefault="00212CA2" w:rsidP="008424FF">
    <w:pPr>
      <w:pStyle w:val="Footer"/>
      <w:framePr w:wrap="around" w:vAnchor="text" w:hAnchor="margin" w:xAlign="right" w:y="1"/>
      <w:rPr>
        <w:rStyle w:val="PageNumber"/>
      </w:rPr>
    </w:pPr>
    <w:r>
      <w:rPr>
        <w:rStyle w:val="PageNumber"/>
      </w:rPr>
      <w:fldChar w:fldCharType="begin"/>
    </w:r>
    <w:r w:rsidR="00D23E81">
      <w:rPr>
        <w:rStyle w:val="PageNumber"/>
      </w:rPr>
      <w:instrText xml:space="preserve">PAGE  </w:instrText>
    </w:r>
    <w:r>
      <w:rPr>
        <w:rStyle w:val="PageNumber"/>
      </w:rPr>
      <w:fldChar w:fldCharType="end"/>
    </w:r>
  </w:p>
  <w:p w14:paraId="377E071E" w14:textId="77777777" w:rsidR="00D23E81" w:rsidRDefault="00D23E81"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95608"/>
      <w:docPartObj>
        <w:docPartGallery w:val="Page Numbers (Bottom of Page)"/>
        <w:docPartUnique/>
      </w:docPartObj>
    </w:sdtPr>
    <w:sdtEndPr/>
    <w:sdtContent>
      <w:sdt>
        <w:sdtPr>
          <w:id w:val="860082579"/>
          <w:docPartObj>
            <w:docPartGallery w:val="Page Numbers (Top of Page)"/>
            <w:docPartUnique/>
          </w:docPartObj>
        </w:sdtPr>
        <w:sdtEndPr/>
        <w:sdtContent>
          <w:p w14:paraId="377E071F" w14:textId="653C0EBE" w:rsidR="0054050A" w:rsidRDefault="00212CA2" w:rsidP="0054050A">
            <w:pPr>
              <w:pStyle w:val="Footer"/>
              <w:pBdr>
                <w:top w:val="single" w:sz="4" w:space="1" w:color="auto"/>
              </w:pBdr>
              <w:jc w:val="right"/>
            </w:pPr>
            <w:r>
              <w:rPr>
                <w:b/>
                <w:bCs/>
                <w:szCs w:val="24"/>
              </w:rPr>
              <w:fldChar w:fldCharType="begin"/>
            </w:r>
            <w:r w:rsidR="0054050A">
              <w:rPr>
                <w:b/>
                <w:bCs/>
              </w:rPr>
              <w:instrText xml:space="preserve"> PAGE </w:instrText>
            </w:r>
            <w:r>
              <w:rPr>
                <w:b/>
                <w:bCs/>
                <w:szCs w:val="24"/>
              </w:rPr>
              <w:fldChar w:fldCharType="separate"/>
            </w:r>
            <w:r w:rsidR="00971039">
              <w:rPr>
                <w:b/>
                <w:bCs/>
                <w:noProof/>
              </w:rPr>
              <w:t>1</w:t>
            </w:r>
            <w:r>
              <w:rPr>
                <w:b/>
                <w:bCs/>
                <w:szCs w:val="24"/>
              </w:rPr>
              <w:fldChar w:fldCharType="end"/>
            </w:r>
            <w:r w:rsidR="0054050A">
              <w:rPr>
                <w:b/>
                <w:bCs/>
                <w:szCs w:val="24"/>
              </w:rPr>
              <w:t>/</w:t>
            </w:r>
            <w:r>
              <w:rPr>
                <w:b/>
                <w:bCs/>
                <w:szCs w:val="24"/>
              </w:rPr>
              <w:fldChar w:fldCharType="begin"/>
            </w:r>
            <w:r w:rsidR="0054050A">
              <w:rPr>
                <w:b/>
                <w:bCs/>
              </w:rPr>
              <w:instrText xml:space="preserve"> NUMPAGES  </w:instrText>
            </w:r>
            <w:r>
              <w:rPr>
                <w:b/>
                <w:bCs/>
                <w:szCs w:val="24"/>
              </w:rPr>
              <w:fldChar w:fldCharType="separate"/>
            </w:r>
            <w:r w:rsidR="00971039">
              <w:rPr>
                <w:b/>
                <w:bCs/>
                <w:noProof/>
              </w:rPr>
              <w:t>2</w:t>
            </w:r>
            <w:r>
              <w:rPr>
                <w:b/>
                <w:bCs/>
                <w:szCs w:val="24"/>
              </w:rPr>
              <w:fldChar w:fldCharType="end"/>
            </w:r>
          </w:p>
        </w:sdtContent>
      </w:sdt>
    </w:sdtContent>
  </w:sdt>
  <w:p w14:paraId="377E0720" w14:textId="77777777" w:rsidR="00167416" w:rsidRDefault="00167416" w:rsidP="0054050A">
    <w:pPr>
      <w:pStyle w:val="Footer"/>
      <w:tabs>
        <w:tab w:val="clear" w:pos="9638"/>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CB6F" w14:textId="77777777" w:rsidR="004605F7" w:rsidRDefault="004605F7">
      <w:r>
        <w:separator/>
      </w:r>
    </w:p>
  </w:footnote>
  <w:footnote w:type="continuationSeparator" w:id="0">
    <w:p w14:paraId="78EF4AD2" w14:textId="77777777" w:rsidR="004605F7" w:rsidRDefault="00460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071B" w14:textId="0CBC6C6B" w:rsidR="008E5B50" w:rsidRPr="00B82BC0" w:rsidRDefault="00034676" w:rsidP="00B160A8">
    <w:pPr>
      <w:pStyle w:val="Header"/>
      <w:tabs>
        <w:tab w:val="left" w:pos="1065"/>
        <w:tab w:val="left" w:pos="1372"/>
        <w:tab w:val="left" w:pos="1603"/>
        <w:tab w:val="left" w:pos="1875"/>
      </w:tabs>
      <w:ind w:left="-851"/>
      <w:rPr>
        <w:b/>
        <w:i/>
        <w:sz w:val="24"/>
        <w:lang w:val="en-GB"/>
      </w:rPr>
    </w:pPr>
    <w:r w:rsidRPr="00034676">
      <w:rPr>
        <w:b/>
        <w:i/>
        <w:noProof/>
        <w:lang w:val="en-GB" w:eastAsia="en-GB"/>
      </w:rPr>
      <mc:AlternateContent>
        <mc:Choice Requires="wps">
          <w:drawing>
            <wp:anchor distT="0" distB="0" distL="114300" distR="114300" simplePos="0" relativeHeight="251658752" behindDoc="0" locked="0" layoutInCell="1" allowOverlap="1" wp14:anchorId="377E0723" wp14:editId="14A8953A">
              <wp:simplePos x="0" y="0"/>
              <wp:positionH relativeFrom="column">
                <wp:posOffset>2057400</wp:posOffset>
              </wp:positionH>
              <wp:positionV relativeFrom="paragraph">
                <wp:posOffset>67310</wp:posOffset>
              </wp:positionV>
              <wp:extent cx="4184650" cy="1403985"/>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1403985"/>
                      </a:xfrm>
                      <a:prstGeom prst="rect">
                        <a:avLst/>
                      </a:prstGeom>
                      <a:solidFill>
                        <a:srgbClr val="FFFFFF"/>
                      </a:solidFill>
                      <a:ln w="9525">
                        <a:noFill/>
                        <a:miter lim="800000"/>
                        <a:headEnd/>
                        <a:tailEnd/>
                      </a:ln>
                    </wps:spPr>
                    <wps:txbx>
                      <w:txbxContent>
                        <w:p w14:paraId="377E0727" w14:textId="791A6596" w:rsidR="00034676" w:rsidRDefault="00034676" w:rsidP="00B160A8">
                          <w:pPr>
                            <w:pStyle w:val="Header"/>
                            <w:tabs>
                              <w:tab w:val="left" w:pos="1065"/>
                              <w:tab w:val="left" w:pos="1372"/>
                              <w:tab w:val="left" w:pos="1603"/>
                              <w:tab w:val="left" w:pos="1875"/>
                            </w:tabs>
                            <w:jc w:val="right"/>
                            <w:rPr>
                              <w:rFonts w:asciiTheme="minorHAnsi" w:hAnsiTheme="minorHAnsi"/>
                              <w:b/>
                              <w:i/>
                              <w:sz w:val="22"/>
                              <w:szCs w:val="22"/>
                              <w:lang w:val="en-GB"/>
                            </w:rPr>
                          </w:pPr>
                          <w:r w:rsidRPr="00034676">
                            <w:rPr>
                              <w:rFonts w:asciiTheme="minorHAnsi" w:hAnsiTheme="minorHAnsi"/>
                              <w:b/>
                              <w:i/>
                              <w:sz w:val="22"/>
                              <w:szCs w:val="22"/>
                              <w:lang w:val="en-GB"/>
                            </w:rPr>
                            <w:t>Tenderer n</w:t>
                          </w:r>
                          <w:r w:rsidR="0071021B">
                            <w:rPr>
                              <w:rFonts w:asciiTheme="minorHAnsi" w:hAnsiTheme="minorHAnsi"/>
                              <w:b/>
                              <w:i/>
                              <w:sz w:val="22"/>
                              <w:szCs w:val="22"/>
                              <w:lang w:val="en-GB"/>
                            </w:rPr>
                            <w:t>ame:___________</w:t>
                          </w:r>
                          <w:r w:rsidRPr="00034676">
                            <w:rPr>
                              <w:rFonts w:asciiTheme="minorHAnsi" w:hAnsiTheme="minorHAnsi"/>
                              <w:b/>
                              <w:i/>
                              <w:sz w:val="22"/>
                              <w:szCs w:val="22"/>
                              <w:lang w:val="en-GB"/>
                            </w:rPr>
                            <w:t xml:space="preserve">    Annex</w:t>
                          </w:r>
                          <w:r w:rsidR="00EE52DA">
                            <w:rPr>
                              <w:rFonts w:asciiTheme="minorHAnsi" w:hAnsiTheme="minorHAnsi"/>
                              <w:b/>
                              <w:i/>
                              <w:sz w:val="22"/>
                              <w:szCs w:val="22"/>
                              <w:lang w:val="en-GB"/>
                            </w:rPr>
                            <w:t xml:space="preserve"> II</w:t>
                          </w:r>
                          <w:r w:rsidRPr="00034676">
                            <w:rPr>
                              <w:rFonts w:asciiTheme="minorHAnsi" w:hAnsiTheme="minorHAnsi"/>
                              <w:b/>
                              <w:i/>
                              <w:sz w:val="22"/>
                              <w:szCs w:val="22"/>
                              <w:lang w:val="en-GB"/>
                            </w:rPr>
                            <w:t xml:space="preserve"> </w:t>
                          </w:r>
                          <w:r w:rsidR="0071021B">
                            <w:rPr>
                              <w:rFonts w:asciiTheme="minorHAnsi" w:hAnsiTheme="minorHAnsi"/>
                              <w:b/>
                              <w:i/>
                              <w:sz w:val="22"/>
                              <w:szCs w:val="22"/>
                              <w:lang w:val="en-GB"/>
                            </w:rPr>
                            <w:t>B</w:t>
                          </w:r>
                          <w:r w:rsidRPr="00034676">
                            <w:rPr>
                              <w:rFonts w:asciiTheme="minorHAnsi" w:hAnsiTheme="minorHAnsi"/>
                              <w:b/>
                              <w:i/>
                              <w:sz w:val="22"/>
                              <w:szCs w:val="22"/>
                              <w:lang w:val="en-GB"/>
                            </w:rPr>
                            <w:t xml:space="preserve"> –</w:t>
                          </w:r>
                          <w:r w:rsidR="0071021B">
                            <w:rPr>
                              <w:rFonts w:asciiTheme="minorHAnsi" w:hAnsiTheme="minorHAnsi"/>
                              <w:b/>
                              <w:i/>
                              <w:sz w:val="22"/>
                              <w:szCs w:val="22"/>
                              <w:lang w:val="en-GB"/>
                            </w:rPr>
                            <w:t>Econom</w:t>
                          </w:r>
                          <w:r w:rsidRPr="00034676">
                            <w:rPr>
                              <w:rFonts w:asciiTheme="minorHAnsi" w:hAnsiTheme="minorHAnsi"/>
                              <w:b/>
                              <w:i/>
                              <w:sz w:val="22"/>
                              <w:szCs w:val="22"/>
                              <w:lang w:val="en-GB"/>
                            </w:rPr>
                            <w:t>ic offer form</w:t>
                          </w:r>
                        </w:p>
                        <w:p w14:paraId="04B81D2A" w14:textId="079F235B" w:rsidR="00971039" w:rsidRPr="00034676" w:rsidRDefault="00971039" w:rsidP="00B160A8">
                          <w:pPr>
                            <w:pStyle w:val="Header"/>
                            <w:tabs>
                              <w:tab w:val="left" w:pos="1065"/>
                              <w:tab w:val="left" w:pos="1372"/>
                              <w:tab w:val="left" w:pos="1603"/>
                              <w:tab w:val="left" w:pos="1875"/>
                            </w:tabs>
                            <w:jc w:val="right"/>
                            <w:rPr>
                              <w:lang w:val="en-GB"/>
                            </w:rPr>
                          </w:pPr>
                          <w:r>
                            <w:rPr>
                              <w:rFonts w:asciiTheme="minorHAnsi" w:hAnsiTheme="minorHAnsi"/>
                              <w:b/>
                              <w:i/>
                              <w:sz w:val="22"/>
                              <w:szCs w:val="22"/>
                              <w:lang w:val="en-GB"/>
                            </w:rPr>
                            <w:t>To be used for all lots A, B, C, 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E0723" id="_x0000_t202" coordsize="21600,21600" o:spt="202" path="m,l,21600r21600,l21600,xe">
              <v:stroke joinstyle="miter"/>
              <v:path gradientshapeok="t" o:connecttype="rect"/>
            </v:shapetype>
            <v:shape id="Text Box 2" o:spid="_x0000_s1026" type="#_x0000_t202" style="position:absolute;left:0;text-align:left;margin-left:162pt;margin-top:5.3pt;width:329.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" stroked="f">
              <v:textbox style="mso-fit-shape-to-text:t">
                <w:txbxContent>
                  <w:p w14:paraId="377E0727" w14:textId="791A6596" w:rsidR="00034676" w:rsidRDefault="00034676" w:rsidP="00B160A8">
                    <w:pPr>
                      <w:pStyle w:val="Header"/>
                      <w:tabs>
                        <w:tab w:val="left" w:pos="1065"/>
                        <w:tab w:val="left" w:pos="1372"/>
                        <w:tab w:val="left" w:pos="1603"/>
                        <w:tab w:val="left" w:pos="1875"/>
                      </w:tabs>
                      <w:jc w:val="right"/>
                      <w:rPr>
                        <w:rFonts w:asciiTheme="minorHAnsi" w:hAnsiTheme="minorHAnsi"/>
                        <w:b/>
                        <w:i/>
                        <w:sz w:val="22"/>
                        <w:szCs w:val="22"/>
                        <w:lang w:val="en-GB"/>
                      </w:rPr>
                    </w:pPr>
                    <w:r w:rsidRPr="00034676">
                      <w:rPr>
                        <w:rFonts w:asciiTheme="minorHAnsi" w:hAnsiTheme="minorHAnsi"/>
                        <w:b/>
                        <w:i/>
                        <w:sz w:val="22"/>
                        <w:szCs w:val="22"/>
                        <w:lang w:val="en-GB"/>
                      </w:rPr>
                      <w:t>Tenderer n</w:t>
                    </w:r>
                    <w:r w:rsidR="0071021B">
                      <w:rPr>
                        <w:rFonts w:asciiTheme="minorHAnsi" w:hAnsiTheme="minorHAnsi"/>
                        <w:b/>
                        <w:i/>
                        <w:sz w:val="22"/>
                        <w:szCs w:val="22"/>
                        <w:lang w:val="en-GB"/>
                      </w:rPr>
                      <w:t>ame:___________</w:t>
                    </w:r>
                    <w:r w:rsidRPr="00034676">
                      <w:rPr>
                        <w:rFonts w:asciiTheme="minorHAnsi" w:hAnsiTheme="minorHAnsi"/>
                        <w:b/>
                        <w:i/>
                        <w:sz w:val="22"/>
                        <w:szCs w:val="22"/>
                        <w:lang w:val="en-GB"/>
                      </w:rPr>
                      <w:t xml:space="preserve">    Annex</w:t>
                    </w:r>
                    <w:r w:rsidR="00EE52DA">
                      <w:rPr>
                        <w:rFonts w:asciiTheme="minorHAnsi" w:hAnsiTheme="minorHAnsi"/>
                        <w:b/>
                        <w:i/>
                        <w:sz w:val="22"/>
                        <w:szCs w:val="22"/>
                        <w:lang w:val="en-GB"/>
                      </w:rPr>
                      <w:t xml:space="preserve"> II</w:t>
                    </w:r>
                    <w:r w:rsidRPr="00034676">
                      <w:rPr>
                        <w:rFonts w:asciiTheme="minorHAnsi" w:hAnsiTheme="minorHAnsi"/>
                        <w:b/>
                        <w:i/>
                        <w:sz w:val="22"/>
                        <w:szCs w:val="22"/>
                        <w:lang w:val="en-GB"/>
                      </w:rPr>
                      <w:t xml:space="preserve"> </w:t>
                    </w:r>
                    <w:r w:rsidR="0071021B">
                      <w:rPr>
                        <w:rFonts w:asciiTheme="minorHAnsi" w:hAnsiTheme="minorHAnsi"/>
                        <w:b/>
                        <w:i/>
                        <w:sz w:val="22"/>
                        <w:szCs w:val="22"/>
                        <w:lang w:val="en-GB"/>
                      </w:rPr>
                      <w:t>B</w:t>
                    </w:r>
                    <w:r w:rsidRPr="00034676">
                      <w:rPr>
                        <w:rFonts w:asciiTheme="minorHAnsi" w:hAnsiTheme="minorHAnsi"/>
                        <w:b/>
                        <w:i/>
                        <w:sz w:val="22"/>
                        <w:szCs w:val="22"/>
                        <w:lang w:val="en-GB"/>
                      </w:rPr>
                      <w:t xml:space="preserve"> –</w:t>
                    </w:r>
                    <w:r w:rsidR="0071021B">
                      <w:rPr>
                        <w:rFonts w:asciiTheme="minorHAnsi" w:hAnsiTheme="minorHAnsi"/>
                        <w:b/>
                        <w:i/>
                        <w:sz w:val="22"/>
                        <w:szCs w:val="22"/>
                        <w:lang w:val="en-GB"/>
                      </w:rPr>
                      <w:t>Econom</w:t>
                    </w:r>
                    <w:r w:rsidRPr="00034676">
                      <w:rPr>
                        <w:rFonts w:asciiTheme="minorHAnsi" w:hAnsiTheme="minorHAnsi"/>
                        <w:b/>
                        <w:i/>
                        <w:sz w:val="22"/>
                        <w:szCs w:val="22"/>
                        <w:lang w:val="en-GB"/>
                      </w:rPr>
                      <w:t>ic offer form</w:t>
                    </w:r>
                  </w:p>
                  <w:p w14:paraId="04B81D2A" w14:textId="079F235B" w:rsidR="00971039" w:rsidRPr="00034676" w:rsidRDefault="00971039" w:rsidP="00B160A8">
                    <w:pPr>
                      <w:pStyle w:val="Header"/>
                      <w:tabs>
                        <w:tab w:val="left" w:pos="1065"/>
                        <w:tab w:val="left" w:pos="1372"/>
                        <w:tab w:val="left" w:pos="1603"/>
                        <w:tab w:val="left" w:pos="1875"/>
                      </w:tabs>
                      <w:jc w:val="right"/>
                      <w:rPr>
                        <w:lang w:val="en-GB"/>
                      </w:rPr>
                    </w:pPr>
                    <w:r>
                      <w:rPr>
                        <w:rFonts w:asciiTheme="minorHAnsi" w:hAnsiTheme="minorHAnsi"/>
                        <w:b/>
                        <w:i/>
                        <w:sz w:val="22"/>
                        <w:szCs w:val="22"/>
                        <w:lang w:val="en-GB"/>
                      </w:rPr>
                      <w:t>To be used for all lots A, B, C, D</w:t>
                    </w:r>
                  </w:p>
                </w:txbxContent>
              </v:textbox>
            </v:shape>
          </w:pict>
        </mc:Fallback>
      </mc:AlternateContent>
    </w:r>
    <w:r w:rsidR="00B160A8" w:rsidRPr="00224A31">
      <w:rPr>
        <w:rFonts w:ascii="Arial" w:hAnsi="Arial" w:cs="Arial"/>
        <w:noProof/>
        <w:lang w:val="en-GB" w:eastAsia="en-GB"/>
      </w:rPr>
      <w:drawing>
        <wp:inline distT="0" distB="0" distL="0" distR="0" wp14:anchorId="339803F6" wp14:editId="69DCCBF5">
          <wp:extent cx="1991019" cy="607060"/>
          <wp:effectExtent l="0" t="0" r="9525"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sidR="008E5B50" w:rsidRPr="00D76A37">
      <w:rPr>
        <w:b/>
        <w:i/>
        <w:lang w:val="en-GB"/>
      </w:rPr>
      <w:tab/>
    </w:r>
    <w:r w:rsidR="00C60A1A">
      <w:rPr>
        <w:b/>
        <w:i/>
        <w:lang w:val="en-GB"/>
      </w:rPr>
      <w:tab/>
    </w:r>
    <w:r w:rsidR="005129A7">
      <w:rPr>
        <w:b/>
        <w:i/>
        <w:lang w:val="en-GB"/>
      </w:rPr>
      <w:tab/>
    </w:r>
    <w:r w:rsidR="00D5200A" w:rsidRPr="00D76A37">
      <w:rPr>
        <w:b/>
        <w:i/>
        <w:lang w:val="en-GB"/>
      </w:rPr>
      <w:tab/>
    </w:r>
  </w:p>
  <w:p w14:paraId="377E071C" w14:textId="77777777" w:rsidR="007013F8" w:rsidRPr="00D76A37" w:rsidRDefault="007013F8" w:rsidP="008E5B50">
    <w:pPr>
      <w:pStyle w:val="Header"/>
      <w:rPr>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D09B54"/>
    <w:lvl w:ilvl="0">
      <w:start w:val="1"/>
      <w:numFmt w:val="decimal"/>
      <w:pStyle w:val="ListNumber"/>
      <w:lvlText w:val="%1."/>
      <w:lvlJc w:val="left"/>
      <w:pPr>
        <w:tabs>
          <w:tab w:val="num" w:pos="360"/>
        </w:tabs>
        <w:ind w:left="360" w:hanging="360"/>
      </w:pPr>
    </w:lvl>
  </w:abstractNum>
  <w:abstractNum w:abstractNumId="1" w15:restartNumberingAfterBreak="0">
    <w:nsid w:val="0A0469A3"/>
    <w:multiLevelType w:val="multilevel"/>
    <w:tmpl w:val="813EC3FE"/>
    <w:styleLink w:val="StyleNumbered"/>
    <w:lvl w:ilvl="0">
      <w:start w:val="1"/>
      <w:numFmt w:val="decimal"/>
      <w:lvlText w:val="%1."/>
      <w:lvlJc w:val="left"/>
      <w:pPr>
        <w:tabs>
          <w:tab w:val="num" w:pos="851"/>
        </w:tabs>
        <w:ind w:left="851" w:hanging="426"/>
      </w:pPr>
      <w:rPr>
        <w:rFonts w:ascii="Arial" w:eastAsia="Batang" w:hAnsi="Arial" w:hint="default"/>
        <w:color w:val="444444"/>
        <w:sz w:val="18"/>
      </w:rPr>
    </w:lvl>
    <w:lvl w:ilvl="1">
      <w:start w:val="1"/>
      <w:numFmt w:val="lowerLetter"/>
      <w:lvlText w:val="%2."/>
      <w:lvlJc w:val="left"/>
      <w:pPr>
        <w:tabs>
          <w:tab w:val="num" w:pos="1276"/>
        </w:tabs>
        <w:ind w:left="1276" w:hanging="425"/>
      </w:pPr>
      <w:rPr>
        <w:rFonts w:hint="default"/>
      </w:rPr>
    </w:lvl>
    <w:lvl w:ilvl="2">
      <w:start w:val="1"/>
      <w:numFmt w:val="lowerRoman"/>
      <w:lvlText w:val="%3."/>
      <w:lvlJc w:val="right"/>
      <w:pPr>
        <w:tabs>
          <w:tab w:val="num" w:pos="1701"/>
        </w:tabs>
        <w:ind w:left="1701" w:hanging="425"/>
      </w:pPr>
      <w:rPr>
        <w:rFonts w:hint="default"/>
      </w:rPr>
    </w:lvl>
    <w:lvl w:ilvl="3">
      <w:start w:val="1"/>
      <w:numFmt w:val="decimal"/>
      <w:lvlText w:val="%4."/>
      <w:lvlJc w:val="left"/>
      <w:pPr>
        <w:tabs>
          <w:tab w:val="num" w:pos="2126"/>
        </w:tabs>
        <w:ind w:left="2126" w:hanging="425"/>
      </w:pPr>
      <w:rPr>
        <w:rFonts w:hint="default"/>
      </w:rPr>
    </w:lvl>
    <w:lvl w:ilvl="4">
      <w:start w:val="1"/>
      <w:numFmt w:val="lowerLetter"/>
      <w:lvlText w:val="%5."/>
      <w:lvlJc w:val="left"/>
      <w:pPr>
        <w:tabs>
          <w:tab w:val="num" w:pos="2552"/>
        </w:tabs>
        <w:ind w:left="2552" w:hanging="426"/>
      </w:pPr>
      <w:rPr>
        <w:rFonts w:hint="default"/>
      </w:rPr>
    </w:lvl>
    <w:lvl w:ilvl="5">
      <w:start w:val="1"/>
      <w:numFmt w:val="lowerRoman"/>
      <w:lvlText w:val="%6."/>
      <w:lvlJc w:val="right"/>
      <w:pPr>
        <w:tabs>
          <w:tab w:val="num" w:pos="2977"/>
        </w:tabs>
        <w:ind w:left="2977" w:hanging="425"/>
      </w:pPr>
      <w:rPr>
        <w:rFonts w:hint="default"/>
      </w:rPr>
    </w:lvl>
    <w:lvl w:ilvl="6">
      <w:start w:val="1"/>
      <w:numFmt w:val="decimal"/>
      <w:lvlText w:val="%7."/>
      <w:lvlJc w:val="left"/>
      <w:pPr>
        <w:tabs>
          <w:tab w:val="num" w:pos="3402"/>
        </w:tabs>
        <w:ind w:left="3402" w:hanging="425"/>
      </w:pPr>
      <w:rPr>
        <w:rFonts w:hint="default"/>
      </w:rPr>
    </w:lvl>
    <w:lvl w:ilvl="7">
      <w:start w:val="1"/>
      <w:numFmt w:val="lowerLetter"/>
      <w:lvlText w:val="%8."/>
      <w:lvlJc w:val="left"/>
      <w:pPr>
        <w:tabs>
          <w:tab w:val="num" w:pos="3827"/>
        </w:tabs>
        <w:ind w:left="3827" w:hanging="425"/>
      </w:pPr>
      <w:rPr>
        <w:rFonts w:hint="default"/>
      </w:rPr>
    </w:lvl>
    <w:lvl w:ilvl="8">
      <w:start w:val="1"/>
      <w:numFmt w:val="lowerRoman"/>
      <w:lvlText w:val="%9."/>
      <w:lvlJc w:val="right"/>
      <w:pPr>
        <w:tabs>
          <w:tab w:val="num" w:pos="4111"/>
        </w:tabs>
        <w:ind w:left="4111" w:hanging="284"/>
      </w:pPr>
      <w:rPr>
        <w:rFonts w:hint="default"/>
      </w:rPr>
    </w:lvl>
  </w:abstractNum>
  <w:abstractNum w:abstractNumId="2" w15:restartNumberingAfterBreak="0">
    <w:nsid w:val="10F70240"/>
    <w:multiLevelType w:val="multilevel"/>
    <w:tmpl w:val="813EC3FE"/>
    <w:numStyleLink w:val="StyleNumbered"/>
  </w:abstractNum>
  <w:abstractNum w:abstractNumId="3"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E940DD"/>
    <w:multiLevelType w:val="hybridMultilevel"/>
    <w:tmpl w:val="2BE20B1A"/>
    <w:lvl w:ilvl="0" w:tplc="D0C0E93E">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F204E"/>
    <w:multiLevelType w:val="hybridMultilevel"/>
    <w:tmpl w:val="31EA51E8"/>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C4B5D"/>
    <w:multiLevelType w:val="multilevel"/>
    <w:tmpl w:val="C6B473F2"/>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34304DF2"/>
    <w:multiLevelType w:val="hybridMultilevel"/>
    <w:tmpl w:val="9600293C"/>
    <w:lvl w:ilvl="0" w:tplc="396896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84A06"/>
    <w:multiLevelType w:val="hybridMultilevel"/>
    <w:tmpl w:val="72745F9C"/>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62512"/>
    <w:multiLevelType w:val="multilevel"/>
    <w:tmpl w:val="D3AE4CB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63C30729"/>
    <w:multiLevelType w:val="multilevel"/>
    <w:tmpl w:val="A74EF82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6C7C0E24"/>
    <w:multiLevelType w:val="hybridMultilevel"/>
    <w:tmpl w:val="7D84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A11091"/>
    <w:multiLevelType w:val="multilevel"/>
    <w:tmpl w:val="813EC3FE"/>
    <w:numStyleLink w:val="StyleNumbered"/>
  </w:abstractNum>
  <w:num w:numId="1" w16cid:durableId="2133817494">
    <w:abstractNumId w:val="12"/>
  </w:num>
  <w:num w:numId="2" w16cid:durableId="1039814043">
    <w:abstractNumId w:val="3"/>
  </w:num>
  <w:num w:numId="3" w16cid:durableId="290325902">
    <w:abstractNumId w:val="5"/>
  </w:num>
  <w:num w:numId="4" w16cid:durableId="48723945">
    <w:abstractNumId w:val="8"/>
  </w:num>
  <w:num w:numId="5" w16cid:durableId="1851216489">
    <w:abstractNumId w:val="0"/>
  </w:num>
  <w:num w:numId="6" w16cid:durableId="1362124538">
    <w:abstractNumId w:val="13"/>
  </w:num>
  <w:num w:numId="7" w16cid:durableId="152111789">
    <w:abstractNumId w:val="2"/>
  </w:num>
  <w:num w:numId="8" w16cid:durableId="1716854962">
    <w:abstractNumId w:val="1"/>
  </w:num>
  <w:num w:numId="9" w16cid:durableId="786973977">
    <w:abstractNumId w:val="11"/>
  </w:num>
  <w:num w:numId="10" w16cid:durableId="1177770104">
    <w:abstractNumId w:val="7"/>
  </w:num>
  <w:num w:numId="11" w16cid:durableId="838737023">
    <w:abstractNumId w:val="10"/>
  </w:num>
  <w:num w:numId="12" w16cid:durableId="993870683">
    <w:abstractNumId w:val="9"/>
  </w:num>
  <w:num w:numId="13" w16cid:durableId="233441329">
    <w:abstractNumId w:val="6"/>
  </w:num>
  <w:num w:numId="14" w16cid:durableId="576667657">
    <w:abstractNumId w:val="0"/>
  </w:num>
  <w:num w:numId="15" w16cid:durableId="772480315">
    <w:abstractNumId w:val="0"/>
  </w:num>
  <w:num w:numId="16" w16cid:durableId="1302613750">
    <w:abstractNumId w:val="0"/>
  </w:num>
  <w:num w:numId="17" w16cid:durableId="1222912052">
    <w:abstractNumId w:val="0"/>
  </w:num>
  <w:num w:numId="18" w16cid:durableId="1479879900">
    <w:abstractNumId w:val="0"/>
  </w:num>
  <w:num w:numId="19" w16cid:durableId="1453287867">
    <w:abstractNumId w:val="0"/>
  </w:num>
  <w:num w:numId="20" w16cid:durableId="1721398110">
    <w:abstractNumId w:val="0"/>
  </w:num>
  <w:num w:numId="21" w16cid:durableId="171700219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vieri, Giulia">
    <w15:presenceInfo w15:providerId="AD" w15:userId="S::Giulia.Rivieri@eui.eu::21d58d45-873f-485e-a23e-26edc9727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343"/>
    <w:rsid w:val="00003EC9"/>
    <w:rsid w:val="000078C4"/>
    <w:rsid w:val="00015E7D"/>
    <w:rsid w:val="00034676"/>
    <w:rsid w:val="00040FB3"/>
    <w:rsid w:val="00041761"/>
    <w:rsid w:val="000479A3"/>
    <w:rsid w:val="00050AB2"/>
    <w:rsid w:val="00053B8E"/>
    <w:rsid w:val="00063203"/>
    <w:rsid w:val="00063473"/>
    <w:rsid w:val="00063C30"/>
    <w:rsid w:val="00064959"/>
    <w:rsid w:val="00081E9A"/>
    <w:rsid w:val="00083888"/>
    <w:rsid w:val="00095CF8"/>
    <w:rsid w:val="000A66A7"/>
    <w:rsid w:val="000A737C"/>
    <w:rsid w:val="000D40A6"/>
    <w:rsid w:val="000E18C3"/>
    <w:rsid w:val="00102457"/>
    <w:rsid w:val="001050C0"/>
    <w:rsid w:val="001152AC"/>
    <w:rsid w:val="001157B9"/>
    <w:rsid w:val="00116258"/>
    <w:rsid w:val="00120D08"/>
    <w:rsid w:val="00121FFF"/>
    <w:rsid w:val="00134EB9"/>
    <w:rsid w:val="00152AF1"/>
    <w:rsid w:val="001557D6"/>
    <w:rsid w:val="00167416"/>
    <w:rsid w:val="00173903"/>
    <w:rsid w:val="001765A6"/>
    <w:rsid w:val="00180EB4"/>
    <w:rsid w:val="001824F3"/>
    <w:rsid w:val="001827AB"/>
    <w:rsid w:val="001A0ECE"/>
    <w:rsid w:val="001A5048"/>
    <w:rsid w:val="001B3DDD"/>
    <w:rsid w:val="001B5FF2"/>
    <w:rsid w:val="001B638F"/>
    <w:rsid w:val="001B6796"/>
    <w:rsid w:val="001C21E7"/>
    <w:rsid w:val="001C2BCF"/>
    <w:rsid w:val="001C3548"/>
    <w:rsid w:val="001C6D4C"/>
    <w:rsid w:val="001E65B0"/>
    <w:rsid w:val="001E7D6C"/>
    <w:rsid w:val="00202EB0"/>
    <w:rsid w:val="00212CA2"/>
    <w:rsid w:val="002210F9"/>
    <w:rsid w:val="0022142A"/>
    <w:rsid w:val="0022200A"/>
    <w:rsid w:val="00230233"/>
    <w:rsid w:val="0023031C"/>
    <w:rsid w:val="002341CE"/>
    <w:rsid w:val="00235807"/>
    <w:rsid w:val="0024750E"/>
    <w:rsid w:val="00250599"/>
    <w:rsid w:val="00251B72"/>
    <w:rsid w:val="00254C57"/>
    <w:rsid w:val="00257095"/>
    <w:rsid w:val="00272086"/>
    <w:rsid w:val="0027447D"/>
    <w:rsid w:val="002934A4"/>
    <w:rsid w:val="00297AAC"/>
    <w:rsid w:val="002A43F4"/>
    <w:rsid w:val="002A5047"/>
    <w:rsid w:val="002B40B0"/>
    <w:rsid w:val="002C027D"/>
    <w:rsid w:val="002C668A"/>
    <w:rsid w:val="002D3638"/>
    <w:rsid w:val="002D5D2A"/>
    <w:rsid w:val="002D606A"/>
    <w:rsid w:val="002E40CA"/>
    <w:rsid w:val="002E5AE4"/>
    <w:rsid w:val="00300B13"/>
    <w:rsid w:val="00304571"/>
    <w:rsid w:val="00307325"/>
    <w:rsid w:val="00312EA6"/>
    <w:rsid w:val="0032138D"/>
    <w:rsid w:val="00327514"/>
    <w:rsid w:val="00334209"/>
    <w:rsid w:val="00345B8A"/>
    <w:rsid w:val="00355AFE"/>
    <w:rsid w:val="00367DF2"/>
    <w:rsid w:val="00371BD0"/>
    <w:rsid w:val="0037255F"/>
    <w:rsid w:val="003745A9"/>
    <w:rsid w:val="003833DF"/>
    <w:rsid w:val="003A47F1"/>
    <w:rsid w:val="003B4C28"/>
    <w:rsid w:val="003B6C1F"/>
    <w:rsid w:val="003C69C1"/>
    <w:rsid w:val="003F05F1"/>
    <w:rsid w:val="003F7114"/>
    <w:rsid w:val="00400C9B"/>
    <w:rsid w:val="004016DB"/>
    <w:rsid w:val="00410103"/>
    <w:rsid w:val="00412EEC"/>
    <w:rsid w:val="00415A11"/>
    <w:rsid w:val="0041729F"/>
    <w:rsid w:val="00426296"/>
    <w:rsid w:val="00432424"/>
    <w:rsid w:val="00451529"/>
    <w:rsid w:val="004605F7"/>
    <w:rsid w:val="00471051"/>
    <w:rsid w:val="004737A6"/>
    <w:rsid w:val="00480998"/>
    <w:rsid w:val="00483268"/>
    <w:rsid w:val="004A425F"/>
    <w:rsid w:val="004A68C5"/>
    <w:rsid w:val="004B0C86"/>
    <w:rsid w:val="004B6A91"/>
    <w:rsid w:val="004C129D"/>
    <w:rsid w:val="004D1E75"/>
    <w:rsid w:val="004D79E7"/>
    <w:rsid w:val="004E1E4E"/>
    <w:rsid w:val="004E2C26"/>
    <w:rsid w:val="00506D2A"/>
    <w:rsid w:val="005129A7"/>
    <w:rsid w:val="0051686F"/>
    <w:rsid w:val="00520267"/>
    <w:rsid w:val="00526A94"/>
    <w:rsid w:val="00527C9D"/>
    <w:rsid w:val="0054050A"/>
    <w:rsid w:val="005414C8"/>
    <w:rsid w:val="005437BB"/>
    <w:rsid w:val="005448E8"/>
    <w:rsid w:val="005456F1"/>
    <w:rsid w:val="00565048"/>
    <w:rsid w:val="005659E5"/>
    <w:rsid w:val="005815C2"/>
    <w:rsid w:val="00582A94"/>
    <w:rsid w:val="00586457"/>
    <w:rsid w:val="005909CE"/>
    <w:rsid w:val="0059237E"/>
    <w:rsid w:val="00592CE9"/>
    <w:rsid w:val="0060256D"/>
    <w:rsid w:val="006205D5"/>
    <w:rsid w:val="006218CA"/>
    <w:rsid w:val="00622274"/>
    <w:rsid w:val="00641650"/>
    <w:rsid w:val="0064280D"/>
    <w:rsid w:val="00660E0B"/>
    <w:rsid w:val="00666081"/>
    <w:rsid w:val="006739FD"/>
    <w:rsid w:val="00677385"/>
    <w:rsid w:val="00696306"/>
    <w:rsid w:val="006A5AE6"/>
    <w:rsid w:val="006A7265"/>
    <w:rsid w:val="006C2D68"/>
    <w:rsid w:val="006D2812"/>
    <w:rsid w:val="006D3F83"/>
    <w:rsid w:val="006D4FCA"/>
    <w:rsid w:val="006F0C81"/>
    <w:rsid w:val="006F38D6"/>
    <w:rsid w:val="006F5BD2"/>
    <w:rsid w:val="006F67E1"/>
    <w:rsid w:val="007013F8"/>
    <w:rsid w:val="0071021B"/>
    <w:rsid w:val="007118EA"/>
    <w:rsid w:val="0074216D"/>
    <w:rsid w:val="0074434B"/>
    <w:rsid w:val="0075407C"/>
    <w:rsid w:val="00756E41"/>
    <w:rsid w:val="00782638"/>
    <w:rsid w:val="00787429"/>
    <w:rsid w:val="00795C72"/>
    <w:rsid w:val="00796343"/>
    <w:rsid w:val="00796731"/>
    <w:rsid w:val="007C5E0E"/>
    <w:rsid w:val="007C6A54"/>
    <w:rsid w:val="007D1A99"/>
    <w:rsid w:val="007F1A18"/>
    <w:rsid w:val="007F3074"/>
    <w:rsid w:val="007F5610"/>
    <w:rsid w:val="00814617"/>
    <w:rsid w:val="00833C1C"/>
    <w:rsid w:val="008424FF"/>
    <w:rsid w:val="00851730"/>
    <w:rsid w:val="008551CE"/>
    <w:rsid w:val="00870859"/>
    <w:rsid w:val="00870983"/>
    <w:rsid w:val="00881DF0"/>
    <w:rsid w:val="00882BDF"/>
    <w:rsid w:val="0088338C"/>
    <w:rsid w:val="008A6925"/>
    <w:rsid w:val="008B70FC"/>
    <w:rsid w:val="008C21C4"/>
    <w:rsid w:val="008C2E23"/>
    <w:rsid w:val="008E56EE"/>
    <w:rsid w:val="008E5B50"/>
    <w:rsid w:val="008E768E"/>
    <w:rsid w:val="00902FF2"/>
    <w:rsid w:val="009200EC"/>
    <w:rsid w:val="009342D2"/>
    <w:rsid w:val="00942024"/>
    <w:rsid w:val="00945D7D"/>
    <w:rsid w:val="00946C9A"/>
    <w:rsid w:val="00966BDD"/>
    <w:rsid w:val="00966E31"/>
    <w:rsid w:val="00967084"/>
    <w:rsid w:val="00971039"/>
    <w:rsid w:val="0098312B"/>
    <w:rsid w:val="00983A1E"/>
    <w:rsid w:val="00985271"/>
    <w:rsid w:val="00986524"/>
    <w:rsid w:val="0098655F"/>
    <w:rsid w:val="009A4583"/>
    <w:rsid w:val="009B2B25"/>
    <w:rsid w:val="009B71EA"/>
    <w:rsid w:val="009D5E65"/>
    <w:rsid w:val="009D5EA3"/>
    <w:rsid w:val="009E1E6A"/>
    <w:rsid w:val="009E34E3"/>
    <w:rsid w:val="009E4CEA"/>
    <w:rsid w:val="009F19F8"/>
    <w:rsid w:val="00A00982"/>
    <w:rsid w:val="00A07268"/>
    <w:rsid w:val="00A243B0"/>
    <w:rsid w:val="00A27854"/>
    <w:rsid w:val="00A44902"/>
    <w:rsid w:val="00A46882"/>
    <w:rsid w:val="00A47F0E"/>
    <w:rsid w:val="00A53066"/>
    <w:rsid w:val="00A60DC4"/>
    <w:rsid w:val="00A62620"/>
    <w:rsid w:val="00A64EF1"/>
    <w:rsid w:val="00A6582F"/>
    <w:rsid w:val="00AA01A1"/>
    <w:rsid w:val="00AA0FDB"/>
    <w:rsid w:val="00AA63B4"/>
    <w:rsid w:val="00AB5CCC"/>
    <w:rsid w:val="00AB5F45"/>
    <w:rsid w:val="00AD23F4"/>
    <w:rsid w:val="00AD4554"/>
    <w:rsid w:val="00AD55FE"/>
    <w:rsid w:val="00AE4E2B"/>
    <w:rsid w:val="00B13F5A"/>
    <w:rsid w:val="00B160A8"/>
    <w:rsid w:val="00B20B03"/>
    <w:rsid w:val="00B31995"/>
    <w:rsid w:val="00B3386C"/>
    <w:rsid w:val="00B60FAB"/>
    <w:rsid w:val="00B6593D"/>
    <w:rsid w:val="00B71858"/>
    <w:rsid w:val="00B764E8"/>
    <w:rsid w:val="00B82900"/>
    <w:rsid w:val="00B82BC0"/>
    <w:rsid w:val="00B8595B"/>
    <w:rsid w:val="00B90F53"/>
    <w:rsid w:val="00B94ED6"/>
    <w:rsid w:val="00BA0281"/>
    <w:rsid w:val="00BA3AAC"/>
    <w:rsid w:val="00BA7E88"/>
    <w:rsid w:val="00BB0718"/>
    <w:rsid w:val="00BB6D97"/>
    <w:rsid w:val="00BC79B9"/>
    <w:rsid w:val="00BD089F"/>
    <w:rsid w:val="00BE3B27"/>
    <w:rsid w:val="00BF65B2"/>
    <w:rsid w:val="00C14CDE"/>
    <w:rsid w:val="00C14D7B"/>
    <w:rsid w:val="00C20CB3"/>
    <w:rsid w:val="00C23FBA"/>
    <w:rsid w:val="00C3414E"/>
    <w:rsid w:val="00C50009"/>
    <w:rsid w:val="00C51F27"/>
    <w:rsid w:val="00C53C12"/>
    <w:rsid w:val="00C55E2C"/>
    <w:rsid w:val="00C60A1A"/>
    <w:rsid w:val="00C635A6"/>
    <w:rsid w:val="00C70BE7"/>
    <w:rsid w:val="00C74561"/>
    <w:rsid w:val="00C84820"/>
    <w:rsid w:val="00C87D71"/>
    <w:rsid w:val="00C91C6E"/>
    <w:rsid w:val="00C94141"/>
    <w:rsid w:val="00CA336C"/>
    <w:rsid w:val="00CA7A32"/>
    <w:rsid w:val="00CC3755"/>
    <w:rsid w:val="00CC3C60"/>
    <w:rsid w:val="00CC56E1"/>
    <w:rsid w:val="00CD0649"/>
    <w:rsid w:val="00D121DD"/>
    <w:rsid w:val="00D14594"/>
    <w:rsid w:val="00D14BA9"/>
    <w:rsid w:val="00D21EBB"/>
    <w:rsid w:val="00D23E81"/>
    <w:rsid w:val="00D24565"/>
    <w:rsid w:val="00D41E17"/>
    <w:rsid w:val="00D5200A"/>
    <w:rsid w:val="00D653EA"/>
    <w:rsid w:val="00D66F65"/>
    <w:rsid w:val="00D674F5"/>
    <w:rsid w:val="00D67576"/>
    <w:rsid w:val="00D76A37"/>
    <w:rsid w:val="00D80C2B"/>
    <w:rsid w:val="00D97D51"/>
    <w:rsid w:val="00DA2727"/>
    <w:rsid w:val="00DB0C19"/>
    <w:rsid w:val="00DB7524"/>
    <w:rsid w:val="00DC4E8C"/>
    <w:rsid w:val="00DD3D80"/>
    <w:rsid w:val="00DF67D9"/>
    <w:rsid w:val="00E00381"/>
    <w:rsid w:val="00E11AB6"/>
    <w:rsid w:val="00E1298F"/>
    <w:rsid w:val="00E1529C"/>
    <w:rsid w:val="00E217A2"/>
    <w:rsid w:val="00E3297A"/>
    <w:rsid w:val="00E37413"/>
    <w:rsid w:val="00E41962"/>
    <w:rsid w:val="00E47A86"/>
    <w:rsid w:val="00E6042F"/>
    <w:rsid w:val="00E61C0C"/>
    <w:rsid w:val="00E723B9"/>
    <w:rsid w:val="00E83F92"/>
    <w:rsid w:val="00E930FB"/>
    <w:rsid w:val="00E9462D"/>
    <w:rsid w:val="00E96D42"/>
    <w:rsid w:val="00EA0E20"/>
    <w:rsid w:val="00EA11B5"/>
    <w:rsid w:val="00EA12A1"/>
    <w:rsid w:val="00EA27F3"/>
    <w:rsid w:val="00EA65CB"/>
    <w:rsid w:val="00EC033C"/>
    <w:rsid w:val="00EC17CA"/>
    <w:rsid w:val="00ED5278"/>
    <w:rsid w:val="00ED6148"/>
    <w:rsid w:val="00ED63DA"/>
    <w:rsid w:val="00EE52DA"/>
    <w:rsid w:val="00EF23FD"/>
    <w:rsid w:val="00F0253A"/>
    <w:rsid w:val="00F108E6"/>
    <w:rsid w:val="00F1095D"/>
    <w:rsid w:val="00F11D21"/>
    <w:rsid w:val="00F15DDB"/>
    <w:rsid w:val="00F227C4"/>
    <w:rsid w:val="00F357A8"/>
    <w:rsid w:val="00F36011"/>
    <w:rsid w:val="00F37BA2"/>
    <w:rsid w:val="00F450A2"/>
    <w:rsid w:val="00F53584"/>
    <w:rsid w:val="00F821FF"/>
    <w:rsid w:val="00FC05CA"/>
    <w:rsid w:val="00FC1DC7"/>
    <w:rsid w:val="00FD30B4"/>
    <w:rsid w:val="00FF7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E06F7"/>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4C8"/>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rsid w:val="006A5AE6"/>
  </w:style>
  <w:style w:type="character" w:styleId="FootnoteReference">
    <w:name w:val="footnote reference"/>
    <w:basedOn w:val="DefaultParagraphFont"/>
    <w:semiHidden/>
    <w:rsid w:val="006A5AE6"/>
    <w:rPr>
      <w:vertAlign w:val="superscript"/>
    </w:rPr>
  </w:style>
  <w:style w:type="paragraph" w:styleId="Header">
    <w:name w:val="header"/>
    <w:aliases w:val="EUIHeader"/>
    <w:basedOn w:val="Normal"/>
    <w:link w:val="HeaderChar"/>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HeaderChar">
    <w:name w:val="Header Char"/>
    <w:aliases w:val="EUIHeader Char"/>
    <w:link w:val="Header"/>
    <w:rsid w:val="00E930FB"/>
  </w:style>
  <w:style w:type="paragraph" w:styleId="NormalWeb">
    <w:name w:val="Normal (Web)"/>
    <w:basedOn w:val="Normal"/>
    <w:unhideWhenUsed/>
    <w:rsid w:val="00E930FB"/>
    <w:pPr>
      <w:spacing w:before="100" w:beforeAutospacing="1" w:after="100" w:afterAutospacing="1"/>
    </w:pPr>
    <w:rPr>
      <w:sz w:val="24"/>
      <w:szCs w:val="24"/>
      <w:lang w:val="en-GB" w:eastAsia="en-GB"/>
    </w:rPr>
  </w:style>
  <w:style w:type="character" w:customStyle="1" w:styleId="FootnoteTextChar">
    <w:name w:val="Footnote Text Char"/>
    <w:link w:val="FootnoteText"/>
    <w:rsid w:val="00E930FB"/>
  </w:style>
  <w:style w:type="paragraph" w:styleId="PlainText">
    <w:name w:val="Plain Text"/>
    <w:basedOn w:val="Normal"/>
    <w:link w:val="PlainTextChar"/>
    <w:unhideWhenUsed/>
    <w:rsid w:val="00E930FB"/>
    <w:rPr>
      <w:rFonts w:ascii="Courier New" w:hAnsi="Courier New"/>
    </w:rPr>
  </w:style>
  <w:style w:type="character" w:customStyle="1" w:styleId="PlainTextChar">
    <w:name w:val="Plain Text Char"/>
    <w:basedOn w:val="DefaultParagraphFont"/>
    <w:link w:val="PlainText"/>
    <w:rsid w:val="00E930FB"/>
    <w:rPr>
      <w:rFonts w:ascii="Courier New" w:hAnsi="Courier New"/>
    </w:rPr>
  </w:style>
  <w:style w:type="paragraph" w:customStyle="1" w:styleId="BodyText21">
    <w:name w:val="Body Text 21"/>
    <w:basedOn w:val="Normal"/>
    <w:rsid w:val="00E930FB"/>
    <w:pPr>
      <w:spacing w:line="360" w:lineRule="auto"/>
      <w:ind w:left="425"/>
      <w:jc w:val="both"/>
    </w:pPr>
    <w:rPr>
      <w:rFonts w:ascii="Arial" w:hAnsi="Arial"/>
    </w:rPr>
  </w:style>
  <w:style w:type="character" w:customStyle="1" w:styleId="FooterChar">
    <w:name w:val="Footer Char"/>
    <w:basedOn w:val="DefaultParagraphFont"/>
    <w:link w:val="Footer"/>
    <w:uiPriority w:val="99"/>
    <w:rsid w:val="0054050A"/>
    <w:rPr>
      <w:sz w:val="24"/>
    </w:rPr>
  </w:style>
  <w:style w:type="paragraph" w:styleId="BalloonText">
    <w:name w:val="Balloon Text"/>
    <w:basedOn w:val="Normal"/>
    <w:link w:val="BalloonTextChar"/>
    <w:rsid w:val="001B5FF2"/>
    <w:rPr>
      <w:rFonts w:ascii="Tahoma" w:hAnsi="Tahoma" w:cs="Tahoma"/>
      <w:sz w:val="16"/>
      <w:szCs w:val="16"/>
    </w:rPr>
  </w:style>
  <w:style w:type="character" w:customStyle="1" w:styleId="BalloonTextChar">
    <w:name w:val="Balloon Text Char"/>
    <w:basedOn w:val="DefaultParagraphFont"/>
    <w:link w:val="BalloonText"/>
    <w:rsid w:val="001B5FF2"/>
    <w:rPr>
      <w:rFonts w:ascii="Tahoma" w:hAnsi="Tahoma" w:cs="Tahoma"/>
      <w:sz w:val="16"/>
      <w:szCs w:val="16"/>
    </w:rPr>
  </w:style>
  <w:style w:type="paragraph" w:styleId="ListParagraph">
    <w:name w:val="List Paragraph"/>
    <w:basedOn w:val="Normal"/>
    <w:uiPriority w:val="34"/>
    <w:qFormat/>
    <w:rsid w:val="004A68C5"/>
    <w:pPr>
      <w:ind w:left="720"/>
      <w:contextualSpacing/>
    </w:pPr>
  </w:style>
  <w:style w:type="paragraph" w:styleId="ListNumber">
    <w:name w:val="List Number"/>
    <w:basedOn w:val="Normal"/>
    <w:rsid w:val="00D97D51"/>
    <w:pPr>
      <w:numPr>
        <w:numId w:val="5"/>
      </w:numPr>
    </w:pPr>
    <w:rPr>
      <w:rFonts w:ascii="Arial" w:eastAsia="Batang" w:hAnsi="Arial"/>
      <w:color w:val="444444"/>
      <w:sz w:val="18"/>
      <w:szCs w:val="24"/>
      <w:lang w:val="en-GB" w:eastAsia="ko-KR"/>
    </w:rPr>
  </w:style>
  <w:style w:type="numbering" w:customStyle="1" w:styleId="StyleNumbered">
    <w:name w:val="Style Numbered"/>
    <w:basedOn w:val="NoList"/>
    <w:rsid w:val="00D97D51"/>
    <w:pPr>
      <w:numPr>
        <w:numId w:val="8"/>
      </w:numPr>
    </w:pPr>
  </w:style>
  <w:style w:type="character" w:styleId="Emphasis">
    <w:name w:val="Emphasis"/>
    <w:basedOn w:val="DefaultParagraphFont"/>
    <w:qFormat/>
    <w:rsid w:val="006D4FCA"/>
    <w:rPr>
      <w:i/>
      <w:iCs/>
    </w:rPr>
  </w:style>
  <w:style w:type="character" w:styleId="Hyperlink">
    <w:name w:val="Hyperlink"/>
    <w:basedOn w:val="DefaultParagraphFont"/>
    <w:rsid w:val="00A27854"/>
    <w:rPr>
      <w:color w:val="0000FF" w:themeColor="hyperlink"/>
      <w:u w:val="single"/>
    </w:rPr>
  </w:style>
  <w:style w:type="character" w:customStyle="1" w:styleId="normaltextrun">
    <w:name w:val="normaltextrun"/>
    <w:basedOn w:val="DefaultParagraphFont"/>
    <w:rsid w:val="006205D5"/>
  </w:style>
  <w:style w:type="paragraph" w:styleId="CommentText">
    <w:name w:val="annotation text"/>
    <w:basedOn w:val="Normal"/>
    <w:link w:val="CommentTextChar"/>
    <w:semiHidden/>
    <w:unhideWhenUsed/>
    <w:rsid w:val="002934A4"/>
  </w:style>
  <w:style w:type="character" w:customStyle="1" w:styleId="CommentTextChar">
    <w:name w:val="Comment Text Char"/>
    <w:basedOn w:val="DefaultParagraphFont"/>
    <w:link w:val="CommentText"/>
    <w:semiHidden/>
    <w:rsid w:val="002934A4"/>
  </w:style>
  <w:style w:type="paragraph" w:styleId="CommentSubject">
    <w:name w:val="annotation subject"/>
    <w:basedOn w:val="CommentText"/>
    <w:next w:val="CommentText"/>
    <w:link w:val="CommentSubjectChar"/>
    <w:semiHidden/>
    <w:unhideWhenUsed/>
    <w:rsid w:val="002934A4"/>
    <w:rPr>
      <w:b/>
      <w:bCs/>
    </w:rPr>
  </w:style>
  <w:style w:type="character" w:customStyle="1" w:styleId="CommentSubjectChar">
    <w:name w:val="Comment Subject Char"/>
    <w:basedOn w:val="CommentTextChar"/>
    <w:link w:val="CommentSubject"/>
    <w:semiHidden/>
    <w:rsid w:val="002934A4"/>
    <w:rPr>
      <w:b/>
      <w:bCs/>
    </w:rPr>
  </w:style>
  <w:style w:type="paragraph" w:styleId="Revision">
    <w:name w:val="Revision"/>
    <w:hidden/>
    <w:uiPriority w:val="99"/>
    <w:semiHidden/>
    <w:rsid w:val="00372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3022">
      <w:bodyDiv w:val="1"/>
      <w:marLeft w:val="0"/>
      <w:marRight w:val="0"/>
      <w:marTop w:val="0"/>
      <w:marBottom w:val="0"/>
      <w:divBdr>
        <w:top w:val="none" w:sz="0" w:space="0" w:color="auto"/>
        <w:left w:val="none" w:sz="0" w:space="0" w:color="auto"/>
        <w:bottom w:val="none" w:sz="0" w:space="0" w:color="auto"/>
        <w:right w:val="none" w:sz="0" w:space="0" w:color="auto"/>
      </w:divBdr>
    </w:div>
    <w:div w:id="1361737636">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60644821">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AD7D4-DF72-4EFF-A9E7-6EF8E03BE485}">
  <ds:schemaRefs>
    <ds:schemaRef ds:uri="http://schemas.microsoft.com/sharepoint/v3/contenttype/forms"/>
  </ds:schemaRefs>
</ds:datastoreItem>
</file>

<file path=customXml/itemProps2.xml><?xml version="1.0" encoding="utf-8"?>
<ds:datastoreItem xmlns:ds="http://schemas.openxmlformats.org/officeDocument/2006/customXml" ds:itemID="{BEA588D6-983F-4C26-9C6C-D5C5DFD95CE2}">
  <ds:schemaRefs>
    <ds:schemaRef ds:uri="http://schemas.openxmlformats.org/officeDocument/2006/bibliography"/>
  </ds:schemaRefs>
</ds:datastoreItem>
</file>

<file path=customXml/itemProps3.xml><?xml version="1.0" encoding="utf-8"?>
<ds:datastoreItem xmlns:ds="http://schemas.openxmlformats.org/officeDocument/2006/customXml" ds:itemID="{8E8EFA19-BC62-4A8D-B6F1-570F3E8A7D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0F5C18-1A22-44C1-B9F6-5740EF3F7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Rivieri, Giulia</cp:lastModifiedBy>
  <cp:revision>32</cp:revision>
  <cp:lastPrinted>2017-04-27T10:12:00Z</cp:lastPrinted>
  <dcterms:created xsi:type="dcterms:W3CDTF">2022-05-05T08:50:00Z</dcterms:created>
  <dcterms:modified xsi:type="dcterms:W3CDTF">2022-06-17T07:55:00Z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