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37A3" w14:textId="4E1F2618" w:rsidR="00AA63B4" w:rsidRPr="001F48DD" w:rsidRDefault="00302441" w:rsidP="001919ED">
      <w:pPr>
        <w:pStyle w:val="sche22"/>
        <w:spacing w:before="120" w:after="120"/>
        <w:ind w:right="4"/>
        <w:rPr>
          <w:rFonts w:ascii="Arial" w:hAnsi="Arial" w:cs="Arial"/>
          <w:b/>
          <w:sz w:val="22"/>
          <w:szCs w:val="22"/>
          <w:lang w:val="en-GB"/>
        </w:rPr>
      </w:pPr>
      <w:r w:rsidRPr="001F48DD">
        <w:rPr>
          <w:rFonts w:ascii="Arial" w:hAnsi="Arial" w:cs="Arial"/>
          <w:b/>
          <w:sz w:val="22"/>
          <w:szCs w:val="22"/>
          <w:lang w:val="en-GB"/>
        </w:rPr>
        <w:t>OP/EUI/</w:t>
      </w:r>
      <w:r w:rsidR="009A4BA3" w:rsidRPr="001F48DD">
        <w:rPr>
          <w:rFonts w:ascii="Arial" w:hAnsi="Arial" w:cs="Arial"/>
          <w:b/>
          <w:sz w:val="22"/>
          <w:szCs w:val="22"/>
          <w:lang w:val="en-GB"/>
        </w:rPr>
        <w:t>A</w:t>
      </w:r>
      <w:r w:rsidRPr="001F48DD">
        <w:rPr>
          <w:rFonts w:ascii="Arial" w:hAnsi="Arial" w:cs="Arial"/>
          <w:b/>
          <w:sz w:val="22"/>
          <w:szCs w:val="22"/>
          <w:lang w:val="en-GB"/>
        </w:rPr>
        <w:t>S/20</w:t>
      </w:r>
      <w:r w:rsidR="001F48DD" w:rsidRPr="001F48DD">
        <w:rPr>
          <w:rFonts w:ascii="Arial" w:hAnsi="Arial" w:cs="Arial"/>
          <w:b/>
          <w:sz w:val="22"/>
          <w:szCs w:val="22"/>
          <w:lang w:val="en-GB"/>
        </w:rPr>
        <w:t>22</w:t>
      </w:r>
      <w:r w:rsidRPr="001F48DD">
        <w:rPr>
          <w:rFonts w:ascii="Arial" w:hAnsi="Arial" w:cs="Arial"/>
          <w:b/>
          <w:sz w:val="22"/>
          <w:szCs w:val="22"/>
          <w:lang w:val="en-GB"/>
        </w:rPr>
        <w:t>/00</w:t>
      </w:r>
      <w:r w:rsidR="00C1052B" w:rsidRPr="001F48DD">
        <w:rPr>
          <w:rFonts w:ascii="Arial" w:hAnsi="Arial" w:cs="Arial"/>
          <w:b/>
          <w:sz w:val="22"/>
          <w:szCs w:val="22"/>
          <w:lang w:val="en-GB"/>
        </w:rPr>
        <w:t>1</w:t>
      </w:r>
    </w:p>
    <w:p w14:paraId="5C42186E" w14:textId="77777777" w:rsidR="00A77304" w:rsidRPr="00142752" w:rsidRDefault="00A77304" w:rsidP="00A77304">
      <w:pPr>
        <w:jc w:val="center"/>
        <w:rPr>
          <w:rFonts w:ascii="Arial" w:hAnsi="Arial" w:cs="Arial"/>
          <w:lang w:val="en-GB"/>
        </w:rPr>
      </w:pPr>
    </w:p>
    <w:p w14:paraId="58D437A4" w14:textId="6EB0228D" w:rsidR="001919ED" w:rsidRPr="00A77304" w:rsidRDefault="00A77304" w:rsidP="00BB7563">
      <w:pPr>
        <w:pStyle w:val="sche3"/>
        <w:spacing w:before="120" w:after="120"/>
        <w:rPr>
          <w:rFonts w:asciiTheme="minorHAnsi" w:hAnsiTheme="minorHAnsi"/>
          <w:b/>
          <w:smallCaps/>
          <w:sz w:val="24"/>
          <w:szCs w:val="24"/>
          <w:lang w:val="en-GB"/>
        </w:rPr>
      </w:pPr>
      <w:r w:rsidRPr="00A77304">
        <w:rPr>
          <w:rStyle w:val="normaltextrun"/>
          <w:rFonts w:ascii="Arial" w:hAnsi="Arial" w:cs="Arial"/>
          <w:color w:val="000000"/>
          <w:sz w:val="24"/>
          <w:szCs w:val="24"/>
          <w:shd w:val="clear" w:color="auto" w:fill="FFFFFF"/>
        </w:rPr>
        <w:t>Open Call for tender for teaching of Italian and English Academic Literacies and Language to members of the EUI community and for the provision of English text revision and editing for academic purposes</w:t>
      </w:r>
    </w:p>
    <w:p w14:paraId="58D437A5" w14:textId="77777777" w:rsidR="00D76E8B" w:rsidRPr="00A77304" w:rsidRDefault="001919ED" w:rsidP="001919ED">
      <w:pPr>
        <w:spacing w:before="120" w:after="120"/>
        <w:jc w:val="center"/>
        <w:rPr>
          <w:rFonts w:ascii="Arial" w:hAnsi="Arial" w:cs="Arial"/>
          <w:b/>
          <w:smallCaps/>
          <w:sz w:val="22"/>
          <w:szCs w:val="22"/>
          <w:lang w:val="en-GB"/>
        </w:rPr>
      </w:pPr>
      <w:r w:rsidRPr="00A77304">
        <w:rPr>
          <w:rFonts w:ascii="Arial" w:hAnsi="Arial" w:cs="Arial"/>
          <w:b/>
          <w:smallCaps/>
          <w:sz w:val="22"/>
          <w:szCs w:val="22"/>
          <w:lang w:val="en-GB"/>
        </w:rPr>
        <w:t>Declaration on honour on exclusion criteria and absence of conflict of interest</w:t>
      </w:r>
    </w:p>
    <w:p w14:paraId="58D437A6" w14:textId="77777777" w:rsidR="000F3A47" w:rsidRPr="001919ED" w:rsidRDefault="000F3A47" w:rsidP="001919ED">
      <w:pPr>
        <w:spacing w:before="120" w:after="120"/>
        <w:jc w:val="both"/>
        <w:rPr>
          <w:rFonts w:asciiTheme="minorHAnsi" w:hAnsiTheme="minorHAnsi"/>
          <w:sz w:val="22"/>
          <w:szCs w:val="22"/>
          <w:lang w:val="en-GB"/>
        </w:rPr>
      </w:pPr>
    </w:p>
    <w:p w14:paraId="58D437A7" w14:textId="77777777" w:rsidR="00D76E8B" w:rsidRPr="00A77304" w:rsidRDefault="00D76E8B" w:rsidP="001919ED">
      <w:pPr>
        <w:spacing w:before="120" w:after="120"/>
        <w:jc w:val="both"/>
        <w:rPr>
          <w:rFonts w:ascii="Arial" w:hAnsi="Arial" w:cs="Arial"/>
          <w:lang w:val="en-GB"/>
        </w:rPr>
      </w:pPr>
      <w:r w:rsidRPr="00A77304">
        <w:rPr>
          <w:rFonts w:ascii="Arial" w:hAnsi="Arial" w:cs="Arial"/>
          <w:lang w:val="en-GB"/>
        </w:rPr>
        <w:t>The undersigned</w:t>
      </w:r>
      <w:r w:rsidR="00302441" w:rsidRPr="00A77304">
        <w:rPr>
          <w:rFonts w:ascii="Arial" w:hAnsi="Arial" w:cs="Arial"/>
          <w:lang w:val="en-GB"/>
        </w:rPr>
        <w:t>__________________________________________________</w:t>
      </w:r>
      <w:r w:rsidR="0020507B" w:rsidRPr="00A77304">
        <w:rPr>
          <w:rFonts w:ascii="Arial" w:hAnsi="Arial" w:cs="Arial"/>
          <w:lang w:val="en-GB"/>
        </w:rPr>
        <w:t>:</w:t>
      </w:r>
    </w:p>
    <w:p w14:paraId="58D437A8" w14:textId="77777777" w:rsidR="00302441" w:rsidRPr="00A77304" w:rsidRDefault="00D76E8B" w:rsidP="001919ED">
      <w:pPr>
        <w:numPr>
          <w:ilvl w:val="0"/>
          <w:numId w:val="1"/>
        </w:numPr>
        <w:spacing w:before="120" w:after="120"/>
        <w:jc w:val="both"/>
        <w:rPr>
          <w:rFonts w:ascii="Arial" w:hAnsi="Arial" w:cs="Arial"/>
          <w:lang w:val="en-GB"/>
        </w:rPr>
      </w:pPr>
      <w:r w:rsidRPr="00A77304">
        <w:rPr>
          <w:rFonts w:ascii="Arial" w:hAnsi="Arial" w:cs="Arial"/>
          <w:lang w:val="en-GB"/>
        </w:rPr>
        <w:t xml:space="preserve">representing the following legal person: </w:t>
      </w:r>
    </w:p>
    <w:p w14:paraId="58D437A9" w14:textId="77777777" w:rsidR="00302441" w:rsidRPr="00A77304" w:rsidRDefault="00D76E8B" w:rsidP="001919ED">
      <w:pPr>
        <w:spacing w:before="120" w:after="120"/>
        <w:jc w:val="both"/>
        <w:rPr>
          <w:rFonts w:ascii="Arial" w:hAnsi="Arial" w:cs="Arial"/>
          <w:lang w:val="en-GB"/>
        </w:rPr>
      </w:pPr>
      <w:r w:rsidRPr="00A77304">
        <w:rPr>
          <w:rFonts w:ascii="Arial" w:hAnsi="Arial" w:cs="Arial"/>
          <w:lang w:val="en-GB"/>
        </w:rPr>
        <w:t>full official name:</w:t>
      </w:r>
    </w:p>
    <w:p w14:paraId="58D437AA" w14:textId="77777777" w:rsidR="00D76E8B" w:rsidRPr="00A77304" w:rsidRDefault="00D76E8B" w:rsidP="001919ED">
      <w:pPr>
        <w:spacing w:before="120" w:after="120"/>
        <w:jc w:val="both"/>
        <w:rPr>
          <w:rFonts w:ascii="Arial" w:hAnsi="Arial" w:cs="Arial"/>
          <w:lang w:val="en-GB"/>
        </w:rPr>
      </w:pPr>
      <w:r w:rsidRPr="00A77304">
        <w:rPr>
          <w:rFonts w:ascii="Arial" w:hAnsi="Arial" w:cs="Arial"/>
          <w:lang w:val="en-GB"/>
        </w:rPr>
        <w:t>official legal form:</w:t>
      </w:r>
    </w:p>
    <w:p w14:paraId="58D437AB" w14:textId="77777777" w:rsidR="00D76E8B" w:rsidRPr="00A77304" w:rsidRDefault="00D76E8B" w:rsidP="001919ED">
      <w:pPr>
        <w:spacing w:before="120" w:after="120"/>
        <w:jc w:val="both"/>
        <w:rPr>
          <w:rFonts w:ascii="Arial" w:hAnsi="Arial" w:cs="Arial"/>
          <w:lang w:val="en-GB"/>
        </w:rPr>
      </w:pPr>
      <w:r w:rsidRPr="00A77304">
        <w:rPr>
          <w:rFonts w:ascii="Arial" w:hAnsi="Arial" w:cs="Arial"/>
          <w:lang w:val="en-GB"/>
        </w:rPr>
        <w:t>full official address:</w:t>
      </w:r>
    </w:p>
    <w:p w14:paraId="58D437AC" w14:textId="77777777" w:rsidR="00D76E8B" w:rsidRPr="00A77304" w:rsidRDefault="00D76E8B" w:rsidP="001919ED">
      <w:pPr>
        <w:spacing w:before="120" w:after="120"/>
        <w:jc w:val="both"/>
        <w:rPr>
          <w:rFonts w:ascii="Arial" w:hAnsi="Arial" w:cs="Arial"/>
          <w:lang w:val="en-GB"/>
        </w:rPr>
      </w:pPr>
      <w:r w:rsidRPr="00A77304">
        <w:rPr>
          <w:rFonts w:ascii="Arial" w:hAnsi="Arial" w:cs="Arial"/>
          <w:lang w:val="en-GB"/>
        </w:rPr>
        <w:t>VAT registration number:</w:t>
      </w:r>
    </w:p>
    <w:p w14:paraId="58D437AD" w14:textId="77777777" w:rsidR="00AF4578" w:rsidRPr="00A77304" w:rsidRDefault="00AF4578" w:rsidP="001919ED">
      <w:pPr>
        <w:spacing w:before="120" w:after="120"/>
        <w:jc w:val="both"/>
        <w:rPr>
          <w:rFonts w:ascii="Arial" w:hAnsi="Arial" w:cs="Arial"/>
          <w:lang w:val="en-GB"/>
        </w:rPr>
      </w:pPr>
      <w:r w:rsidRPr="00A77304">
        <w:rPr>
          <w:rFonts w:ascii="Arial" w:hAnsi="Arial" w:cs="Arial"/>
          <w:b/>
          <w:lang w:val="en-GB"/>
        </w:rPr>
        <w:t>or</w:t>
      </w:r>
    </w:p>
    <w:p w14:paraId="58D437AE" w14:textId="77777777" w:rsidR="00AF4578" w:rsidRPr="00A77304" w:rsidRDefault="00AF4578" w:rsidP="001919ED">
      <w:pPr>
        <w:numPr>
          <w:ilvl w:val="0"/>
          <w:numId w:val="1"/>
        </w:numPr>
        <w:spacing w:before="120" w:after="120"/>
        <w:jc w:val="both"/>
        <w:rPr>
          <w:rFonts w:ascii="Arial" w:hAnsi="Arial" w:cs="Arial"/>
          <w:lang w:val="en-GB"/>
        </w:rPr>
      </w:pPr>
      <w:r w:rsidRPr="00A77304">
        <w:rPr>
          <w:rFonts w:ascii="Arial" w:hAnsi="Arial" w:cs="Arial"/>
          <w:lang w:val="en-GB"/>
        </w:rPr>
        <w:t xml:space="preserve">in  his/her own name </w:t>
      </w:r>
      <w:r w:rsidRPr="00A77304">
        <w:rPr>
          <w:rFonts w:ascii="Arial" w:hAnsi="Arial" w:cs="Arial"/>
          <w:i/>
          <w:lang w:val="en-GB"/>
        </w:rPr>
        <w:t>(for a natural person)</w:t>
      </w:r>
    </w:p>
    <w:p w14:paraId="58D437AF" w14:textId="77777777" w:rsidR="00AF4578" w:rsidRPr="001919ED" w:rsidRDefault="00AF4578" w:rsidP="001919ED">
      <w:pPr>
        <w:spacing w:before="120" w:after="120"/>
        <w:ind w:left="360"/>
        <w:jc w:val="both"/>
        <w:rPr>
          <w:rFonts w:asciiTheme="minorHAnsi" w:hAnsiTheme="minorHAnsi"/>
          <w:sz w:val="22"/>
          <w:szCs w:val="22"/>
          <w:lang w:val="en-GB"/>
        </w:rPr>
      </w:pPr>
    </w:p>
    <w:p w14:paraId="58D437B0" w14:textId="77777777" w:rsidR="00D76E8B" w:rsidRPr="00A77304" w:rsidRDefault="00D76E8B" w:rsidP="001919ED">
      <w:pPr>
        <w:numPr>
          <w:ilvl w:val="0"/>
          <w:numId w:val="2"/>
        </w:numPr>
        <w:spacing w:before="120" w:after="120"/>
        <w:jc w:val="both"/>
        <w:rPr>
          <w:rFonts w:ascii="Arial" w:hAnsi="Arial" w:cs="Arial"/>
          <w:b/>
          <w:lang w:val="en-GB"/>
        </w:rPr>
      </w:pPr>
      <w:r w:rsidRPr="00A77304">
        <w:rPr>
          <w:rFonts w:ascii="Arial" w:hAnsi="Arial" w:cs="Arial"/>
          <w:b/>
          <w:lang w:val="en-GB"/>
        </w:rPr>
        <w:t>declares that [the above-mentioned legal person]</w:t>
      </w:r>
      <w:r w:rsidR="0042696D" w:rsidRPr="00A77304">
        <w:rPr>
          <w:rFonts w:ascii="Arial" w:hAnsi="Arial" w:cs="Arial"/>
          <w:b/>
          <w:lang w:val="en-GB"/>
        </w:rPr>
        <w:t xml:space="preserve"> </w:t>
      </w:r>
      <w:r w:rsidR="00550F21" w:rsidRPr="00A77304">
        <w:rPr>
          <w:rFonts w:ascii="Arial" w:hAnsi="Arial" w:cs="Arial"/>
          <w:b/>
          <w:lang w:val="en-GB"/>
        </w:rPr>
        <w:t>[he/</w:t>
      </w:r>
      <w:r w:rsidRPr="00A77304">
        <w:rPr>
          <w:rFonts w:ascii="Arial" w:hAnsi="Arial" w:cs="Arial"/>
          <w:b/>
          <w:lang w:val="en-GB"/>
        </w:rPr>
        <w:t>she] is not in one of the following situations:</w:t>
      </w:r>
    </w:p>
    <w:p w14:paraId="58D437B1" w14:textId="77777777" w:rsidR="0020507B" w:rsidRPr="00A77304" w:rsidRDefault="00687F9C"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is</w:t>
      </w:r>
      <w:r w:rsidR="0020507B" w:rsidRPr="00A77304">
        <w:rPr>
          <w:rFonts w:ascii="Arial" w:hAnsi="Arial" w:cs="Arial"/>
          <w:lang w:val="en-GB"/>
        </w:rPr>
        <w:t xml:space="preserve"> bankrupt or being wound up, </w:t>
      </w:r>
      <w:r w:rsidR="00AF4578" w:rsidRPr="00A77304">
        <w:rPr>
          <w:rFonts w:ascii="Arial" w:hAnsi="Arial" w:cs="Arial"/>
          <w:lang w:val="en-GB"/>
        </w:rPr>
        <w:t>is</w:t>
      </w:r>
      <w:r w:rsidR="0020507B" w:rsidRPr="00A77304">
        <w:rPr>
          <w:rFonts w:ascii="Arial" w:hAnsi="Arial" w:cs="Arial"/>
          <w:lang w:val="en-GB"/>
        </w:rPr>
        <w:t xml:space="preserve"> having </w:t>
      </w:r>
      <w:r w:rsidR="00AF4578" w:rsidRPr="00A77304">
        <w:rPr>
          <w:rFonts w:ascii="Arial" w:hAnsi="Arial" w:cs="Arial"/>
          <w:lang w:val="en-GB"/>
        </w:rPr>
        <w:t>its</w:t>
      </w:r>
      <w:r w:rsidR="0020507B" w:rsidRPr="00A77304">
        <w:rPr>
          <w:rFonts w:ascii="Arial" w:hAnsi="Arial" w:cs="Arial"/>
          <w:lang w:val="en-GB"/>
        </w:rPr>
        <w:t xml:space="preserve"> affairs administered by the courts, ha</w:t>
      </w:r>
      <w:r w:rsidR="00AF4578" w:rsidRPr="00A77304">
        <w:rPr>
          <w:rFonts w:ascii="Arial" w:hAnsi="Arial" w:cs="Arial"/>
          <w:lang w:val="en-GB"/>
        </w:rPr>
        <w:t>s</w:t>
      </w:r>
      <w:r w:rsidR="0020507B" w:rsidRPr="00A77304">
        <w:rPr>
          <w:rFonts w:ascii="Arial" w:hAnsi="Arial" w:cs="Arial"/>
          <w:lang w:val="en-GB"/>
        </w:rPr>
        <w:t xml:space="preserve"> entered into an arrangement with creditors, ha</w:t>
      </w:r>
      <w:r w:rsidR="00AF4578" w:rsidRPr="00A77304">
        <w:rPr>
          <w:rFonts w:ascii="Arial" w:hAnsi="Arial" w:cs="Arial"/>
          <w:lang w:val="en-GB"/>
        </w:rPr>
        <w:t>s</w:t>
      </w:r>
      <w:r w:rsidR="0020507B" w:rsidRPr="00A77304">
        <w:rPr>
          <w:rFonts w:ascii="Arial" w:hAnsi="Arial" w:cs="Arial"/>
          <w:lang w:val="en-GB"/>
        </w:rPr>
        <w:t xml:space="preserve"> suspended business activities, </w:t>
      </w:r>
      <w:r w:rsidR="00AF4578" w:rsidRPr="00A77304">
        <w:rPr>
          <w:rFonts w:ascii="Arial" w:hAnsi="Arial" w:cs="Arial"/>
          <w:lang w:val="en-GB"/>
        </w:rPr>
        <w:t>is</w:t>
      </w:r>
      <w:r w:rsidR="0020507B" w:rsidRPr="00A77304">
        <w:rPr>
          <w:rFonts w:ascii="Arial" w:hAnsi="Arial" w:cs="Arial"/>
          <w:lang w:val="en-GB"/>
        </w:rPr>
        <w:t xml:space="preserve"> the subject of proceedings concerning those matters, or </w:t>
      </w:r>
      <w:r w:rsidR="00AF4578" w:rsidRPr="00A77304">
        <w:rPr>
          <w:rFonts w:ascii="Arial" w:hAnsi="Arial" w:cs="Arial"/>
          <w:lang w:val="en-GB"/>
        </w:rPr>
        <w:t>is</w:t>
      </w:r>
      <w:r w:rsidR="0020507B" w:rsidRPr="00A77304">
        <w:rPr>
          <w:rFonts w:ascii="Arial" w:hAnsi="Arial" w:cs="Arial"/>
          <w:lang w:val="en-GB"/>
        </w:rPr>
        <w:t xml:space="preserve"> in any analogous situation arising from a similar procedure provided for in national legislation or regulations; </w:t>
      </w:r>
    </w:p>
    <w:p w14:paraId="58D437B2" w14:textId="77777777" w:rsidR="0020507B" w:rsidRPr="00A77304" w:rsidRDefault="00AF4578"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has</w:t>
      </w:r>
      <w:r w:rsidR="0020507B" w:rsidRPr="00A77304">
        <w:rPr>
          <w:rFonts w:ascii="Arial" w:hAnsi="Arial" w:cs="Arial"/>
          <w:lang w:val="en-GB"/>
        </w:rPr>
        <w:t xml:space="preserve"> been convicted of an offence concerning grave professional conduct by a final judgment of a competent judicial authority or administrative decision or decisions of international organisations.</w:t>
      </w:r>
    </w:p>
    <w:p w14:paraId="58D437B3" w14:textId="77777777" w:rsidR="0020507B" w:rsidRPr="00A77304" w:rsidRDefault="00AF4578" w:rsidP="001919ED">
      <w:pPr>
        <w:pStyle w:val="ListParagraph"/>
        <w:numPr>
          <w:ilvl w:val="0"/>
          <w:numId w:val="11"/>
        </w:numPr>
        <w:tabs>
          <w:tab w:val="left" w:pos="284"/>
        </w:tabs>
        <w:spacing w:before="120" w:after="120"/>
        <w:ind w:left="714" w:hanging="357"/>
        <w:contextualSpacing w:val="0"/>
        <w:jc w:val="both"/>
        <w:rPr>
          <w:rFonts w:ascii="Arial" w:hAnsi="Arial" w:cs="Arial"/>
          <w:lang w:val="en-GB"/>
        </w:rPr>
      </w:pPr>
      <w:r w:rsidRPr="00A77304">
        <w:rPr>
          <w:rFonts w:ascii="Arial" w:hAnsi="Arial" w:cs="Arial"/>
          <w:lang w:val="en-GB"/>
        </w:rPr>
        <w:t xml:space="preserve">is </w:t>
      </w:r>
      <w:r w:rsidR="0020507B" w:rsidRPr="00A77304">
        <w:rPr>
          <w:rFonts w:ascii="Arial" w:hAnsi="Arial" w:cs="Arial"/>
          <w:lang w:val="en-GB"/>
        </w:rPr>
        <w:t xml:space="preserve">not in compliance with </w:t>
      </w:r>
      <w:r w:rsidRPr="00A77304">
        <w:rPr>
          <w:rFonts w:ascii="Arial" w:hAnsi="Arial" w:cs="Arial"/>
          <w:lang w:val="en-GB"/>
        </w:rPr>
        <w:t>its</w:t>
      </w:r>
      <w:r w:rsidR="0020507B" w:rsidRPr="00A77304">
        <w:rPr>
          <w:rFonts w:ascii="Arial" w:hAnsi="Arial" w:cs="Arial"/>
          <w:lang w:val="en-GB"/>
        </w:rPr>
        <w:t xml:space="preserve"> obligations relating to the payment of social security contributions </w:t>
      </w:r>
      <w:r w:rsidR="00982EC6" w:rsidRPr="00A77304">
        <w:rPr>
          <w:rFonts w:ascii="Arial" w:hAnsi="Arial" w:cs="Arial"/>
          <w:lang w:val="en-GB"/>
        </w:rPr>
        <w:t>or</w:t>
      </w:r>
      <w:r w:rsidR="0020507B" w:rsidRPr="00A77304">
        <w:rPr>
          <w:rFonts w:ascii="Arial" w:hAnsi="Arial" w:cs="Arial"/>
          <w:lang w:val="en-GB"/>
        </w:rPr>
        <w:t xml:space="preserve"> the payment of taxes in accordance with the legal provisions of the country in which </w:t>
      </w:r>
      <w:r w:rsidR="00982EC6" w:rsidRPr="00A77304">
        <w:rPr>
          <w:rFonts w:ascii="Arial" w:hAnsi="Arial" w:cs="Arial"/>
          <w:lang w:val="en-GB"/>
        </w:rPr>
        <w:t>it is</w:t>
      </w:r>
      <w:r w:rsidR="0020507B" w:rsidRPr="00A77304">
        <w:rPr>
          <w:rFonts w:ascii="Arial" w:hAnsi="Arial" w:cs="Arial"/>
          <w:lang w:val="en-GB"/>
        </w:rPr>
        <w:t xml:space="preserve"> established or with those of Italy being the country of establishment of the Institute or those of the country where the contract is to be performed. This breach needs to have been established by a judgement or administrative</w:t>
      </w:r>
      <w:r w:rsidR="00BA66B3" w:rsidRPr="00A77304">
        <w:rPr>
          <w:rFonts w:ascii="Arial" w:hAnsi="Arial" w:cs="Arial"/>
          <w:lang w:val="en-GB"/>
        </w:rPr>
        <w:t xml:space="preserve"> </w:t>
      </w:r>
      <w:r w:rsidR="0020507B" w:rsidRPr="00A77304">
        <w:rPr>
          <w:rFonts w:ascii="Arial" w:hAnsi="Arial" w:cs="Arial"/>
          <w:lang w:val="en-GB"/>
        </w:rPr>
        <w:t xml:space="preserve">decision having final and binding effect in accordance with the legal provisions of the country in which the economic operator is established or of Italy being the country of establishment of the Institute; </w:t>
      </w:r>
    </w:p>
    <w:p w14:paraId="58D437B4" w14:textId="77777777" w:rsidR="0020507B" w:rsidRPr="00A77304" w:rsidRDefault="0020507B"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ha</w:t>
      </w:r>
      <w:r w:rsidR="00982EC6" w:rsidRPr="00A77304">
        <w:rPr>
          <w:rFonts w:ascii="Arial" w:hAnsi="Arial" w:cs="Arial"/>
          <w:lang w:val="en-GB"/>
        </w:rPr>
        <w:t>s</w:t>
      </w:r>
      <w:r w:rsidRPr="00A77304">
        <w:rPr>
          <w:rFonts w:ascii="Arial" w:hAnsi="Arial" w:cs="Arial"/>
          <w:lang w:val="en-GB"/>
        </w:rPr>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 </w:t>
      </w:r>
    </w:p>
    <w:p w14:paraId="58D437B5" w14:textId="77777777" w:rsidR="0020507B" w:rsidRPr="00A77304" w:rsidRDefault="0020507B"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ha</w:t>
      </w:r>
      <w:r w:rsidR="00982EC6" w:rsidRPr="00A77304">
        <w:rPr>
          <w:rFonts w:ascii="Arial" w:hAnsi="Arial" w:cs="Arial"/>
          <w:lang w:val="en-GB"/>
        </w:rPr>
        <w:t>s</w:t>
      </w:r>
      <w:r w:rsidRPr="00A77304">
        <w:rPr>
          <w:rFonts w:ascii="Arial" w:hAnsi="Arial" w:cs="Arial"/>
          <w:lang w:val="en-GB"/>
        </w:rPr>
        <w:t xml:space="preserve"> been in serious breach of a contract financed by the Institute or ha</w:t>
      </w:r>
      <w:r w:rsidR="00982EC6" w:rsidRPr="00A77304">
        <w:rPr>
          <w:rFonts w:ascii="Arial" w:hAnsi="Arial" w:cs="Arial"/>
          <w:lang w:val="en-GB"/>
        </w:rPr>
        <w:t>s</w:t>
      </w:r>
      <w:r w:rsidRPr="00A77304">
        <w:rPr>
          <w:rFonts w:ascii="Arial" w:hAnsi="Arial" w:cs="Arial"/>
          <w:lang w:val="en-GB"/>
        </w:rPr>
        <w:t xml:space="preserve"> been the subject of an offense of serious irregularity established by a final judgment of a competent judicial authority or administrative decision.</w:t>
      </w:r>
    </w:p>
    <w:p w14:paraId="4CECBB9F" w14:textId="77777777" w:rsidR="006674AB" w:rsidRPr="006674AB" w:rsidRDefault="00982EC6"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is</w:t>
      </w:r>
      <w:r w:rsidR="0020507B" w:rsidRPr="00A77304">
        <w:rPr>
          <w:rFonts w:ascii="Arial" w:hAnsi="Arial" w:cs="Arial"/>
          <w:lang w:val="en-GB"/>
        </w:rPr>
        <w:t xml:space="preserve"> subject to an administrative penalty </w:t>
      </w:r>
      <w:r w:rsidR="00AE5AF1" w:rsidRPr="00A77304">
        <w:rPr>
          <w:rFonts w:ascii="Arial" w:hAnsi="Arial" w:cs="Arial"/>
          <w:lang w:val="en-GB"/>
        </w:rPr>
        <w:t>for being guilty for grave professional misconduct, or for having made substantial errors or committed irregularities or fraud, or have been declared to be</w:t>
      </w:r>
      <w:r w:rsidR="00AE5AF1" w:rsidRPr="001919ED">
        <w:rPr>
          <w:rFonts w:asciiTheme="minorHAnsi" w:hAnsiTheme="minorHAnsi"/>
          <w:sz w:val="22"/>
          <w:szCs w:val="22"/>
          <w:lang w:val="en-GB"/>
        </w:rPr>
        <w:t xml:space="preserve"> </w:t>
      </w:r>
    </w:p>
    <w:p w14:paraId="188E8314" w14:textId="77777777" w:rsidR="006674AB" w:rsidRDefault="006674AB" w:rsidP="006674AB">
      <w:pPr>
        <w:pStyle w:val="ListParagraph"/>
        <w:tabs>
          <w:tab w:val="left" w:pos="284"/>
        </w:tabs>
        <w:spacing w:before="120" w:after="120"/>
        <w:contextualSpacing w:val="0"/>
        <w:jc w:val="both"/>
        <w:rPr>
          <w:rFonts w:asciiTheme="minorHAnsi" w:hAnsiTheme="minorHAnsi"/>
          <w:sz w:val="22"/>
          <w:szCs w:val="22"/>
          <w:lang w:val="en-GB"/>
        </w:rPr>
      </w:pPr>
    </w:p>
    <w:p w14:paraId="58D437B6" w14:textId="600B492A" w:rsidR="0020507B" w:rsidRPr="00A77304" w:rsidRDefault="00AE5AF1" w:rsidP="006674AB">
      <w:pPr>
        <w:pStyle w:val="ListParagraph"/>
        <w:tabs>
          <w:tab w:val="left" w:pos="284"/>
        </w:tabs>
        <w:spacing w:before="120" w:after="120"/>
        <w:contextualSpacing w:val="0"/>
        <w:jc w:val="both"/>
        <w:rPr>
          <w:rFonts w:ascii="Arial" w:hAnsi="Arial" w:cs="Arial"/>
          <w:lang w:val="en-GB"/>
        </w:rPr>
      </w:pPr>
      <w:r w:rsidRPr="00A77304">
        <w:rPr>
          <w:rFonts w:ascii="Arial" w:hAnsi="Arial" w:cs="Arial"/>
          <w:lang w:val="en-GB"/>
        </w:rPr>
        <w:t>in breach of their obligations under contracts covered by the Institute’s budget (</w:t>
      </w:r>
      <w:r w:rsidR="0020507B" w:rsidRPr="00A77304">
        <w:rPr>
          <w:rFonts w:ascii="Arial" w:hAnsi="Arial" w:cs="Arial"/>
          <w:lang w:val="en-GB"/>
        </w:rPr>
        <w:t>Article 41</w:t>
      </w:r>
      <w:r w:rsidR="00982EC6" w:rsidRPr="00A77304">
        <w:rPr>
          <w:rFonts w:ascii="Arial" w:hAnsi="Arial" w:cs="Arial"/>
          <w:lang w:val="en-GB"/>
        </w:rPr>
        <w:t xml:space="preserve"> of the EUI’s Public Procurement Regulation </w:t>
      </w:r>
      <w:r w:rsidR="00C040A2" w:rsidRPr="00A77304">
        <w:rPr>
          <w:rFonts w:ascii="Arial" w:hAnsi="Arial" w:cs="Arial"/>
          <w:lang w:val="en-GB"/>
        </w:rPr>
        <w:t>-</w:t>
      </w:r>
      <w:r w:rsidR="00982EC6" w:rsidRPr="00A77304">
        <w:rPr>
          <w:rFonts w:ascii="Arial" w:hAnsi="Arial" w:cs="Arial"/>
          <w:lang w:val="en-GB"/>
        </w:rPr>
        <w:t>President’s Decision No.</w:t>
      </w:r>
      <w:r w:rsidR="002D1B2E" w:rsidRPr="00A77304">
        <w:rPr>
          <w:rFonts w:ascii="Arial" w:hAnsi="Arial" w:cs="Arial"/>
          <w:lang w:val="en-GB"/>
        </w:rPr>
        <w:t xml:space="preserve"> </w:t>
      </w:r>
      <w:r w:rsidR="00410E5A">
        <w:rPr>
          <w:rFonts w:ascii="Arial" w:hAnsi="Arial" w:cs="Arial"/>
          <w:lang w:val="en-GB"/>
        </w:rPr>
        <w:t>19</w:t>
      </w:r>
      <w:r w:rsidR="00982EC6" w:rsidRPr="00A77304">
        <w:rPr>
          <w:rFonts w:ascii="Arial" w:hAnsi="Arial" w:cs="Arial"/>
          <w:lang w:val="en-GB"/>
        </w:rPr>
        <w:t>/</w:t>
      </w:r>
      <w:r w:rsidR="00410E5A" w:rsidRPr="00A77304">
        <w:rPr>
          <w:rFonts w:ascii="Arial" w:hAnsi="Arial" w:cs="Arial"/>
          <w:lang w:val="en-GB"/>
        </w:rPr>
        <w:t>201</w:t>
      </w:r>
      <w:r w:rsidR="00410E5A">
        <w:rPr>
          <w:rFonts w:ascii="Arial" w:hAnsi="Arial" w:cs="Arial"/>
          <w:lang w:val="en-GB"/>
        </w:rPr>
        <w:t>8</w:t>
      </w:r>
      <w:r w:rsidR="00410E5A" w:rsidRPr="00A77304">
        <w:rPr>
          <w:rFonts w:ascii="Arial" w:hAnsi="Arial" w:cs="Arial"/>
          <w:lang w:val="en-GB"/>
        </w:rPr>
        <w:t xml:space="preserve"> </w:t>
      </w:r>
      <w:r w:rsidR="00982EC6" w:rsidRPr="00A77304">
        <w:rPr>
          <w:rFonts w:ascii="Arial" w:hAnsi="Arial" w:cs="Arial"/>
          <w:lang w:val="en-GB"/>
        </w:rPr>
        <w:t xml:space="preserve">of </w:t>
      </w:r>
      <w:r w:rsidR="00410E5A">
        <w:rPr>
          <w:rFonts w:ascii="Arial" w:hAnsi="Arial" w:cs="Arial"/>
          <w:lang w:val="en-GB"/>
        </w:rPr>
        <w:t>16</w:t>
      </w:r>
      <w:r w:rsidR="00410E5A" w:rsidRPr="00A77304">
        <w:rPr>
          <w:rFonts w:ascii="Arial" w:hAnsi="Arial" w:cs="Arial"/>
          <w:lang w:val="en-GB"/>
        </w:rPr>
        <w:t xml:space="preserve"> </w:t>
      </w:r>
      <w:r w:rsidR="00410E5A">
        <w:rPr>
          <w:rFonts w:ascii="Arial" w:hAnsi="Arial" w:cs="Arial"/>
          <w:lang w:val="en-GB"/>
        </w:rPr>
        <w:t xml:space="preserve">May </w:t>
      </w:r>
      <w:r w:rsidR="002D1B2E" w:rsidRPr="00A77304">
        <w:rPr>
          <w:rFonts w:ascii="Arial" w:hAnsi="Arial" w:cs="Arial"/>
          <w:lang w:val="en-GB"/>
        </w:rPr>
        <w:t>201</w:t>
      </w:r>
      <w:r w:rsidR="00410E5A">
        <w:rPr>
          <w:rFonts w:ascii="Arial" w:hAnsi="Arial" w:cs="Arial"/>
          <w:lang w:val="en-GB"/>
        </w:rPr>
        <w:t>8</w:t>
      </w:r>
      <w:r w:rsidR="00982EC6" w:rsidRPr="00A77304">
        <w:rPr>
          <w:rFonts w:ascii="Arial" w:hAnsi="Arial" w:cs="Arial"/>
          <w:lang w:val="en-GB"/>
        </w:rPr>
        <w:t>)</w:t>
      </w:r>
      <w:r w:rsidR="0020507B" w:rsidRPr="00A77304">
        <w:rPr>
          <w:rFonts w:ascii="Arial" w:hAnsi="Arial" w:cs="Arial"/>
          <w:lang w:val="en-GB"/>
        </w:rPr>
        <w:t xml:space="preserve">. </w:t>
      </w:r>
    </w:p>
    <w:p w14:paraId="58D437B7" w14:textId="77777777" w:rsidR="00AE5AF1" w:rsidRPr="00410E5A" w:rsidRDefault="00AE5AF1" w:rsidP="001919ED">
      <w:pPr>
        <w:pStyle w:val="ListParagraph"/>
        <w:numPr>
          <w:ilvl w:val="0"/>
          <w:numId w:val="7"/>
        </w:numPr>
        <w:spacing w:before="120" w:after="120"/>
        <w:contextualSpacing w:val="0"/>
        <w:jc w:val="both"/>
        <w:rPr>
          <w:rFonts w:ascii="Arial" w:hAnsi="Arial" w:cs="Arial"/>
          <w:b/>
          <w:lang w:val="en-GB"/>
        </w:rPr>
      </w:pPr>
      <w:r w:rsidRPr="00410E5A">
        <w:rPr>
          <w:rFonts w:ascii="Arial" w:hAnsi="Arial" w:cs="Arial"/>
          <w:b/>
          <w:lang w:val="en-GB"/>
        </w:rPr>
        <w:t xml:space="preserve">Declares that the natural person(s) </w:t>
      </w:r>
      <w:r w:rsidR="0020507B" w:rsidRPr="00410E5A">
        <w:rPr>
          <w:rFonts w:ascii="Arial" w:hAnsi="Arial" w:cs="Arial"/>
          <w:b/>
          <w:lang w:val="en-GB"/>
        </w:rPr>
        <w:t>who is</w:t>
      </w:r>
      <w:r w:rsidRPr="00410E5A">
        <w:rPr>
          <w:rFonts w:ascii="Arial" w:hAnsi="Arial" w:cs="Arial"/>
          <w:b/>
          <w:lang w:val="en-GB"/>
        </w:rPr>
        <w:t>/are</w:t>
      </w:r>
      <w:r w:rsidR="0020507B" w:rsidRPr="00410E5A">
        <w:rPr>
          <w:rFonts w:ascii="Arial" w:hAnsi="Arial" w:cs="Arial"/>
          <w:b/>
          <w:lang w:val="en-GB"/>
        </w:rPr>
        <w:t xml:space="preserve"> </w:t>
      </w:r>
      <w:r w:rsidRPr="00410E5A">
        <w:rPr>
          <w:rFonts w:ascii="Arial" w:hAnsi="Arial" w:cs="Arial"/>
          <w:b/>
          <w:lang w:val="en-GB"/>
        </w:rPr>
        <w:t>(</w:t>
      </w:r>
      <w:r w:rsidR="0020507B" w:rsidRPr="00410E5A">
        <w:rPr>
          <w:rFonts w:ascii="Arial" w:hAnsi="Arial" w:cs="Arial"/>
          <w:b/>
          <w:lang w:val="en-GB"/>
        </w:rPr>
        <w:t>a</w:t>
      </w:r>
      <w:r w:rsidRPr="00410E5A">
        <w:rPr>
          <w:rFonts w:ascii="Arial" w:hAnsi="Arial" w:cs="Arial"/>
          <w:b/>
          <w:lang w:val="en-GB"/>
        </w:rPr>
        <w:t>)</w:t>
      </w:r>
      <w:r w:rsidR="0020507B" w:rsidRPr="00410E5A">
        <w:rPr>
          <w:rFonts w:ascii="Arial" w:hAnsi="Arial" w:cs="Arial"/>
          <w:b/>
          <w:lang w:val="en-GB"/>
        </w:rPr>
        <w:t xml:space="preserve"> member</w:t>
      </w:r>
      <w:r w:rsidRPr="00410E5A">
        <w:rPr>
          <w:rFonts w:ascii="Arial" w:hAnsi="Arial" w:cs="Arial"/>
          <w:b/>
          <w:lang w:val="en-GB"/>
        </w:rPr>
        <w:t>(s)</w:t>
      </w:r>
      <w:r w:rsidR="0020507B" w:rsidRPr="00410E5A">
        <w:rPr>
          <w:rFonts w:ascii="Arial" w:hAnsi="Arial" w:cs="Arial"/>
          <w:b/>
          <w:lang w:val="en-GB"/>
        </w:rPr>
        <w:t xml:space="preserve"> of the administrative, management or supervisory body of the economic operator or has</w:t>
      </w:r>
      <w:r w:rsidRPr="00410E5A">
        <w:rPr>
          <w:rFonts w:ascii="Arial" w:hAnsi="Arial" w:cs="Arial"/>
          <w:b/>
          <w:lang w:val="en-GB"/>
        </w:rPr>
        <w:t>/have</w:t>
      </w:r>
      <w:r w:rsidR="0020507B" w:rsidRPr="00410E5A">
        <w:rPr>
          <w:rFonts w:ascii="Arial" w:hAnsi="Arial" w:cs="Arial"/>
          <w:b/>
          <w:lang w:val="en-GB"/>
        </w:rPr>
        <w:t xml:space="preserve"> the powers of representation, decision or control is</w:t>
      </w:r>
      <w:r w:rsidRPr="00410E5A">
        <w:rPr>
          <w:rFonts w:ascii="Arial" w:hAnsi="Arial" w:cs="Arial"/>
          <w:b/>
          <w:lang w:val="en-GB"/>
        </w:rPr>
        <w:t>/are not</w:t>
      </w:r>
      <w:r w:rsidR="0020507B" w:rsidRPr="00410E5A">
        <w:rPr>
          <w:rFonts w:ascii="Arial" w:hAnsi="Arial" w:cs="Arial"/>
          <w:b/>
          <w:lang w:val="en-GB"/>
        </w:rPr>
        <w:t xml:space="preserve"> in a situation listed above.</w:t>
      </w:r>
    </w:p>
    <w:p w14:paraId="58D437B8" w14:textId="77777777" w:rsidR="00D76E8B" w:rsidRPr="00A77304" w:rsidRDefault="00D76E8B" w:rsidP="001919ED">
      <w:pPr>
        <w:pStyle w:val="ListParagraph"/>
        <w:numPr>
          <w:ilvl w:val="0"/>
          <w:numId w:val="7"/>
        </w:numPr>
        <w:spacing w:before="120" w:after="120"/>
        <w:contextualSpacing w:val="0"/>
        <w:jc w:val="both"/>
        <w:rPr>
          <w:rFonts w:ascii="Arial" w:hAnsi="Arial" w:cs="Arial"/>
          <w:b/>
          <w:lang w:val="en-GB"/>
        </w:rPr>
      </w:pPr>
      <w:r w:rsidRPr="00A77304">
        <w:rPr>
          <w:rFonts w:ascii="Arial" w:hAnsi="Arial" w:cs="Arial"/>
          <w:b/>
          <w:lang w:val="en-GB"/>
        </w:rPr>
        <w:t xml:space="preserve">declares that </w:t>
      </w:r>
      <w:r w:rsidR="00550F21" w:rsidRPr="00A77304">
        <w:rPr>
          <w:rFonts w:ascii="Arial" w:hAnsi="Arial" w:cs="Arial"/>
          <w:b/>
          <w:lang w:val="en-GB"/>
        </w:rPr>
        <w:t xml:space="preserve"> </w:t>
      </w:r>
      <w:r w:rsidRPr="00A77304">
        <w:rPr>
          <w:rFonts w:ascii="Arial" w:hAnsi="Arial" w:cs="Arial"/>
          <w:b/>
          <w:lang w:val="en-GB"/>
        </w:rPr>
        <w:t>[the above-mentioned legal person]</w:t>
      </w:r>
      <w:r w:rsidR="00550F21" w:rsidRPr="00A77304">
        <w:rPr>
          <w:rFonts w:ascii="Arial" w:hAnsi="Arial" w:cs="Arial"/>
          <w:b/>
          <w:lang w:val="en-GB"/>
        </w:rPr>
        <w:t xml:space="preserve"> [he/she]</w:t>
      </w:r>
      <w:r w:rsidRPr="00A77304">
        <w:rPr>
          <w:rFonts w:ascii="Arial" w:hAnsi="Arial" w:cs="Arial"/>
          <w:b/>
          <w:lang w:val="en-GB"/>
        </w:rPr>
        <w:t>:</w:t>
      </w:r>
    </w:p>
    <w:p w14:paraId="58D437B9" w14:textId="77777777" w:rsidR="00AE5AF1" w:rsidRPr="00A77304" w:rsidRDefault="00AE5AF1" w:rsidP="001919ED">
      <w:pPr>
        <w:pStyle w:val="ListParagraph"/>
        <w:spacing w:before="120" w:after="120"/>
        <w:ind w:left="360"/>
        <w:contextualSpacing w:val="0"/>
        <w:jc w:val="both"/>
        <w:rPr>
          <w:rFonts w:ascii="Arial" w:hAnsi="Arial" w:cs="Arial"/>
          <w:b/>
          <w:lang w:val="en-GB"/>
        </w:rPr>
      </w:pPr>
    </w:p>
    <w:p w14:paraId="58D437BA" w14:textId="77777777" w:rsidR="00D76E8B" w:rsidRPr="00A77304" w:rsidRDefault="00D76E8B"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has no conflic</w:t>
      </w:r>
      <w:r w:rsidR="0026028C" w:rsidRPr="00A77304">
        <w:rPr>
          <w:rFonts w:ascii="Arial" w:hAnsi="Arial" w:cs="Arial"/>
          <w:lang w:val="en-GB"/>
        </w:rPr>
        <w:t xml:space="preserve">t of interest in connection </w:t>
      </w:r>
      <w:r w:rsidR="000F5894" w:rsidRPr="00A77304">
        <w:rPr>
          <w:rFonts w:ascii="Arial" w:hAnsi="Arial" w:cs="Arial"/>
          <w:lang w:val="en-GB"/>
        </w:rPr>
        <w:t>with the contract; a</w:t>
      </w:r>
      <w:r w:rsidRPr="00A77304">
        <w:rPr>
          <w:rFonts w:ascii="Arial" w:hAnsi="Arial" w:cs="Arial"/>
          <w:lang w:val="en-GB"/>
        </w:rPr>
        <w:t xml:space="preserve"> conflict of interest could arise in particular as a result of economic interests, political or national affinity, family, emotional life or any other shared interest</w:t>
      </w:r>
      <w:r w:rsidR="000F5894" w:rsidRPr="00A77304">
        <w:rPr>
          <w:rFonts w:ascii="Arial" w:hAnsi="Arial" w:cs="Arial"/>
          <w:lang w:val="en-GB"/>
        </w:rPr>
        <w:t>, including conflicting professional interests</w:t>
      </w:r>
      <w:r w:rsidRPr="00A77304">
        <w:rPr>
          <w:rFonts w:ascii="Arial" w:hAnsi="Arial" w:cs="Arial"/>
          <w:lang w:val="en-GB"/>
        </w:rPr>
        <w:t>; at present or occurred over the past 5 years;</w:t>
      </w:r>
    </w:p>
    <w:p w14:paraId="58D437BB" w14:textId="77777777" w:rsidR="00D76E8B" w:rsidRPr="00A77304" w:rsidRDefault="00D76E8B"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 xml:space="preserve">will inform </w:t>
      </w:r>
      <w:r w:rsidR="000F3A47" w:rsidRPr="00A77304">
        <w:rPr>
          <w:rFonts w:ascii="Arial" w:hAnsi="Arial" w:cs="Arial"/>
          <w:lang w:val="en-GB"/>
        </w:rPr>
        <w:t>EUI</w:t>
      </w:r>
      <w:r w:rsidRPr="00A77304">
        <w:rPr>
          <w:rFonts w:ascii="Arial" w:hAnsi="Arial" w:cs="Arial"/>
          <w:lang w:val="en-GB"/>
        </w:rPr>
        <w:t>, without delay, of any situation considered a conflict of interest or which could give rise to a conflict of interest;</w:t>
      </w:r>
    </w:p>
    <w:p w14:paraId="58D437BC" w14:textId="77777777" w:rsidR="00D76E8B" w:rsidRPr="00A77304" w:rsidRDefault="00D76E8B"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14:paraId="58D437BD" w14:textId="77777777" w:rsidR="0026028C" w:rsidRPr="00A77304" w:rsidRDefault="0026028C"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 xml:space="preserve">will not undertake to unduly influence the decision-making process of the Institute or obtain confidential information that may confer upon them undue advantages in the procurement procedure; </w:t>
      </w:r>
    </w:p>
    <w:p w14:paraId="58D437BE" w14:textId="77777777" w:rsidR="0026028C" w:rsidRPr="00A77304" w:rsidRDefault="0026028C"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will not undertake to enter into agreements with other candidates and tenderers aimed at distorting competition;</w:t>
      </w:r>
    </w:p>
    <w:p w14:paraId="58D437BF" w14:textId="77777777" w:rsidR="0026028C" w:rsidRPr="00A77304" w:rsidRDefault="0026028C"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will not undertake to deliberately provide misleading information that may have a material influence on decisions concerning exclusion, selection or award.</w:t>
      </w:r>
    </w:p>
    <w:p w14:paraId="58D437C1" w14:textId="44E4DF67" w:rsidR="00583B62" w:rsidRPr="00A77304" w:rsidRDefault="00583B62" w:rsidP="001919ED">
      <w:pPr>
        <w:pStyle w:val="ListParagraph"/>
        <w:numPr>
          <w:ilvl w:val="0"/>
          <w:numId w:val="11"/>
        </w:numPr>
        <w:tabs>
          <w:tab w:val="left" w:pos="284"/>
        </w:tabs>
        <w:spacing w:before="120" w:after="120"/>
        <w:contextualSpacing w:val="0"/>
        <w:jc w:val="both"/>
        <w:rPr>
          <w:rFonts w:ascii="Arial" w:hAnsi="Arial" w:cs="Arial"/>
          <w:lang w:val="en-GB"/>
        </w:rPr>
      </w:pPr>
      <w:r w:rsidRPr="00A77304">
        <w:rPr>
          <w:rFonts w:ascii="Arial" w:hAnsi="Arial" w:cs="Arial"/>
          <w:lang w:val="en-GB"/>
        </w:rPr>
        <w:t xml:space="preserve">has </w:t>
      </w:r>
      <w:r w:rsidR="00D76E8B" w:rsidRPr="00A77304">
        <w:rPr>
          <w:rFonts w:ascii="Arial" w:hAnsi="Arial" w:cs="Arial"/>
          <w:lang w:val="en-GB"/>
        </w:rPr>
        <w:t xml:space="preserve">provided accurate, sincere and complete information to </w:t>
      </w:r>
      <w:r w:rsidR="000F3A47" w:rsidRPr="00A77304">
        <w:rPr>
          <w:rFonts w:ascii="Arial" w:hAnsi="Arial" w:cs="Arial"/>
          <w:lang w:val="en-GB"/>
        </w:rPr>
        <w:t>EUI</w:t>
      </w:r>
      <w:r w:rsidR="00D76E8B" w:rsidRPr="00A77304">
        <w:rPr>
          <w:rFonts w:ascii="Arial" w:hAnsi="Arial" w:cs="Arial"/>
          <w:lang w:val="en-GB"/>
        </w:rPr>
        <w:t xml:space="preserve"> within the contex</w:t>
      </w:r>
      <w:r w:rsidR="000F3A47" w:rsidRPr="00A77304">
        <w:rPr>
          <w:rFonts w:ascii="Arial" w:hAnsi="Arial" w:cs="Arial"/>
          <w:lang w:val="en-GB"/>
        </w:rPr>
        <w:t>t of this procurement procedure</w:t>
      </w:r>
      <w:r w:rsidR="00D76E8B" w:rsidRPr="00A77304">
        <w:rPr>
          <w:rFonts w:ascii="Arial" w:hAnsi="Arial" w:cs="Arial"/>
          <w:lang w:val="en-GB"/>
        </w:rPr>
        <w:t>;</w:t>
      </w:r>
    </w:p>
    <w:p w14:paraId="58D437C2" w14:textId="77777777" w:rsidR="00583B62" w:rsidRPr="00A77304" w:rsidRDefault="00583B62" w:rsidP="001919ED">
      <w:pPr>
        <w:spacing w:before="120" w:after="120"/>
        <w:ind w:left="360"/>
        <w:jc w:val="both"/>
        <w:rPr>
          <w:rFonts w:ascii="Arial" w:hAnsi="Arial" w:cs="Arial"/>
          <w:lang w:val="en-GB"/>
        </w:rPr>
      </w:pPr>
    </w:p>
    <w:p w14:paraId="58D437C3" w14:textId="77777777" w:rsidR="00D76E8B" w:rsidRPr="00410E5A" w:rsidRDefault="00D76E8B" w:rsidP="001919ED">
      <w:pPr>
        <w:numPr>
          <w:ilvl w:val="0"/>
          <w:numId w:val="10"/>
        </w:numPr>
        <w:spacing w:before="120" w:after="120"/>
        <w:jc w:val="both"/>
        <w:rPr>
          <w:rFonts w:ascii="Arial" w:hAnsi="Arial" w:cs="Arial"/>
          <w:b/>
          <w:lang w:val="en-GB"/>
        </w:rPr>
      </w:pPr>
      <w:r w:rsidRPr="00410E5A">
        <w:rPr>
          <w:rFonts w:ascii="Arial" w:hAnsi="Arial" w:cs="Arial"/>
          <w:b/>
          <w:lang w:val="en-GB"/>
        </w:rPr>
        <w:t>acknowledges that</w:t>
      </w:r>
      <w:r w:rsidR="00B50753" w:rsidRPr="00410E5A">
        <w:rPr>
          <w:rFonts w:ascii="Arial" w:hAnsi="Arial" w:cs="Arial"/>
          <w:b/>
          <w:i/>
          <w:lang w:val="en-GB"/>
        </w:rPr>
        <w:t xml:space="preserve"> </w:t>
      </w:r>
      <w:r w:rsidR="00550F21" w:rsidRPr="00410E5A">
        <w:rPr>
          <w:rFonts w:ascii="Arial" w:hAnsi="Arial" w:cs="Arial"/>
          <w:b/>
          <w:i/>
          <w:lang w:val="en-GB"/>
        </w:rPr>
        <w:t xml:space="preserve"> </w:t>
      </w:r>
      <w:r w:rsidRPr="00410E5A">
        <w:rPr>
          <w:rFonts w:ascii="Arial" w:hAnsi="Arial" w:cs="Arial"/>
          <w:b/>
          <w:lang w:val="en-GB"/>
        </w:rPr>
        <w:t>[the above-mentioned legal person]</w:t>
      </w:r>
      <w:r w:rsidR="00550F21" w:rsidRPr="00410E5A">
        <w:rPr>
          <w:rFonts w:ascii="Arial" w:hAnsi="Arial" w:cs="Arial"/>
          <w:b/>
          <w:lang w:val="en-GB"/>
        </w:rPr>
        <w:t xml:space="preserve"> [he/she]</w:t>
      </w:r>
      <w:r w:rsidRPr="00410E5A">
        <w:rPr>
          <w:rFonts w:ascii="Arial" w:hAnsi="Arial" w:cs="Arial"/>
          <w:b/>
          <w:lang w:val="en-GB"/>
        </w:rPr>
        <w:t xml:space="preserve"> may be subject to administrative and financial penalties</w:t>
      </w:r>
      <w:r w:rsidR="0060129D" w:rsidRPr="00410E5A">
        <w:rPr>
          <w:rStyle w:val="FootnoteReference"/>
          <w:rFonts w:ascii="Arial" w:hAnsi="Arial" w:cs="Arial"/>
          <w:b/>
          <w:lang w:val="en-GB"/>
        </w:rPr>
        <w:footnoteReference w:id="1"/>
      </w:r>
      <w:r w:rsidRPr="00410E5A">
        <w:rPr>
          <w:rFonts w:ascii="Arial" w:hAnsi="Arial" w:cs="Arial"/>
          <w:b/>
          <w:lang w:val="en-GB"/>
        </w:rPr>
        <w:t xml:space="preserve"> if any of the declarations or information provided prove to be false.</w:t>
      </w:r>
    </w:p>
    <w:p w14:paraId="58D437C4" w14:textId="77777777" w:rsidR="00583B62" w:rsidRPr="00A77304" w:rsidRDefault="00583B62" w:rsidP="001919ED">
      <w:pPr>
        <w:spacing w:before="120" w:after="120"/>
        <w:jc w:val="both"/>
        <w:rPr>
          <w:rFonts w:ascii="Arial" w:hAnsi="Arial" w:cs="Arial"/>
          <w:lang w:val="en-GB"/>
        </w:rPr>
      </w:pPr>
    </w:p>
    <w:p w14:paraId="58D437C5" w14:textId="77777777" w:rsidR="00583B62" w:rsidRPr="00A77304" w:rsidRDefault="00583B62" w:rsidP="001919ED">
      <w:pPr>
        <w:spacing w:before="120" w:after="120"/>
        <w:jc w:val="both"/>
        <w:rPr>
          <w:rFonts w:ascii="Arial" w:hAnsi="Arial" w:cs="Arial"/>
          <w:lang w:val="en-GB"/>
        </w:rPr>
      </w:pPr>
      <w:r w:rsidRPr="00A77304">
        <w:rPr>
          <w:rFonts w:ascii="Arial" w:hAnsi="Arial" w:cs="Arial"/>
          <w:lang w:val="en-GB"/>
        </w:rPr>
        <w:t>In case of award of contract, the following evidence shall be provided upon request and within the time limit set by the Institute:</w:t>
      </w:r>
    </w:p>
    <w:p w14:paraId="58D437C6" w14:textId="37E28A5F" w:rsidR="00583B62" w:rsidRDefault="00583B62" w:rsidP="001919ED">
      <w:pPr>
        <w:spacing w:before="120" w:after="120"/>
        <w:ind w:left="708"/>
        <w:jc w:val="both"/>
        <w:rPr>
          <w:rFonts w:ascii="Arial" w:hAnsi="Arial" w:cs="Arial"/>
          <w:lang w:val="en-GB"/>
        </w:rPr>
      </w:pPr>
      <w:r w:rsidRPr="00A77304">
        <w:rPr>
          <w:rFonts w:ascii="Arial" w:hAnsi="Arial" w:cs="Arial"/>
          <w:lang w:val="en-GB"/>
        </w:rPr>
        <w:t>For s</w:t>
      </w:r>
      <w:r w:rsidR="0060129D" w:rsidRPr="00A77304">
        <w:rPr>
          <w:rFonts w:ascii="Arial" w:hAnsi="Arial" w:cs="Arial"/>
          <w:lang w:val="en-GB"/>
        </w:rPr>
        <w:t xml:space="preserve">ituations described in (a), (b), (d) </w:t>
      </w:r>
      <w:r w:rsidRPr="00A77304">
        <w:rPr>
          <w:rFonts w:ascii="Arial" w:hAnsi="Arial" w:cs="Arial"/>
          <w:lang w:val="en-GB"/>
        </w:rPr>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w:t>
      </w:r>
      <w:r w:rsidR="00905F87">
        <w:rPr>
          <w:rFonts w:ascii="Arial" w:hAnsi="Arial" w:cs="Arial"/>
          <w:lang w:val="en-GB"/>
        </w:rPr>
        <w:t>-</w:t>
      </w:r>
      <w:r w:rsidRPr="00A77304">
        <w:rPr>
          <w:rFonts w:ascii="Arial" w:hAnsi="Arial" w:cs="Arial"/>
          <w:lang w:val="en-GB"/>
        </w:rPr>
        <w:t>making or control in relation to the tenderer.</w:t>
      </w:r>
    </w:p>
    <w:p w14:paraId="6C7A2A70" w14:textId="77777777" w:rsidR="00A77304" w:rsidRPr="00A77304" w:rsidRDefault="00A77304" w:rsidP="001919ED">
      <w:pPr>
        <w:spacing w:before="120" w:after="120"/>
        <w:ind w:left="708"/>
        <w:jc w:val="both"/>
        <w:rPr>
          <w:rFonts w:ascii="Arial" w:hAnsi="Arial" w:cs="Arial"/>
          <w:lang w:val="en-GB"/>
        </w:rPr>
      </w:pPr>
    </w:p>
    <w:p w14:paraId="5453655F" w14:textId="77777777" w:rsidR="00761E9A" w:rsidRDefault="00761E9A" w:rsidP="001919ED">
      <w:pPr>
        <w:spacing w:before="120" w:after="120"/>
        <w:ind w:left="708"/>
        <w:jc w:val="both"/>
        <w:rPr>
          <w:rFonts w:ascii="Arial" w:hAnsi="Arial" w:cs="Arial"/>
          <w:lang w:val="en-GB"/>
        </w:rPr>
      </w:pPr>
    </w:p>
    <w:p w14:paraId="58D437C7" w14:textId="334E0CF2" w:rsidR="00583B62" w:rsidRPr="00A77304" w:rsidRDefault="00583B62" w:rsidP="001919ED">
      <w:pPr>
        <w:spacing w:before="120" w:after="120"/>
        <w:ind w:left="708"/>
        <w:jc w:val="both"/>
        <w:rPr>
          <w:rFonts w:ascii="Arial" w:hAnsi="Arial" w:cs="Arial"/>
          <w:lang w:val="en-GB"/>
        </w:rPr>
      </w:pPr>
      <w:r w:rsidRPr="00A77304">
        <w:rPr>
          <w:rFonts w:ascii="Arial" w:hAnsi="Arial" w:cs="Arial"/>
          <w:lang w:val="en-GB"/>
        </w:rPr>
        <w:t>For the situation described in point (</w:t>
      </w:r>
      <w:r w:rsidR="0060129D" w:rsidRPr="00A77304">
        <w:rPr>
          <w:rFonts w:ascii="Arial" w:hAnsi="Arial" w:cs="Arial"/>
          <w:lang w:val="en-GB"/>
        </w:rPr>
        <w:t>c</w:t>
      </w:r>
      <w:r w:rsidRPr="00A77304">
        <w:rPr>
          <w:rFonts w:ascii="Arial" w:hAnsi="Arial" w:cs="Arial"/>
          <w:lang w:val="en-GB"/>
        </w:rPr>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58D437C8" w14:textId="77777777" w:rsidR="00583B62" w:rsidRPr="00A77304" w:rsidRDefault="00583B62" w:rsidP="001919ED">
      <w:pPr>
        <w:spacing w:before="120" w:after="120"/>
        <w:ind w:left="708"/>
        <w:jc w:val="both"/>
        <w:rPr>
          <w:rFonts w:ascii="Arial" w:hAnsi="Arial" w:cs="Arial"/>
          <w:lang w:val="en-GB"/>
        </w:rPr>
      </w:pPr>
      <w:r w:rsidRPr="00A77304">
        <w:rPr>
          <w:rFonts w:ascii="Arial" w:hAnsi="Arial" w:cs="Arial"/>
          <w:lang w:val="en-GB"/>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58D437C9" w14:textId="646398D9" w:rsidR="00583B62" w:rsidRPr="00A77304" w:rsidRDefault="00583B62" w:rsidP="001919ED">
      <w:pPr>
        <w:spacing w:before="120" w:after="120"/>
        <w:ind w:left="708"/>
        <w:jc w:val="both"/>
        <w:rPr>
          <w:rFonts w:ascii="Arial" w:hAnsi="Arial" w:cs="Arial"/>
          <w:lang w:val="en-GB"/>
        </w:rPr>
      </w:pPr>
      <w:r w:rsidRPr="00A77304">
        <w:rPr>
          <w:rFonts w:ascii="Arial" w:hAnsi="Arial" w:cs="Arial"/>
          <w:lang w:val="en-GB"/>
        </w:rPr>
        <w:t>If the tenderer is a legal person, information on the natural persons with power of representation, decision</w:t>
      </w:r>
      <w:r w:rsidR="00905F87">
        <w:rPr>
          <w:rFonts w:ascii="Arial" w:hAnsi="Arial" w:cs="Arial"/>
          <w:lang w:val="en-GB"/>
        </w:rPr>
        <w:t>-</w:t>
      </w:r>
      <w:r w:rsidRPr="00A77304">
        <w:rPr>
          <w:rFonts w:ascii="Arial" w:hAnsi="Arial" w:cs="Arial"/>
          <w:lang w:val="en-GB"/>
        </w:rPr>
        <w:t xml:space="preserve">making or control </w:t>
      </w:r>
      <w:r w:rsidR="0060129D" w:rsidRPr="00A77304">
        <w:rPr>
          <w:rFonts w:ascii="Arial" w:hAnsi="Arial" w:cs="Arial"/>
          <w:lang w:val="en-GB"/>
        </w:rPr>
        <w:t>in relation to</w:t>
      </w:r>
      <w:r w:rsidRPr="00A77304">
        <w:rPr>
          <w:rFonts w:ascii="Arial" w:hAnsi="Arial" w:cs="Arial"/>
          <w:lang w:val="en-GB"/>
        </w:rPr>
        <w:t xml:space="preserve"> the </w:t>
      </w:r>
      <w:r w:rsidR="0060129D" w:rsidRPr="00A77304">
        <w:rPr>
          <w:rFonts w:ascii="Arial" w:hAnsi="Arial" w:cs="Arial"/>
          <w:lang w:val="en-GB"/>
        </w:rPr>
        <w:t>candidate or tenderer</w:t>
      </w:r>
      <w:r w:rsidRPr="00A77304">
        <w:rPr>
          <w:rFonts w:ascii="Arial" w:hAnsi="Arial" w:cs="Arial"/>
          <w:lang w:val="en-GB"/>
        </w:rPr>
        <w:t xml:space="preserve"> shall be provided only upon request by the </w:t>
      </w:r>
      <w:r w:rsidR="0060129D" w:rsidRPr="00A77304">
        <w:rPr>
          <w:rFonts w:ascii="Arial" w:hAnsi="Arial" w:cs="Arial"/>
          <w:lang w:val="en-GB"/>
        </w:rPr>
        <w:t>Institute</w:t>
      </w:r>
      <w:r w:rsidRPr="00A77304">
        <w:rPr>
          <w:rFonts w:ascii="Arial" w:hAnsi="Arial" w:cs="Arial"/>
          <w:lang w:val="en-GB"/>
        </w:rPr>
        <w:t xml:space="preserve">. </w:t>
      </w:r>
    </w:p>
    <w:p w14:paraId="58D437CA" w14:textId="77777777" w:rsidR="00612293" w:rsidRPr="00A77304" w:rsidRDefault="00612293" w:rsidP="001919ED">
      <w:pPr>
        <w:spacing w:before="120" w:after="120"/>
        <w:ind w:left="708"/>
        <w:jc w:val="both"/>
        <w:rPr>
          <w:rFonts w:ascii="Arial" w:hAnsi="Arial" w:cs="Arial"/>
          <w:lang w:val="en-GB"/>
        </w:rPr>
      </w:pPr>
    </w:p>
    <w:p w14:paraId="58D437CB" w14:textId="77777777" w:rsidR="00BA66B3" w:rsidRPr="00A77304" w:rsidRDefault="00BA66B3" w:rsidP="001919ED">
      <w:pPr>
        <w:spacing w:before="120" w:after="120"/>
        <w:ind w:left="708"/>
        <w:jc w:val="both"/>
        <w:rPr>
          <w:rFonts w:ascii="Arial" w:hAnsi="Arial" w:cs="Arial"/>
          <w:lang w:val="en-GB"/>
        </w:rPr>
      </w:pPr>
    </w:p>
    <w:p w14:paraId="58D437CC" w14:textId="77777777" w:rsidR="00612293" w:rsidRPr="00A77304" w:rsidRDefault="00612293" w:rsidP="001919ED">
      <w:pPr>
        <w:spacing w:before="120" w:after="120"/>
        <w:jc w:val="both"/>
        <w:rPr>
          <w:rFonts w:ascii="Arial" w:hAnsi="Arial" w:cs="Arial"/>
          <w:lang w:val="en-GB"/>
        </w:rPr>
      </w:pPr>
      <w:r w:rsidRPr="00A77304">
        <w:rPr>
          <w:rFonts w:ascii="Arial" w:hAnsi="Arial" w:cs="Arial"/>
          <w:lang w:val="en-GB"/>
        </w:rPr>
        <w:t xml:space="preserve">DONE AT _________________________ ON ___________________ </w:t>
      </w:r>
    </w:p>
    <w:p w14:paraId="58D437CD" w14:textId="77777777" w:rsidR="00612293" w:rsidRPr="00A77304" w:rsidRDefault="00612293" w:rsidP="001919ED">
      <w:pPr>
        <w:spacing w:before="120" w:after="120"/>
        <w:jc w:val="both"/>
        <w:rPr>
          <w:rFonts w:ascii="Arial" w:hAnsi="Arial" w:cs="Arial"/>
          <w:lang w:val="en-GB"/>
        </w:rPr>
      </w:pPr>
      <w:r w:rsidRPr="00A77304">
        <w:rPr>
          <w:rFonts w:ascii="Arial" w:hAnsi="Arial" w:cs="Arial"/>
          <w:lang w:val="en-GB"/>
        </w:rPr>
        <w:t xml:space="preserve"> </w:t>
      </w:r>
    </w:p>
    <w:p w14:paraId="58D437CE" w14:textId="77777777" w:rsidR="00BA66B3" w:rsidRPr="00A77304" w:rsidRDefault="00BA66B3" w:rsidP="001919ED">
      <w:pPr>
        <w:spacing w:before="120" w:after="120"/>
        <w:jc w:val="both"/>
        <w:rPr>
          <w:rFonts w:ascii="Arial" w:hAnsi="Arial" w:cs="Arial"/>
          <w:lang w:val="en-GB"/>
        </w:rPr>
      </w:pPr>
    </w:p>
    <w:p w14:paraId="58D437CF" w14:textId="77777777" w:rsidR="00612293" w:rsidRPr="00A77304" w:rsidRDefault="00BA66B3" w:rsidP="001919ED">
      <w:pPr>
        <w:spacing w:before="120" w:after="120"/>
        <w:jc w:val="both"/>
        <w:rPr>
          <w:rFonts w:ascii="Arial" w:hAnsi="Arial" w:cs="Arial"/>
          <w:lang w:val="en-GB"/>
        </w:rPr>
      </w:pPr>
      <w:r w:rsidRPr="00A77304">
        <w:rPr>
          <w:rFonts w:ascii="Arial" w:hAnsi="Arial" w:cs="Arial"/>
          <w:lang w:val="en-GB"/>
        </w:rPr>
        <w:t>SIGNATURE _____________________________________________</w:t>
      </w:r>
    </w:p>
    <w:p w14:paraId="58D437D0" w14:textId="77777777" w:rsidR="00D75E63" w:rsidRPr="00A77304" w:rsidRDefault="00D75E63" w:rsidP="001919ED">
      <w:pPr>
        <w:spacing w:before="120" w:after="120"/>
        <w:jc w:val="both"/>
        <w:rPr>
          <w:rFonts w:ascii="Arial" w:eastAsia="Arial Unicode MS" w:hAnsi="Arial" w:cs="Arial"/>
          <w:b/>
          <w:bCs/>
          <w:color w:val="002060"/>
          <w:highlight w:val="yellow"/>
          <w:lang w:val="en-GB"/>
        </w:rPr>
      </w:pPr>
    </w:p>
    <w:sectPr w:rsidR="00D75E63" w:rsidRPr="00A77304" w:rsidSect="00D90AFF">
      <w:headerReference w:type="default" r:id="rId11"/>
      <w:footerReference w:type="even" r:id="rId12"/>
      <w:footerReference w:type="default" r:id="rId13"/>
      <w:headerReference w:type="first" r:id="rId14"/>
      <w:pgSz w:w="12240" w:h="15840" w:code="1"/>
      <w:pgMar w:top="1440" w:right="1440" w:bottom="1440" w:left="1440"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37D3" w14:textId="77777777" w:rsidR="00E162B6" w:rsidRDefault="00E162B6">
      <w:r>
        <w:separator/>
      </w:r>
    </w:p>
  </w:endnote>
  <w:endnote w:type="continuationSeparator" w:id="0">
    <w:p w14:paraId="58D437D4" w14:textId="77777777" w:rsidR="00E162B6" w:rsidRDefault="00E1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7D6" w14:textId="77777777"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437D7" w14:textId="77777777" w:rsidR="006A43E3" w:rsidRDefault="006A43E3"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7D8" w14:textId="504E3354"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410E5A">
      <w:rPr>
        <w:noProof/>
      </w:rPr>
      <w:t>2</w:t>
    </w:r>
    <w:r>
      <w:rPr>
        <w:noProof/>
      </w:rPr>
      <w:fldChar w:fldCharType="end"/>
    </w:r>
    <w:r w:rsidRPr="009620A5">
      <w:t>/</w:t>
    </w:r>
    <w:r>
      <w:fldChar w:fldCharType="begin"/>
    </w:r>
    <w:r>
      <w:instrText>NUMPAGES</w:instrText>
    </w:r>
    <w:r>
      <w:fldChar w:fldCharType="separate"/>
    </w:r>
    <w:r w:rsidR="00410E5A">
      <w:rPr>
        <w:noProof/>
      </w:rPr>
      <w:t>3</w:t>
    </w:r>
    <w:r>
      <w:rPr>
        <w:noProof/>
      </w:rPr>
      <w:fldChar w:fldCharType="end"/>
    </w:r>
  </w:p>
  <w:p w14:paraId="58D437D9" w14:textId="77777777" w:rsidR="006A43E3" w:rsidRDefault="006A43E3"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37D1" w14:textId="77777777" w:rsidR="00E162B6" w:rsidRDefault="00E162B6">
      <w:r>
        <w:separator/>
      </w:r>
    </w:p>
  </w:footnote>
  <w:footnote w:type="continuationSeparator" w:id="0">
    <w:p w14:paraId="58D437D2" w14:textId="77777777" w:rsidR="00E162B6" w:rsidRDefault="00E162B6">
      <w:r>
        <w:continuationSeparator/>
      </w:r>
    </w:p>
  </w:footnote>
  <w:footnote w:id="1">
    <w:p w14:paraId="58D437E0" w14:textId="70EF4BED" w:rsidR="0060129D" w:rsidRPr="006674AB" w:rsidRDefault="0060129D">
      <w:pPr>
        <w:pStyle w:val="FootnoteText"/>
        <w:rPr>
          <w:rFonts w:ascii="Arial" w:hAnsi="Arial" w:cs="Arial"/>
          <w:sz w:val="16"/>
          <w:szCs w:val="16"/>
          <w:lang w:val="en-GB"/>
        </w:rPr>
      </w:pPr>
      <w:r w:rsidRPr="006674AB">
        <w:rPr>
          <w:rStyle w:val="FootnoteReference"/>
          <w:rFonts w:ascii="Arial" w:hAnsi="Arial" w:cs="Arial"/>
          <w:sz w:val="16"/>
          <w:szCs w:val="16"/>
        </w:rPr>
        <w:footnoteRef/>
      </w:r>
      <w:r w:rsidRPr="006674AB">
        <w:rPr>
          <w:rFonts w:ascii="Arial" w:hAnsi="Arial" w:cs="Arial"/>
          <w:sz w:val="16"/>
          <w:szCs w:val="16"/>
          <w:lang w:val="en-GB"/>
        </w:rPr>
        <w:t xml:space="preserve"> As provided for in Article </w:t>
      </w:r>
      <w:r w:rsidR="00D75E63" w:rsidRPr="006674AB">
        <w:rPr>
          <w:rFonts w:ascii="Arial" w:hAnsi="Arial" w:cs="Arial"/>
          <w:sz w:val="16"/>
          <w:szCs w:val="16"/>
          <w:lang w:val="en-GB"/>
        </w:rPr>
        <w:t>41 of</w:t>
      </w:r>
      <w:r w:rsidR="00302441" w:rsidRPr="006674AB">
        <w:rPr>
          <w:rFonts w:ascii="Arial" w:hAnsi="Arial" w:cs="Arial"/>
          <w:sz w:val="16"/>
          <w:szCs w:val="16"/>
          <w:lang w:val="en-GB"/>
        </w:rPr>
        <w:t xml:space="preserve"> the EUI President’s Decision </w:t>
      </w:r>
      <w:r w:rsidR="00410E5A">
        <w:rPr>
          <w:rFonts w:ascii="Arial" w:hAnsi="Arial" w:cs="Arial"/>
          <w:sz w:val="16"/>
          <w:szCs w:val="16"/>
          <w:lang w:val="en-GB"/>
        </w:rPr>
        <w:t>19</w:t>
      </w:r>
      <w:r w:rsidR="00D75E63" w:rsidRPr="006674AB">
        <w:rPr>
          <w:rFonts w:ascii="Arial" w:hAnsi="Arial" w:cs="Arial"/>
          <w:sz w:val="16"/>
          <w:szCs w:val="16"/>
          <w:lang w:val="en-GB"/>
        </w:rPr>
        <w:t>/20</w:t>
      </w:r>
      <w:r w:rsidR="00BD049B" w:rsidRPr="006674AB">
        <w:rPr>
          <w:rFonts w:ascii="Arial" w:hAnsi="Arial" w:cs="Arial"/>
          <w:sz w:val="16"/>
          <w:szCs w:val="16"/>
          <w:lang w:val="en-GB"/>
        </w:rPr>
        <w:t>1</w:t>
      </w:r>
      <w:r w:rsidR="00410E5A">
        <w:rPr>
          <w:rFonts w:ascii="Arial" w:hAnsi="Arial" w:cs="Arial"/>
          <w:sz w:val="16"/>
          <w:szCs w:val="16"/>
          <w:lang w:val="en-GB"/>
        </w:rPr>
        <w:t>8</w:t>
      </w:r>
      <w:r w:rsidR="00D75E63" w:rsidRPr="006674AB">
        <w:rPr>
          <w:rFonts w:ascii="Arial" w:hAnsi="Arial" w:cs="Arial"/>
          <w:sz w:val="16"/>
          <w:szCs w:val="16"/>
          <w:lang w:val="en-GB"/>
        </w:rPr>
        <w:t xml:space="preserve"> of </w:t>
      </w:r>
      <w:r w:rsidR="00410E5A">
        <w:rPr>
          <w:rFonts w:ascii="Arial" w:hAnsi="Arial" w:cs="Arial"/>
          <w:sz w:val="16"/>
          <w:szCs w:val="16"/>
          <w:lang w:val="en-GB"/>
        </w:rPr>
        <w:t>16</w:t>
      </w:r>
      <w:r w:rsidR="00410E5A" w:rsidRPr="006674AB">
        <w:rPr>
          <w:rFonts w:ascii="Arial" w:hAnsi="Arial" w:cs="Arial"/>
          <w:sz w:val="16"/>
          <w:szCs w:val="16"/>
          <w:lang w:val="en-GB"/>
        </w:rPr>
        <w:t xml:space="preserve"> </w:t>
      </w:r>
      <w:r w:rsidR="00410E5A">
        <w:rPr>
          <w:rFonts w:ascii="Arial" w:hAnsi="Arial" w:cs="Arial"/>
          <w:sz w:val="16"/>
          <w:szCs w:val="16"/>
          <w:lang w:val="en-GB"/>
        </w:rPr>
        <w:t>May</w:t>
      </w:r>
      <w:r w:rsidR="00410E5A" w:rsidRPr="006674AB">
        <w:rPr>
          <w:rFonts w:ascii="Arial" w:hAnsi="Arial" w:cs="Arial"/>
          <w:sz w:val="16"/>
          <w:szCs w:val="16"/>
          <w:lang w:val="en-GB"/>
        </w:rPr>
        <w:t xml:space="preserve"> 201</w:t>
      </w:r>
      <w:r w:rsidR="00410E5A">
        <w:rPr>
          <w:rFonts w:ascii="Arial" w:hAnsi="Arial" w:cs="Arial"/>
          <w:sz w:val="16"/>
          <w:szCs w:val="16"/>
          <w:lang w:val="en-GB"/>
        </w:rPr>
        <w:t>8</w:t>
      </w:r>
      <w:r w:rsidR="00410E5A" w:rsidRPr="006674AB">
        <w:rPr>
          <w:rFonts w:ascii="Arial" w:hAnsi="Arial" w:cs="Arial"/>
          <w:sz w:val="16"/>
          <w:szCs w:val="16"/>
          <w:lang w:val="en-GB"/>
        </w:rPr>
        <w:t xml:space="preserve"> </w:t>
      </w:r>
      <w:r w:rsidR="00D75E63" w:rsidRPr="006674AB">
        <w:rPr>
          <w:rFonts w:ascii="Arial" w:hAnsi="Arial" w:cs="Arial"/>
          <w:sz w:val="16"/>
          <w:szCs w:val="16"/>
          <w:lang w:val="en-GB"/>
        </w:rPr>
        <w:t>(Public Procurement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7D5" w14:textId="2978FEEC" w:rsidR="006A43E3" w:rsidRPr="006674AB" w:rsidRDefault="006674AB" w:rsidP="006674AB">
    <w:pPr>
      <w:pStyle w:val="Header"/>
      <w:tabs>
        <w:tab w:val="clear" w:pos="4819"/>
        <w:tab w:val="clear" w:pos="9638"/>
        <w:tab w:val="right" w:pos="-2268"/>
        <w:tab w:val="center" w:pos="2552"/>
      </w:tabs>
      <w:ind w:left="-1134"/>
      <w:rPr>
        <w:rFonts w:ascii="Arial" w:hAnsi="Arial" w:cs="Arial"/>
        <w:b/>
        <w:i/>
        <w:sz w:val="22"/>
        <w:szCs w:val="22"/>
        <w:lang w:val="en-GB"/>
      </w:rPr>
    </w:pPr>
    <w:r w:rsidRPr="00224A31">
      <w:rPr>
        <w:rFonts w:ascii="Arial" w:hAnsi="Arial" w:cs="Arial"/>
        <w:noProof/>
        <w:lang w:val="en-GB" w:eastAsia="en-GB"/>
      </w:rPr>
      <w:drawing>
        <wp:inline distT="0" distB="0" distL="0" distR="0" wp14:anchorId="1AB28135" wp14:editId="4D138F97">
          <wp:extent cx="1991019" cy="607060"/>
          <wp:effectExtent l="0" t="0" r="9525" b="254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sidR="006A43E3" w:rsidRPr="003A7D7F">
      <w:rPr>
        <w:i/>
        <w:lang w:val="en-GB"/>
      </w:rPr>
      <w:tab/>
    </w:r>
    <w:r w:rsidR="006A43E3" w:rsidRPr="003A7D7F">
      <w:rPr>
        <w:i/>
        <w:lang w:val="en-GB"/>
      </w:rPr>
      <w:tab/>
    </w:r>
    <w:r w:rsidR="001919ED">
      <w:rPr>
        <w:i/>
        <w:lang w:val="en-GB"/>
      </w:rPr>
      <w:tab/>
    </w:r>
    <w:r w:rsidR="001919ED">
      <w:rPr>
        <w:i/>
        <w:lang w:val="en-GB"/>
      </w:rPr>
      <w:tab/>
    </w:r>
    <w:r w:rsidR="001919ED">
      <w:rPr>
        <w:i/>
        <w:lang w:val="en-GB"/>
      </w:rPr>
      <w:tab/>
    </w:r>
    <w:r w:rsidR="006A43E3" w:rsidRPr="006674AB">
      <w:rPr>
        <w:rFonts w:ascii="Arial" w:hAnsi="Arial" w:cs="Arial"/>
        <w:b/>
        <w:i/>
        <w:lang w:val="en-GB"/>
      </w:rPr>
      <w:t>A</w:t>
    </w:r>
    <w:r w:rsidR="003A7D7F" w:rsidRPr="006674AB">
      <w:rPr>
        <w:rFonts w:ascii="Arial" w:hAnsi="Arial" w:cs="Arial"/>
        <w:b/>
        <w:i/>
        <w:lang w:val="en-GB"/>
      </w:rPr>
      <w:t>nnex</w:t>
    </w:r>
    <w:r w:rsidR="006A43E3" w:rsidRPr="006674AB">
      <w:rPr>
        <w:rFonts w:ascii="Arial" w:hAnsi="Arial" w:cs="Arial"/>
        <w:b/>
        <w:i/>
        <w:lang w:val="en-GB"/>
      </w:rPr>
      <w:t xml:space="preserve"> </w:t>
    </w:r>
    <w:r w:rsidR="006D5222" w:rsidRPr="006674AB">
      <w:rPr>
        <w:rFonts w:ascii="Arial" w:hAnsi="Arial" w:cs="Arial"/>
        <w:b/>
        <w:i/>
        <w:lang w:val="en-GB"/>
      </w:rPr>
      <w:t xml:space="preserve">II </w:t>
    </w:r>
    <w:r w:rsidR="0089436C" w:rsidRPr="006674AB">
      <w:rPr>
        <w:rFonts w:ascii="Arial" w:hAnsi="Arial" w:cs="Arial"/>
        <w:b/>
        <w:i/>
        <w:lang w:val="en-GB"/>
      </w:rPr>
      <w:t>D</w:t>
    </w:r>
    <w:r w:rsidR="000D669B" w:rsidRPr="006674AB">
      <w:rPr>
        <w:rFonts w:ascii="Arial" w:hAnsi="Arial" w:cs="Arial"/>
        <w:b/>
        <w:i/>
        <w:lang w:val="en-GB"/>
      </w:rPr>
      <w:t xml:space="preserve"> </w:t>
    </w:r>
    <w:r w:rsidR="006D5222" w:rsidRPr="006674AB">
      <w:rPr>
        <w:rFonts w:ascii="Arial" w:hAnsi="Arial" w:cs="Arial"/>
        <w:b/>
        <w:i/>
        <w:lang w:val="en-GB"/>
      </w:rPr>
      <w:t xml:space="preserve">- </w:t>
    </w:r>
    <w:r w:rsidR="003A7D7F" w:rsidRPr="006674AB">
      <w:rPr>
        <w:rFonts w:ascii="Arial" w:hAnsi="Arial" w:cs="Arial"/>
        <w:b/>
        <w:i/>
        <w:lang w:val="en"/>
      </w:rPr>
      <w:t xml:space="preserve">Declaration </w:t>
    </w:r>
    <w:r w:rsidR="00D76E8B" w:rsidRPr="006674AB">
      <w:rPr>
        <w:rFonts w:ascii="Arial" w:hAnsi="Arial" w:cs="Arial"/>
        <w:b/>
        <w:i/>
        <w:lang w:val="en"/>
      </w:rPr>
      <w:t>on honour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37DA" w14:textId="235B892D" w:rsidR="00D90AFF" w:rsidRPr="001919ED" w:rsidRDefault="001F48DD" w:rsidP="001F48DD">
    <w:pPr>
      <w:pStyle w:val="Header"/>
      <w:tabs>
        <w:tab w:val="clear" w:pos="4819"/>
        <w:tab w:val="clear" w:pos="9638"/>
        <w:tab w:val="right" w:pos="-2268"/>
        <w:tab w:val="center" w:pos="2552"/>
      </w:tabs>
      <w:ind w:left="-993"/>
      <w:rPr>
        <w:rFonts w:asciiTheme="minorHAnsi" w:hAnsiTheme="minorHAnsi"/>
        <w:b/>
        <w:i/>
        <w:sz w:val="22"/>
        <w:szCs w:val="22"/>
        <w:lang w:val="en-GB"/>
      </w:rPr>
    </w:pPr>
    <w:r w:rsidRPr="00224A31">
      <w:rPr>
        <w:rFonts w:ascii="Arial" w:hAnsi="Arial" w:cs="Arial"/>
        <w:noProof/>
        <w:lang w:val="en-GB" w:eastAsia="en-GB"/>
      </w:rPr>
      <w:drawing>
        <wp:inline distT="0" distB="0" distL="0" distR="0" wp14:anchorId="38596043" wp14:editId="57CEB784">
          <wp:extent cx="1991019" cy="607060"/>
          <wp:effectExtent l="0" t="0" r="9525"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858" cy="621646"/>
                  </a:xfrm>
                  <a:prstGeom prst="rect">
                    <a:avLst/>
                  </a:prstGeom>
                  <a:noFill/>
                  <a:ln>
                    <a:noFill/>
                  </a:ln>
                </pic:spPr>
              </pic:pic>
            </a:graphicData>
          </a:graphic>
        </wp:inline>
      </w:drawing>
    </w:r>
    <w:r>
      <w:rPr>
        <w:rFonts w:asciiTheme="minorHAnsi" w:hAnsiTheme="minorHAnsi"/>
        <w:b/>
        <w:i/>
        <w:sz w:val="22"/>
        <w:szCs w:val="22"/>
        <w:lang w:val="en-GB"/>
      </w:rPr>
      <w:t xml:space="preserve">                        </w:t>
    </w:r>
    <w:r w:rsidR="00D90AFF" w:rsidRPr="001F48DD">
      <w:rPr>
        <w:rFonts w:ascii="Arial" w:hAnsi="Arial" w:cs="Arial"/>
        <w:b/>
        <w:i/>
        <w:lang w:val="en-GB"/>
      </w:rPr>
      <w:t>Tenderer na</w:t>
    </w:r>
    <w:r>
      <w:rPr>
        <w:rFonts w:ascii="Arial" w:hAnsi="Arial" w:cs="Arial"/>
        <w:b/>
        <w:i/>
        <w:lang w:val="en-GB"/>
      </w:rPr>
      <w:t>me</w:t>
    </w:r>
    <w:r w:rsidR="00D90AFF" w:rsidRPr="001F48DD">
      <w:rPr>
        <w:rFonts w:ascii="Arial" w:hAnsi="Arial" w:cs="Arial"/>
        <w:i/>
        <w:lang w:val="en-GB"/>
      </w:rPr>
      <w:t xml:space="preserve">___________ </w:t>
    </w:r>
    <w:r w:rsidR="00D90AFF" w:rsidRPr="001F48DD">
      <w:rPr>
        <w:rFonts w:ascii="Arial" w:hAnsi="Arial" w:cs="Arial"/>
        <w:b/>
        <w:i/>
        <w:lang w:val="en-GB"/>
      </w:rPr>
      <w:t xml:space="preserve">Annex II D - </w:t>
    </w:r>
    <w:r w:rsidR="00D90AFF" w:rsidRPr="001F48DD">
      <w:rPr>
        <w:rFonts w:ascii="Arial" w:hAnsi="Arial" w:cs="Arial"/>
        <w:b/>
        <w:i/>
        <w:lang w:val="en"/>
      </w:rPr>
      <w:t xml:space="preserve">Declaration on </w:t>
    </w:r>
    <w:r w:rsidR="006B3120" w:rsidRPr="001F48DD">
      <w:rPr>
        <w:rFonts w:ascii="Arial" w:hAnsi="Arial" w:cs="Arial"/>
        <w:b/>
        <w:i/>
        <w:lang w:val="en"/>
      </w:rPr>
      <w:t>hono</w:t>
    </w:r>
    <w:r w:rsidR="00AE24E5">
      <w:rPr>
        <w:rFonts w:ascii="Arial" w:hAnsi="Arial" w:cs="Arial"/>
        <w:b/>
        <w:i/>
        <w:lang w:val="en"/>
      </w:rPr>
      <w:t>u</w:t>
    </w:r>
    <w:r w:rsidR="006B3120" w:rsidRPr="001F48DD">
      <w:rPr>
        <w:rFonts w:ascii="Arial" w:hAnsi="Arial" w:cs="Arial"/>
        <w:b/>
        <w:i/>
        <w:lang w:val="en"/>
      </w:rPr>
      <w:t>r</w:t>
    </w:r>
  </w:p>
  <w:p w14:paraId="58D437DB" w14:textId="77777777" w:rsidR="00D90AFF" w:rsidRPr="00D90AFF" w:rsidRDefault="00D90AF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75702"/>
    <w:multiLevelType w:val="hybridMultilevel"/>
    <w:tmpl w:val="61CA02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5"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49615C"/>
    <w:multiLevelType w:val="multilevel"/>
    <w:tmpl w:val="B888BAF4"/>
    <w:lvl w:ilvl="0">
      <w:start w:val="7"/>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7"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FD3CA9"/>
    <w:multiLevelType w:val="hybridMultilevel"/>
    <w:tmpl w:val="362203D2"/>
    <w:lvl w:ilvl="0" w:tplc="6CBA9B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1"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105714">
    <w:abstractNumId w:val="10"/>
  </w:num>
  <w:num w:numId="2" w16cid:durableId="714699512">
    <w:abstractNumId w:val="3"/>
  </w:num>
  <w:num w:numId="3" w16cid:durableId="529417554">
    <w:abstractNumId w:val="2"/>
  </w:num>
  <w:num w:numId="4" w16cid:durableId="382675379">
    <w:abstractNumId w:val="9"/>
  </w:num>
  <w:num w:numId="5" w16cid:durableId="60294410">
    <w:abstractNumId w:val="11"/>
  </w:num>
  <w:num w:numId="6" w16cid:durableId="1324164476">
    <w:abstractNumId w:val="4"/>
  </w:num>
  <w:num w:numId="7" w16cid:durableId="447746064">
    <w:abstractNumId w:val="5"/>
  </w:num>
  <w:num w:numId="8" w16cid:durableId="1860502450">
    <w:abstractNumId w:val="0"/>
  </w:num>
  <w:num w:numId="9" w16cid:durableId="1342200420">
    <w:abstractNumId w:val="6"/>
  </w:num>
  <w:num w:numId="10" w16cid:durableId="510871066">
    <w:abstractNumId w:val="7"/>
  </w:num>
  <w:num w:numId="11" w16cid:durableId="535848624">
    <w:abstractNumId w:val="1"/>
  </w:num>
  <w:num w:numId="12" w16cid:durableId="114500367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343"/>
    <w:rsid w:val="00015E7D"/>
    <w:rsid w:val="00041761"/>
    <w:rsid w:val="000479A3"/>
    <w:rsid w:val="000544E4"/>
    <w:rsid w:val="00054618"/>
    <w:rsid w:val="00063203"/>
    <w:rsid w:val="00063473"/>
    <w:rsid w:val="00063C30"/>
    <w:rsid w:val="00064959"/>
    <w:rsid w:val="0006601C"/>
    <w:rsid w:val="00081E9A"/>
    <w:rsid w:val="00095CF8"/>
    <w:rsid w:val="000A66A7"/>
    <w:rsid w:val="000A737C"/>
    <w:rsid w:val="000D6359"/>
    <w:rsid w:val="000D669B"/>
    <w:rsid w:val="000F3A47"/>
    <w:rsid w:val="000F5894"/>
    <w:rsid w:val="00101FCF"/>
    <w:rsid w:val="001050C0"/>
    <w:rsid w:val="001157B9"/>
    <w:rsid w:val="0013626E"/>
    <w:rsid w:val="00142752"/>
    <w:rsid w:val="001557D6"/>
    <w:rsid w:val="00167416"/>
    <w:rsid w:val="001765A6"/>
    <w:rsid w:val="0018000E"/>
    <w:rsid w:val="001804A1"/>
    <w:rsid w:val="00180DD3"/>
    <w:rsid w:val="00180EB4"/>
    <w:rsid w:val="001919ED"/>
    <w:rsid w:val="00192183"/>
    <w:rsid w:val="001A0ECE"/>
    <w:rsid w:val="001B638F"/>
    <w:rsid w:val="001B6796"/>
    <w:rsid w:val="001C6D4C"/>
    <w:rsid w:val="001E65B0"/>
    <w:rsid w:val="001E7D6C"/>
    <w:rsid w:val="001F48DD"/>
    <w:rsid w:val="0020507B"/>
    <w:rsid w:val="00206E4B"/>
    <w:rsid w:val="00230233"/>
    <w:rsid w:val="0023031C"/>
    <w:rsid w:val="0024750E"/>
    <w:rsid w:val="0026028C"/>
    <w:rsid w:val="00260A00"/>
    <w:rsid w:val="002626F3"/>
    <w:rsid w:val="0027447D"/>
    <w:rsid w:val="002815E4"/>
    <w:rsid w:val="0028594C"/>
    <w:rsid w:val="002A21D1"/>
    <w:rsid w:val="002A43F4"/>
    <w:rsid w:val="002C027D"/>
    <w:rsid w:val="002D1B2E"/>
    <w:rsid w:val="002D24E8"/>
    <w:rsid w:val="00302441"/>
    <w:rsid w:val="00312EA6"/>
    <w:rsid w:val="00314472"/>
    <w:rsid w:val="00334209"/>
    <w:rsid w:val="00367DF2"/>
    <w:rsid w:val="00371BD0"/>
    <w:rsid w:val="003A7D7F"/>
    <w:rsid w:val="003C69C1"/>
    <w:rsid w:val="003D0D46"/>
    <w:rsid w:val="003F751E"/>
    <w:rsid w:val="00410E5A"/>
    <w:rsid w:val="00412EEC"/>
    <w:rsid w:val="0042696D"/>
    <w:rsid w:val="00461B8F"/>
    <w:rsid w:val="004827E0"/>
    <w:rsid w:val="004A425F"/>
    <w:rsid w:val="004D79E7"/>
    <w:rsid w:val="004E1E4E"/>
    <w:rsid w:val="004E2C26"/>
    <w:rsid w:val="0052056E"/>
    <w:rsid w:val="00527C9D"/>
    <w:rsid w:val="00542688"/>
    <w:rsid w:val="005456F1"/>
    <w:rsid w:val="00550F21"/>
    <w:rsid w:val="00565048"/>
    <w:rsid w:val="005659E5"/>
    <w:rsid w:val="005815C2"/>
    <w:rsid w:val="00582A94"/>
    <w:rsid w:val="00583B62"/>
    <w:rsid w:val="0058423B"/>
    <w:rsid w:val="0059237E"/>
    <w:rsid w:val="005D17E5"/>
    <w:rsid w:val="005D7F79"/>
    <w:rsid w:val="005E02D3"/>
    <w:rsid w:val="0060129D"/>
    <w:rsid w:val="0060256D"/>
    <w:rsid w:val="006043E6"/>
    <w:rsid w:val="00612293"/>
    <w:rsid w:val="00620188"/>
    <w:rsid w:val="006218CA"/>
    <w:rsid w:val="00651172"/>
    <w:rsid w:val="00666081"/>
    <w:rsid w:val="006674AB"/>
    <w:rsid w:val="00687F9C"/>
    <w:rsid w:val="006A43E3"/>
    <w:rsid w:val="006A5AE6"/>
    <w:rsid w:val="006A7265"/>
    <w:rsid w:val="006B3120"/>
    <w:rsid w:val="006D3F83"/>
    <w:rsid w:val="006D5222"/>
    <w:rsid w:val="006F38D6"/>
    <w:rsid w:val="007013F8"/>
    <w:rsid w:val="007118EA"/>
    <w:rsid w:val="00715FD1"/>
    <w:rsid w:val="00724279"/>
    <w:rsid w:val="00756E41"/>
    <w:rsid w:val="00761E9A"/>
    <w:rsid w:val="00782638"/>
    <w:rsid w:val="00796343"/>
    <w:rsid w:val="007A1036"/>
    <w:rsid w:val="007E161C"/>
    <w:rsid w:val="007E7561"/>
    <w:rsid w:val="007F5B46"/>
    <w:rsid w:val="008024AA"/>
    <w:rsid w:val="00814617"/>
    <w:rsid w:val="00830A49"/>
    <w:rsid w:val="008424FF"/>
    <w:rsid w:val="00880011"/>
    <w:rsid w:val="00882BDF"/>
    <w:rsid w:val="0089436C"/>
    <w:rsid w:val="008961E4"/>
    <w:rsid w:val="008A6925"/>
    <w:rsid w:val="008E56EE"/>
    <w:rsid w:val="008E589D"/>
    <w:rsid w:val="008E768E"/>
    <w:rsid w:val="008F50A6"/>
    <w:rsid w:val="008F6383"/>
    <w:rsid w:val="00905F87"/>
    <w:rsid w:val="0091689D"/>
    <w:rsid w:val="009200EC"/>
    <w:rsid w:val="00945D7D"/>
    <w:rsid w:val="009620A5"/>
    <w:rsid w:val="00966BDD"/>
    <w:rsid w:val="00982EC6"/>
    <w:rsid w:val="00983A1E"/>
    <w:rsid w:val="0098655F"/>
    <w:rsid w:val="00994E68"/>
    <w:rsid w:val="009A4583"/>
    <w:rsid w:val="009A4BA3"/>
    <w:rsid w:val="009A5FAA"/>
    <w:rsid w:val="009B2B25"/>
    <w:rsid w:val="009B2BC4"/>
    <w:rsid w:val="009E1E6A"/>
    <w:rsid w:val="009E34E3"/>
    <w:rsid w:val="009E4EA8"/>
    <w:rsid w:val="009F19F8"/>
    <w:rsid w:val="00A07268"/>
    <w:rsid w:val="00A223EC"/>
    <w:rsid w:val="00A321D0"/>
    <w:rsid w:val="00A44902"/>
    <w:rsid w:val="00A46882"/>
    <w:rsid w:val="00A64EF1"/>
    <w:rsid w:val="00A6582F"/>
    <w:rsid w:val="00A67218"/>
    <w:rsid w:val="00A74063"/>
    <w:rsid w:val="00A77304"/>
    <w:rsid w:val="00A82E6B"/>
    <w:rsid w:val="00A956AC"/>
    <w:rsid w:val="00AA2E6D"/>
    <w:rsid w:val="00AA63B4"/>
    <w:rsid w:val="00AB7FF4"/>
    <w:rsid w:val="00AC51BF"/>
    <w:rsid w:val="00AD55FE"/>
    <w:rsid w:val="00AD73A2"/>
    <w:rsid w:val="00AE24E5"/>
    <w:rsid w:val="00AE5AF1"/>
    <w:rsid w:val="00AF4578"/>
    <w:rsid w:val="00B0623B"/>
    <w:rsid w:val="00B3386C"/>
    <w:rsid w:val="00B50753"/>
    <w:rsid w:val="00B82D4F"/>
    <w:rsid w:val="00B90A91"/>
    <w:rsid w:val="00B90F53"/>
    <w:rsid w:val="00B94ED6"/>
    <w:rsid w:val="00BA3AAC"/>
    <w:rsid w:val="00BA66B3"/>
    <w:rsid w:val="00BB7563"/>
    <w:rsid w:val="00BC79B9"/>
    <w:rsid w:val="00BD049B"/>
    <w:rsid w:val="00BF65B2"/>
    <w:rsid w:val="00C040A2"/>
    <w:rsid w:val="00C0709E"/>
    <w:rsid w:val="00C1052B"/>
    <w:rsid w:val="00C14D7B"/>
    <w:rsid w:val="00C30D1E"/>
    <w:rsid w:val="00C35966"/>
    <w:rsid w:val="00C43A11"/>
    <w:rsid w:val="00C43BB0"/>
    <w:rsid w:val="00C51F27"/>
    <w:rsid w:val="00C70BE7"/>
    <w:rsid w:val="00C87D71"/>
    <w:rsid w:val="00C9731D"/>
    <w:rsid w:val="00CC56E1"/>
    <w:rsid w:val="00CD7995"/>
    <w:rsid w:val="00CF206C"/>
    <w:rsid w:val="00D121DD"/>
    <w:rsid w:val="00D14BA9"/>
    <w:rsid w:val="00D23E81"/>
    <w:rsid w:val="00D41E17"/>
    <w:rsid w:val="00D66F65"/>
    <w:rsid w:val="00D75E63"/>
    <w:rsid w:val="00D76E8B"/>
    <w:rsid w:val="00D76F89"/>
    <w:rsid w:val="00D80C2B"/>
    <w:rsid w:val="00D90AFF"/>
    <w:rsid w:val="00DB7524"/>
    <w:rsid w:val="00DD085D"/>
    <w:rsid w:val="00DF41AE"/>
    <w:rsid w:val="00E11AB6"/>
    <w:rsid w:val="00E162B6"/>
    <w:rsid w:val="00E16BEF"/>
    <w:rsid w:val="00E41962"/>
    <w:rsid w:val="00E63692"/>
    <w:rsid w:val="00E723B9"/>
    <w:rsid w:val="00E843EF"/>
    <w:rsid w:val="00EA11B5"/>
    <w:rsid w:val="00EA12A1"/>
    <w:rsid w:val="00EA27F3"/>
    <w:rsid w:val="00EC17CA"/>
    <w:rsid w:val="00EC1CD4"/>
    <w:rsid w:val="00EE684C"/>
    <w:rsid w:val="00EF23FD"/>
    <w:rsid w:val="00F108E6"/>
    <w:rsid w:val="00F1095D"/>
    <w:rsid w:val="00F37BA2"/>
    <w:rsid w:val="00F7232D"/>
    <w:rsid w:val="00F76CED"/>
    <w:rsid w:val="00F81802"/>
    <w:rsid w:val="00F821FF"/>
    <w:rsid w:val="00F85732"/>
    <w:rsid w:val="00F8635F"/>
    <w:rsid w:val="00FC05CA"/>
    <w:rsid w:val="00FD30B4"/>
    <w:rsid w:val="00FF4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D437A3"/>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AE6"/>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uiPriority w:val="99"/>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F8635F"/>
    <w:pPr>
      <w:ind w:left="720"/>
      <w:contextualSpacing/>
    </w:pPr>
  </w:style>
  <w:style w:type="character" w:customStyle="1" w:styleId="HeaderChar">
    <w:name w:val="Header Char"/>
    <w:basedOn w:val="DefaultParagraphFont"/>
    <w:link w:val="Header"/>
    <w:uiPriority w:val="99"/>
    <w:rsid w:val="00A77304"/>
  </w:style>
  <w:style w:type="character" w:customStyle="1" w:styleId="normaltextrun">
    <w:name w:val="normaltextrun"/>
    <w:basedOn w:val="DefaultParagraphFont"/>
    <w:rsid w:val="00A77304"/>
  </w:style>
  <w:style w:type="paragraph" w:styleId="BalloonText">
    <w:name w:val="Balloon Text"/>
    <w:basedOn w:val="Normal"/>
    <w:link w:val="BalloonTextChar"/>
    <w:rsid w:val="00905F87"/>
    <w:rPr>
      <w:rFonts w:ascii="Segoe UI" w:hAnsi="Segoe UI" w:cs="Segoe UI"/>
      <w:sz w:val="18"/>
      <w:szCs w:val="18"/>
    </w:rPr>
  </w:style>
  <w:style w:type="character" w:customStyle="1" w:styleId="BalloonTextChar">
    <w:name w:val="Balloon Text Char"/>
    <w:basedOn w:val="DefaultParagraphFont"/>
    <w:link w:val="BalloonText"/>
    <w:rsid w:val="00905F87"/>
    <w:rPr>
      <w:rFonts w:ascii="Segoe UI" w:hAnsi="Segoe UI" w:cs="Segoe UI"/>
      <w:sz w:val="18"/>
      <w:szCs w:val="18"/>
    </w:rPr>
  </w:style>
  <w:style w:type="paragraph" w:styleId="Revision">
    <w:name w:val="Revision"/>
    <w:hidden/>
    <w:uiPriority w:val="99"/>
    <w:semiHidden/>
    <w:rsid w:val="00761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73808">
      <w:bodyDiv w:val="1"/>
      <w:marLeft w:val="0"/>
      <w:marRight w:val="0"/>
      <w:marTop w:val="0"/>
      <w:marBottom w:val="0"/>
      <w:divBdr>
        <w:top w:val="none" w:sz="0" w:space="0" w:color="auto"/>
        <w:left w:val="none" w:sz="0" w:space="0" w:color="auto"/>
        <w:bottom w:val="none" w:sz="0" w:space="0" w:color="auto"/>
        <w:right w:val="none" w:sz="0" w:space="0" w:color="auto"/>
      </w:divBdr>
    </w:div>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BB50D-7185-4762-B6B2-8C042D9D51AB}">
  <ds:schemaRefs>
    <ds:schemaRef ds:uri="http://schemas.microsoft.com/sharepoint/v3/contenttype/forms"/>
  </ds:schemaRefs>
</ds:datastoreItem>
</file>

<file path=customXml/itemProps2.xml><?xml version="1.0" encoding="utf-8"?>
<ds:datastoreItem xmlns:ds="http://schemas.openxmlformats.org/officeDocument/2006/customXml" ds:itemID="{05EEF68D-8851-40DE-8889-1AB0054BB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C6F09-1052-45E7-A812-DA7A2F08D88F}">
  <ds:schemaRefs>
    <ds:schemaRef ds:uri="http://schemas.openxmlformats.org/officeDocument/2006/bibliography"/>
  </ds:schemaRefs>
</ds:datastoreItem>
</file>

<file path=customXml/itemProps4.xml><?xml version="1.0" encoding="utf-8"?>
<ds:datastoreItem xmlns:ds="http://schemas.openxmlformats.org/officeDocument/2006/customXml" ds:itemID="{77CD4C2D-87D1-4F12-90CE-68FA1BEAD8F6}">
  <ds:schemaRefs>
    <ds:schemaRef ds:uri="http://purl.org/dc/elements/1.1/"/>
    <ds:schemaRef ds:uri="fe4768a6-a1c9-43a6-9fb2-1614567829a5"/>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3961cfdb-d3a5-4474-a98a-85d5b2e48c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5626</Characters>
  <Application>Microsoft Office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Rivieri, Giulia</cp:lastModifiedBy>
  <cp:revision>13</cp:revision>
  <cp:lastPrinted>2017-04-27T10:14:00Z</cp:lastPrinted>
  <dcterms:created xsi:type="dcterms:W3CDTF">2022-05-05T09:30:00Z</dcterms:created>
  <dcterms:modified xsi:type="dcterms:W3CDTF">2022-05-11T13:52:00Z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