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E83527" w14:textId="77777777" w:rsidR="00C70F9F" w:rsidRPr="00257908" w:rsidRDefault="009F564F" w:rsidP="00513570">
      <w:pPr>
        <w:spacing w:before="120" w:after="240"/>
        <w:jc w:val="center"/>
        <w:rPr>
          <w:rFonts w:ascii="Arial" w:hAnsi="Arial" w:cs="Arial"/>
          <w:b/>
          <w:bCs/>
          <w:color w:val="004676"/>
          <w:sz w:val="36"/>
          <w:szCs w:val="36"/>
          <w:lang w:val="en-GB"/>
        </w:rPr>
      </w:pPr>
      <w:r>
        <w:rPr>
          <w:rFonts w:ascii="Arial" w:hAnsi="Arial" w:cs="Arial"/>
          <w:b/>
          <w:bCs/>
          <w:color w:val="004676"/>
          <w:sz w:val="36"/>
          <w:szCs w:val="36"/>
          <w:lang w:val="en-GB"/>
        </w:rPr>
        <w:t>FINANCI</w:t>
      </w:r>
      <w:r w:rsidR="00517F04">
        <w:rPr>
          <w:rFonts w:ascii="Arial" w:hAnsi="Arial" w:cs="Arial"/>
          <w:b/>
          <w:bCs/>
          <w:color w:val="004676"/>
          <w:sz w:val="36"/>
          <w:szCs w:val="36"/>
          <w:lang w:val="en-GB"/>
        </w:rPr>
        <w:t>AL OFFER</w:t>
      </w:r>
      <w:r w:rsidR="00C110E2">
        <w:rPr>
          <w:rFonts w:ascii="Arial" w:hAnsi="Arial" w:cs="Arial"/>
          <w:b/>
          <w:bCs/>
          <w:color w:val="004676"/>
          <w:sz w:val="36"/>
          <w:szCs w:val="36"/>
          <w:lang w:val="en-GB"/>
        </w:rPr>
        <w:t xml:space="preserve"> FORM</w:t>
      </w:r>
    </w:p>
    <w:p w14:paraId="144BE440" w14:textId="5B3EB0AA" w:rsidR="00517F04" w:rsidRPr="00FF4E2C" w:rsidRDefault="007148E0" w:rsidP="00FF4E2C">
      <w:pPr>
        <w:spacing w:before="120" w:after="240"/>
        <w:jc w:val="center"/>
        <w:rPr>
          <w:rFonts w:ascii="Arial" w:hAnsi="Arial" w:cs="Arial"/>
          <w:b/>
          <w:bCs/>
          <w:color w:val="004676"/>
          <w:sz w:val="32"/>
          <w:szCs w:val="32"/>
          <w:lang w:val="en-GB"/>
        </w:rPr>
      </w:pPr>
      <w:r>
        <w:rPr>
          <w:rFonts w:ascii="Arial" w:hAnsi="Arial" w:cs="Arial"/>
          <w:b/>
          <w:bCs/>
          <w:color w:val="004676"/>
          <w:sz w:val="32"/>
          <w:szCs w:val="32"/>
          <w:lang w:val="en-GB"/>
        </w:rPr>
        <w:t xml:space="preserve">Open call for the supply of electricity and natural gas for the premises of the European University Institute </w:t>
      </w:r>
    </w:p>
    <w:p w14:paraId="3E801EE0" w14:textId="0E9F8014" w:rsidR="00517F04" w:rsidRDefault="00517F04" w:rsidP="00914793">
      <w:pPr>
        <w:spacing w:before="120" w:after="120"/>
        <w:rPr>
          <w:rFonts w:ascii="Arial" w:hAnsi="Arial" w:cs="Arial"/>
          <w:b/>
          <w:bCs/>
          <w:iCs/>
          <w:color w:val="000000"/>
          <w:lang w:val="en-GB"/>
        </w:rPr>
      </w:pPr>
      <w:r w:rsidRPr="00D97A85">
        <w:rPr>
          <w:rFonts w:ascii="Arial" w:hAnsi="Arial" w:cs="Arial"/>
          <w:bCs/>
          <w:iCs/>
          <w:color w:val="000000"/>
          <w:lang w:val="en-GB"/>
        </w:rPr>
        <w:t>Ref:</w:t>
      </w:r>
      <w:r w:rsidRPr="00D97A85">
        <w:rPr>
          <w:rFonts w:ascii="Arial" w:hAnsi="Arial" w:cs="Arial"/>
          <w:b/>
          <w:bCs/>
          <w:iCs/>
          <w:color w:val="000000"/>
          <w:lang w:val="en-GB"/>
        </w:rPr>
        <w:t xml:space="preserve"> </w:t>
      </w:r>
      <w:r w:rsidR="007148E0">
        <w:rPr>
          <w:rFonts w:ascii="Arial" w:hAnsi="Arial" w:cs="Arial"/>
          <w:b/>
          <w:bCs/>
          <w:iCs/>
          <w:color w:val="000000"/>
          <w:lang w:val="en-GB"/>
        </w:rPr>
        <w:t>OP/EUI/REFS/2025/001</w:t>
      </w:r>
    </w:p>
    <w:p w14:paraId="542D56FC" w14:textId="77777777" w:rsidR="008B005F" w:rsidRPr="00AE384A" w:rsidRDefault="008B005F" w:rsidP="0034461A">
      <w:pPr>
        <w:spacing w:before="120" w:after="120"/>
        <w:rPr>
          <w:rFonts w:ascii="Arial" w:hAnsi="Arial"/>
          <w:color w:val="000000"/>
          <w:lang w:val="en-GB"/>
        </w:rPr>
      </w:pPr>
    </w:p>
    <w:p w14:paraId="6A6ED2B1" w14:textId="77777777" w:rsidR="0040717F" w:rsidRPr="00072E84" w:rsidRDefault="0040717F" w:rsidP="0040717F">
      <w:pPr>
        <w:spacing w:before="120" w:after="120"/>
        <w:jc w:val="both"/>
        <w:rPr>
          <w:rFonts w:ascii="Arial" w:hAnsi="Arial" w:cs="Arial"/>
          <w:sz w:val="22"/>
          <w:szCs w:val="22"/>
          <w:lang w:val="en-GB"/>
        </w:rPr>
      </w:pPr>
      <w:r w:rsidRPr="00072E84">
        <w:rPr>
          <w:rFonts w:ascii="Arial" w:hAnsi="Arial" w:cs="Arial"/>
          <w:sz w:val="22"/>
          <w:szCs w:val="22"/>
          <w:lang w:val="en-GB"/>
        </w:rPr>
        <w:t>The undersigned ________________________________tax identification</w:t>
      </w:r>
      <w:r>
        <w:rPr>
          <w:rFonts w:ascii="Arial" w:hAnsi="Arial" w:cs="Arial"/>
          <w:sz w:val="22"/>
          <w:szCs w:val="22"/>
          <w:lang w:val="en-GB"/>
        </w:rPr>
        <w:t xml:space="preserve"> n.</w:t>
      </w:r>
      <w:r w:rsidRPr="00072E84">
        <w:rPr>
          <w:rFonts w:ascii="Arial" w:hAnsi="Arial" w:cs="Arial"/>
          <w:sz w:val="22"/>
          <w:szCs w:val="22"/>
          <w:lang w:val="en-GB"/>
        </w:rPr>
        <w:t xml:space="preserve"> </w:t>
      </w:r>
      <w:r>
        <w:rPr>
          <w:rFonts w:ascii="Arial" w:hAnsi="Arial" w:cs="Arial"/>
          <w:sz w:val="22"/>
          <w:szCs w:val="22"/>
          <w:lang w:val="en-GB"/>
        </w:rPr>
        <w:t>_________________</w:t>
      </w:r>
    </w:p>
    <w:p w14:paraId="3895C5A4" w14:textId="77777777" w:rsidR="0040717F" w:rsidRPr="00072E84" w:rsidRDefault="0040717F" w:rsidP="0040717F">
      <w:pPr>
        <w:spacing w:before="120" w:after="120"/>
        <w:ind w:right="-6"/>
        <w:jc w:val="both"/>
        <w:rPr>
          <w:rFonts w:ascii="Arial" w:hAnsi="Arial" w:cs="Arial"/>
          <w:sz w:val="22"/>
          <w:szCs w:val="22"/>
          <w:lang w:val="en-GB"/>
        </w:rPr>
      </w:pPr>
      <w:r>
        <w:rPr>
          <w:rFonts w:ascii="Arial" w:hAnsi="Arial" w:cs="Arial"/>
          <w:sz w:val="22"/>
          <w:szCs w:val="22"/>
          <w:lang w:val="en-GB"/>
        </w:rPr>
        <w:t xml:space="preserve">born in </w:t>
      </w:r>
      <w:r w:rsidRPr="00072E84">
        <w:rPr>
          <w:rFonts w:ascii="Arial" w:hAnsi="Arial" w:cs="Arial"/>
          <w:sz w:val="22"/>
          <w:szCs w:val="22"/>
          <w:lang w:val="en-GB"/>
        </w:rPr>
        <w:t>_________________________________________</w:t>
      </w:r>
      <w:r>
        <w:rPr>
          <w:rFonts w:ascii="Arial" w:hAnsi="Arial" w:cs="Arial"/>
          <w:sz w:val="22"/>
          <w:szCs w:val="22"/>
          <w:lang w:val="en-GB"/>
        </w:rPr>
        <w:t>on_____________________________</w:t>
      </w:r>
    </w:p>
    <w:p w14:paraId="64CBE949" w14:textId="77777777" w:rsidR="0040717F" w:rsidRDefault="0040717F" w:rsidP="0040717F">
      <w:pPr>
        <w:spacing w:before="120" w:after="120"/>
        <w:jc w:val="both"/>
        <w:rPr>
          <w:rFonts w:ascii="Arial" w:hAnsi="Arial" w:cs="Arial"/>
          <w:sz w:val="22"/>
          <w:szCs w:val="22"/>
          <w:lang w:val="en-GB"/>
        </w:rPr>
      </w:pPr>
      <w:r w:rsidRPr="00072E84">
        <w:rPr>
          <w:rFonts w:ascii="Arial" w:hAnsi="Arial" w:cs="Arial"/>
          <w:sz w:val="22"/>
          <w:szCs w:val="22"/>
          <w:lang w:val="en-GB"/>
        </w:rPr>
        <w:t>address</w:t>
      </w:r>
      <w:r>
        <w:rPr>
          <w:rFonts w:ascii="Arial" w:hAnsi="Arial" w:cs="Arial"/>
          <w:sz w:val="22"/>
          <w:szCs w:val="22"/>
          <w:lang w:val="en-GB"/>
        </w:rPr>
        <w:t xml:space="preserve"> </w:t>
      </w:r>
      <w:r w:rsidRPr="00072E84">
        <w:rPr>
          <w:rFonts w:ascii="Arial" w:hAnsi="Arial" w:cs="Arial"/>
          <w:sz w:val="22"/>
          <w:szCs w:val="22"/>
          <w:lang w:val="en-GB"/>
        </w:rPr>
        <w:t>_______________________________________</w:t>
      </w:r>
      <w:r>
        <w:rPr>
          <w:rFonts w:ascii="Arial" w:hAnsi="Arial" w:cs="Arial"/>
          <w:sz w:val="22"/>
          <w:szCs w:val="22"/>
          <w:lang w:val="en-GB"/>
        </w:rPr>
        <w:t>________________________________</w:t>
      </w:r>
    </w:p>
    <w:p w14:paraId="7DC18502" w14:textId="77777777" w:rsidR="00BA0FD5" w:rsidRDefault="00BA0FD5" w:rsidP="00BA0FD5">
      <w:pPr>
        <w:spacing w:line="360" w:lineRule="auto"/>
        <w:jc w:val="both"/>
        <w:rPr>
          <w:rFonts w:ascii="Arial" w:hAnsi="Arial" w:cs="Arial"/>
          <w:sz w:val="22"/>
          <w:szCs w:val="22"/>
          <w:lang w:val="en-GB"/>
        </w:rPr>
      </w:pPr>
      <w:r w:rsidRPr="00BA0FD5">
        <w:rPr>
          <w:rFonts w:ascii="Arial" w:hAnsi="Arial" w:cs="Arial"/>
          <w:sz w:val="22"/>
          <w:szCs w:val="22"/>
          <w:lang w:val="en-GB"/>
        </w:rPr>
        <w:t xml:space="preserve">email </w:t>
      </w:r>
      <w:r w:rsidRPr="00BA0FD5">
        <w:rPr>
          <w:rFonts w:ascii="Arial" w:hAnsi="Arial" w:cs="Arial"/>
          <w:sz w:val="22"/>
          <w:szCs w:val="22"/>
          <w:lang w:val="en-GB"/>
        </w:rPr>
        <w:softHyphen/>
      </w:r>
      <w:r w:rsidRPr="00BA0FD5">
        <w:rPr>
          <w:rFonts w:ascii="Arial" w:hAnsi="Arial" w:cs="Arial"/>
          <w:sz w:val="22"/>
          <w:szCs w:val="22"/>
          <w:lang w:val="en-GB"/>
        </w:rPr>
        <w:softHyphen/>
      </w:r>
      <w:r w:rsidRPr="00BA0FD5">
        <w:rPr>
          <w:rFonts w:ascii="Arial" w:hAnsi="Arial" w:cs="Arial"/>
          <w:sz w:val="22"/>
          <w:szCs w:val="22"/>
          <w:lang w:val="en-GB"/>
        </w:rPr>
        <w:softHyphen/>
      </w:r>
      <w:r w:rsidRPr="00BA0FD5">
        <w:rPr>
          <w:rFonts w:ascii="Arial" w:hAnsi="Arial" w:cs="Arial"/>
          <w:sz w:val="22"/>
          <w:szCs w:val="22"/>
          <w:lang w:val="en-GB"/>
        </w:rPr>
        <w:softHyphen/>
      </w:r>
      <w:r w:rsidRPr="00BA0FD5">
        <w:rPr>
          <w:rFonts w:ascii="Arial" w:hAnsi="Arial" w:cs="Arial"/>
          <w:sz w:val="22"/>
          <w:szCs w:val="22"/>
          <w:lang w:val="en-GB"/>
        </w:rPr>
        <w:softHyphen/>
      </w:r>
      <w:r w:rsidRPr="00BA0FD5">
        <w:rPr>
          <w:rFonts w:ascii="Arial" w:hAnsi="Arial" w:cs="Arial"/>
          <w:sz w:val="22"/>
          <w:szCs w:val="22"/>
          <w:lang w:val="en-GB"/>
        </w:rPr>
        <w:softHyphen/>
      </w:r>
      <w:r w:rsidRPr="00BA0FD5">
        <w:rPr>
          <w:rFonts w:ascii="Arial" w:hAnsi="Arial" w:cs="Arial"/>
          <w:sz w:val="22"/>
          <w:szCs w:val="22"/>
          <w:lang w:val="en-GB"/>
        </w:rPr>
        <w:softHyphen/>
      </w:r>
      <w:r w:rsidRPr="00BA0FD5">
        <w:rPr>
          <w:rFonts w:ascii="Arial" w:hAnsi="Arial" w:cs="Arial"/>
          <w:sz w:val="22"/>
          <w:szCs w:val="22"/>
          <w:lang w:val="en-GB"/>
        </w:rPr>
        <w:softHyphen/>
      </w:r>
      <w:r w:rsidRPr="00BA0FD5">
        <w:rPr>
          <w:rFonts w:ascii="Arial" w:hAnsi="Arial" w:cs="Arial"/>
          <w:sz w:val="22"/>
          <w:szCs w:val="22"/>
          <w:lang w:val="en-GB"/>
        </w:rPr>
        <w:softHyphen/>
      </w:r>
      <w:r w:rsidRPr="00BA0FD5">
        <w:rPr>
          <w:rFonts w:ascii="Arial" w:hAnsi="Arial" w:cs="Arial"/>
          <w:sz w:val="22"/>
          <w:szCs w:val="22"/>
          <w:lang w:val="en-GB"/>
        </w:rPr>
        <w:softHyphen/>
      </w:r>
      <w:r w:rsidRPr="00BA0FD5">
        <w:rPr>
          <w:rFonts w:ascii="Arial" w:hAnsi="Arial" w:cs="Arial"/>
          <w:sz w:val="22"/>
          <w:szCs w:val="22"/>
          <w:lang w:val="en-GB"/>
        </w:rPr>
        <w:softHyphen/>
      </w:r>
      <w:r w:rsidRPr="00BA0FD5">
        <w:rPr>
          <w:rFonts w:ascii="Arial" w:hAnsi="Arial" w:cs="Arial"/>
          <w:sz w:val="22"/>
          <w:szCs w:val="22"/>
          <w:lang w:val="en-GB"/>
        </w:rPr>
        <w:softHyphen/>
      </w:r>
      <w:r w:rsidRPr="00BA0FD5">
        <w:rPr>
          <w:rFonts w:ascii="Arial" w:hAnsi="Arial" w:cs="Arial"/>
          <w:sz w:val="22"/>
          <w:szCs w:val="22"/>
          <w:lang w:val="en-GB"/>
        </w:rPr>
        <w:softHyphen/>
      </w:r>
      <w:r w:rsidRPr="00BA0FD5">
        <w:rPr>
          <w:rFonts w:ascii="Arial" w:hAnsi="Arial" w:cs="Arial"/>
          <w:sz w:val="22"/>
          <w:szCs w:val="22"/>
          <w:lang w:val="en-GB"/>
        </w:rPr>
        <w:softHyphen/>
      </w:r>
      <w:r w:rsidRPr="00BA0FD5">
        <w:rPr>
          <w:rFonts w:ascii="Arial" w:hAnsi="Arial" w:cs="Arial"/>
          <w:sz w:val="22"/>
          <w:szCs w:val="22"/>
          <w:lang w:val="en-GB"/>
        </w:rPr>
        <w:softHyphen/>
      </w:r>
      <w:r w:rsidRPr="00BA0FD5">
        <w:rPr>
          <w:rFonts w:ascii="Arial" w:hAnsi="Arial" w:cs="Arial"/>
          <w:sz w:val="22"/>
          <w:szCs w:val="22"/>
          <w:lang w:val="en-GB"/>
        </w:rPr>
        <w:softHyphen/>
      </w:r>
      <w:r w:rsidRPr="00BA0FD5">
        <w:rPr>
          <w:rFonts w:ascii="Arial" w:hAnsi="Arial" w:cs="Arial"/>
          <w:sz w:val="22"/>
          <w:szCs w:val="22"/>
          <w:lang w:val="en-GB"/>
        </w:rPr>
        <w:softHyphen/>
      </w:r>
      <w:r w:rsidRPr="00BA0FD5">
        <w:rPr>
          <w:rFonts w:ascii="Arial" w:hAnsi="Arial" w:cs="Arial"/>
          <w:sz w:val="22"/>
          <w:szCs w:val="22"/>
          <w:lang w:val="en-GB"/>
        </w:rPr>
        <w:softHyphen/>
      </w:r>
      <w:r w:rsidRPr="00BA0FD5">
        <w:rPr>
          <w:rFonts w:ascii="Arial" w:hAnsi="Arial" w:cs="Arial"/>
          <w:sz w:val="22"/>
          <w:szCs w:val="22"/>
          <w:lang w:val="en-GB"/>
        </w:rPr>
        <w:softHyphen/>
      </w:r>
      <w:r w:rsidRPr="00BA0FD5">
        <w:rPr>
          <w:rFonts w:ascii="Arial" w:hAnsi="Arial" w:cs="Arial"/>
          <w:sz w:val="22"/>
          <w:szCs w:val="22"/>
          <w:lang w:val="en-GB"/>
        </w:rPr>
        <w:softHyphen/>
      </w:r>
      <w:r w:rsidRPr="00BA0FD5">
        <w:rPr>
          <w:rFonts w:ascii="Arial" w:hAnsi="Arial" w:cs="Arial"/>
          <w:sz w:val="22"/>
          <w:szCs w:val="22"/>
          <w:lang w:val="en-GB"/>
        </w:rPr>
        <w:softHyphen/>
      </w:r>
      <w:r w:rsidRPr="00BA0FD5">
        <w:rPr>
          <w:rFonts w:ascii="Arial" w:hAnsi="Arial" w:cs="Arial"/>
          <w:sz w:val="22"/>
          <w:szCs w:val="22"/>
          <w:lang w:val="en-GB"/>
        </w:rPr>
        <w:softHyphen/>
      </w:r>
      <w:r w:rsidRPr="00BA0FD5">
        <w:rPr>
          <w:rFonts w:ascii="Arial" w:hAnsi="Arial" w:cs="Arial"/>
          <w:sz w:val="22"/>
          <w:szCs w:val="22"/>
          <w:lang w:val="en-GB"/>
        </w:rPr>
        <w:softHyphen/>
      </w:r>
      <w:r w:rsidRPr="00BA0FD5">
        <w:rPr>
          <w:rFonts w:ascii="Arial" w:hAnsi="Arial" w:cs="Arial"/>
          <w:sz w:val="22"/>
          <w:szCs w:val="22"/>
          <w:lang w:val="en-GB"/>
        </w:rPr>
        <w:softHyphen/>
      </w:r>
      <w:r w:rsidRPr="00BA0FD5">
        <w:rPr>
          <w:rFonts w:ascii="Arial" w:hAnsi="Arial" w:cs="Arial"/>
          <w:sz w:val="22"/>
          <w:szCs w:val="22"/>
          <w:lang w:val="en-GB"/>
        </w:rPr>
        <w:softHyphen/>
      </w:r>
      <w:r w:rsidRPr="00BA0FD5">
        <w:rPr>
          <w:rFonts w:ascii="Arial" w:hAnsi="Arial" w:cs="Arial"/>
          <w:sz w:val="22"/>
          <w:szCs w:val="22"/>
          <w:lang w:val="en-GB"/>
        </w:rPr>
        <w:softHyphen/>
      </w:r>
      <w:r w:rsidRPr="00BA0FD5">
        <w:rPr>
          <w:rFonts w:ascii="Arial" w:hAnsi="Arial" w:cs="Arial"/>
          <w:sz w:val="22"/>
          <w:szCs w:val="22"/>
          <w:lang w:val="en-GB"/>
        </w:rPr>
        <w:softHyphen/>
      </w:r>
      <w:r w:rsidRPr="00BA0FD5">
        <w:rPr>
          <w:rFonts w:ascii="Arial" w:hAnsi="Arial" w:cs="Arial"/>
          <w:sz w:val="22"/>
          <w:szCs w:val="22"/>
          <w:lang w:val="en-GB"/>
        </w:rPr>
        <w:softHyphen/>
      </w:r>
      <w:r w:rsidRPr="00BA0FD5">
        <w:rPr>
          <w:rFonts w:ascii="Arial" w:hAnsi="Arial" w:cs="Arial"/>
          <w:sz w:val="22"/>
          <w:szCs w:val="22"/>
          <w:lang w:val="en-GB"/>
        </w:rPr>
        <w:softHyphen/>
      </w:r>
      <w:r w:rsidRPr="00BA0FD5">
        <w:rPr>
          <w:rFonts w:ascii="Arial" w:hAnsi="Arial" w:cs="Arial"/>
          <w:sz w:val="22"/>
          <w:szCs w:val="22"/>
          <w:lang w:val="en-GB"/>
        </w:rPr>
        <w:softHyphen/>
      </w:r>
      <w:r w:rsidRPr="00BA0FD5">
        <w:rPr>
          <w:rFonts w:ascii="Arial" w:hAnsi="Arial" w:cs="Arial"/>
          <w:sz w:val="22"/>
          <w:szCs w:val="22"/>
          <w:lang w:val="en-GB"/>
        </w:rPr>
        <w:softHyphen/>
      </w:r>
      <w:r w:rsidRPr="00BA0FD5">
        <w:rPr>
          <w:rFonts w:ascii="Arial" w:hAnsi="Arial" w:cs="Arial"/>
          <w:sz w:val="22"/>
          <w:szCs w:val="22"/>
          <w:lang w:val="en-GB"/>
        </w:rPr>
        <w:softHyphen/>
      </w:r>
      <w:r w:rsidRPr="00BA0FD5">
        <w:rPr>
          <w:rFonts w:ascii="Arial" w:hAnsi="Arial" w:cs="Arial"/>
          <w:sz w:val="22"/>
          <w:szCs w:val="22"/>
          <w:lang w:val="en-GB"/>
        </w:rPr>
        <w:softHyphen/>
      </w:r>
      <w:r w:rsidRPr="00BA0FD5">
        <w:rPr>
          <w:rFonts w:ascii="Arial" w:hAnsi="Arial" w:cs="Arial"/>
          <w:sz w:val="22"/>
          <w:szCs w:val="22"/>
          <w:lang w:val="en-GB"/>
        </w:rPr>
        <w:softHyphen/>
      </w:r>
      <w:r w:rsidRPr="00BA0FD5">
        <w:rPr>
          <w:rFonts w:ascii="Arial" w:hAnsi="Arial" w:cs="Arial"/>
          <w:sz w:val="22"/>
          <w:szCs w:val="22"/>
          <w:lang w:val="en-GB"/>
        </w:rPr>
        <w:softHyphen/>
      </w:r>
      <w:r w:rsidRPr="00BA0FD5">
        <w:rPr>
          <w:rFonts w:ascii="Arial" w:hAnsi="Arial" w:cs="Arial"/>
          <w:sz w:val="22"/>
          <w:szCs w:val="22"/>
          <w:lang w:val="en-GB"/>
        </w:rPr>
        <w:softHyphen/>
      </w:r>
      <w:r w:rsidRPr="00BA0FD5">
        <w:rPr>
          <w:rFonts w:ascii="Arial" w:hAnsi="Arial" w:cs="Arial"/>
          <w:sz w:val="22"/>
          <w:szCs w:val="22"/>
          <w:lang w:val="en-GB"/>
        </w:rPr>
        <w:softHyphen/>
      </w:r>
      <w:r w:rsidRPr="00BA0FD5">
        <w:rPr>
          <w:rFonts w:ascii="Arial" w:hAnsi="Arial" w:cs="Arial"/>
          <w:sz w:val="22"/>
          <w:szCs w:val="22"/>
          <w:lang w:val="en-GB"/>
        </w:rPr>
        <w:softHyphen/>
      </w:r>
      <w:r w:rsidRPr="00BA0FD5">
        <w:rPr>
          <w:rFonts w:ascii="Arial" w:hAnsi="Arial" w:cs="Arial"/>
          <w:sz w:val="22"/>
          <w:szCs w:val="22"/>
          <w:lang w:val="en-GB"/>
        </w:rPr>
        <w:softHyphen/>
      </w:r>
      <w:r w:rsidRPr="00BA0FD5">
        <w:rPr>
          <w:rFonts w:ascii="Arial" w:hAnsi="Arial" w:cs="Arial"/>
          <w:sz w:val="22"/>
          <w:szCs w:val="22"/>
          <w:lang w:val="en-GB"/>
        </w:rPr>
        <w:softHyphen/>
      </w:r>
      <w:r w:rsidRPr="00BA0FD5">
        <w:rPr>
          <w:rFonts w:ascii="Arial" w:hAnsi="Arial" w:cs="Arial"/>
          <w:sz w:val="22"/>
          <w:szCs w:val="22"/>
          <w:lang w:val="en-GB"/>
        </w:rPr>
        <w:softHyphen/>
      </w:r>
      <w:r w:rsidRPr="00BA0FD5">
        <w:rPr>
          <w:rFonts w:ascii="Arial" w:hAnsi="Arial" w:cs="Arial"/>
          <w:sz w:val="22"/>
          <w:szCs w:val="22"/>
          <w:lang w:val="en-GB"/>
        </w:rPr>
        <w:softHyphen/>
      </w:r>
      <w:r w:rsidRPr="00BA0FD5">
        <w:rPr>
          <w:rFonts w:ascii="Arial" w:hAnsi="Arial" w:cs="Arial"/>
          <w:sz w:val="22"/>
          <w:szCs w:val="22"/>
          <w:lang w:val="en-GB"/>
        </w:rPr>
        <w:softHyphen/>
      </w:r>
      <w:r w:rsidRPr="00BA0FD5">
        <w:rPr>
          <w:rFonts w:ascii="Arial" w:hAnsi="Arial" w:cs="Arial"/>
          <w:sz w:val="22"/>
          <w:szCs w:val="22"/>
          <w:lang w:val="en-GB"/>
        </w:rPr>
        <w:softHyphen/>
      </w:r>
      <w:r w:rsidRPr="00BA0FD5">
        <w:rPr>
          <w:rFonts w:ascii="Arial" w:hAnsi="Arial" w:cs="Arial"/>
          <w:sz w:val="22"/>
          <w:szCs w:val="22"/>
          <w:lang w:val="en-GB"/>
        </w:rPr>
        <w:softHyphen/>
        <w:t xml:space="preserve">address _________________________ PEC (certified) email address </w:t>
      </w:r>
      <w:r w:rsidRPr="00BA0FD5">
        <w:rPr>
          <w:rFonts w:ascii="Arial" w:hAnsi="Arial" w:cs="Arial"/>
          <w:sz w:val="22"/>
          <w:szCs w:val="22"/>
          <w:lang w:val="en-GB"/>
        </w:rPr>
        <w:softHyphen/>
      </w:r>
      <w:r w:rsidRPr="00BA0FD5">
        <w:rPr>
          <w:rFonts w:ascii="Arial" w:hAnsi="Arial" w:cs="Arial"/>
          <w:sz w:val="22"/>
          <w:szCs w:val="22"/>
          <w:lang w:val="en-GB"/>
        </w:rPr>
        <w:softHyphen/>
        <w:t>_________________</w:t>
      </w:r>
    </w:p>
    <w:p w14:paraId="0418A8B9" w14:textId="77777777" w:rsidR="0040717F" w:rsidRPr="00072E84" w:rsidRDefault="0040717F" w:rsidP="0040717F">
      <w:pPr>
        <w:spacing w:before="120" w:after="120"/>
        <w:jc w:val="both"/>
        <w:rPr>
          <w:rFonts w:ascii="Arial" w:hAnsi="Arial" w:cs="Arial"/>
          <w:sz w:val="22"/>
          <w:szCs w:val="22"/>
          <w:lang w:val="en-GB"/>
        </w:rPr>
      </w:pPr>
    </w:p>
    <w:p w14:paraId="410D7296" w14:textId="06FB0ED8" w:rsidR="008B005F" w:rsidRPr="00D97A85" w:rsidRDefault="008B005F" w:rsidP="008B005F">
      <w:pPr>
        <w:numPr>
          <w:ilvl w:val="0"/>
          <w:numId w:val="22"/>
        </w:numPr>
        <w:spacing w:line="360" w:lineRule="auto"/>
        <w:jc w:val="both"/>
        <w:rPr>
          <w:rFonts w:ascii="Arial" w:hAnsi="Arial" w:cs="Arial"/>
          <w:i/>
          <w:sz w:val="22"/>
          <w:szCs w:val="22"/>
          <w:lang w:val="en-GB"/>
        </w:rPr>
      </w:pPr>
      <w:r w:rsidRPr="00D97A85">
        <w:rPr>
          <w:rFonts w:ascii="Arial" w:hAnsi="Arial" w:cs="Arial"/>
          <w:sz w:val="22"/>
          <w:szCs w:val="22"/>
          <w:lang w:val="en-GB"/>
        </w:rPr>
        <w:t xml:space="preserve">representing the following legal person: </w:t>
      </w:r>
    </w:p>
    <w:p w14:paraId="3BF1B2DE" w14:textId="77777777" w:rsidR="008B005F" w:rsidRPr="00D97A85" w:rsidRDefault="008B005F" w:rsidP="008B005F">
      <w:pPr>
        <w:spacing w:before="240" w:after="240"/>
        <w:jc w:val="both"/>
        <w:rPr>
          <w:rFonts w:ascii="Arial" w:hAnsi="Arial" w:cs="Arial"/>
          <w:sz w:val="22"/>
          <w:szCs w:val="22"/>
          <w:lang w:val="en-GB"/>
        </w:rPr>
      </w:pPr>
      <w:r w:rsidRPr="00D97A85">
        <w:rPr>
          <w:rFonts w:ascii="Cambria Math" w:hAnsi="Cambria Math" w:cs="Cambria Math"/>
          <w:sz w:val="22"/>
          <w:szCs w:val="22"/>
          <w:lang w:val="en-GB"/>
        </w:rPr>
        <w:t>⇨</w:t>
      </w:r>
      <w:r w:rsidRPr="00D97A85">
        <w:rPr>
          <w:rFonts w:ascii="Arial" w:hAnsi="Arial" w:cs="Arial"/>
          <w:sz w:val="22"/>
          <w:szCs w:val="22"/>
          <w:lang w:val="en-GB"/>
        </w:rPr>
        <w:t xml:space="preserve"> full official name:</w:t>
      </w:r>
    </w:p>
    <w:p w14:paraId="4267C856" w14:textId="77777777" w:rsidR="008B005F" w:rsidRPr="00D97A85" w:rsidRDefault="008B005F" w:rsidP="008B005F">
      <w:pPr>
        <w:spacing w:before="240" w:after="240"/>
        <w:jc w:val="both"/>
        <w:rPr>
          <w:rFonts w:ascii="Arial" w:hAnsi="Arial" w:cs="Arial"/>
          <w:sz w:val="22"/>
          <w:szCs w:val="22"/>
          <w:lang w:val="en-GB"/>
        </w:rPr>
      </w:pPr>
      <w:r w:rsidRPr="00D97A85">
        <w:rPr>
          <w:rFonts w:ascii="Cambria Math" w:hAnsi="Cambria Math" w:cs="Cambria Math"/>
          <w:sz w:val="22"/>
          <w:szCs w:val="22"/>
          <w:lang w:val="en-GB"/>
        </w:rPr>
        <w:t>⇨</w:t>
      </w:r>
      <w:r w:rsidRPr="00D97A85">
        <w:rPr>
          <w:rFonts w:ascii="Arial" w:hAnsi="Arial" w:cs="Arial"/>
          <w:sz w:val="22"/>
          <w:szCs w:val="22"/>
          <w:lang w:val="en-GB"/>
        </w:rPr>
        <w:t xml:space="preserve"> official legal form:</w:t>
      </w:r>
    </w:p>
    <w:p w14:paraId="227D7558" w14:textId="77777777" w:rsidR="008B005F" w:rsidRPr="00D97A85" w:rsidRDefault="008B005F" w:rsidP="008B005F">
      <w:pPr>
        <w:spacing w:before="240" w:after="240"/>
        <w:jc w:val="both"/>
        <w:rPr>
          <w:rFonts w:ascii="Arial" w:hAnsi="Arial" w:cs="Arial"/>
          <w:sz w:val="22"/>
          <w:szCs w:val="22"/>
          <w:lang w:val="en-GB"/>
        </w:rPr>
      </w:pPr>
      <w:r w:rsidRPr="00D97A85">
        <w:rPr>
          <w:rFonts w:ascii="Cambria Math" w:hAnsi="Cambria Math" w:cs="Cambria Math"/>
          <w:sz w:val="22"/>
          <w:szCs w:val="22"/>
          <w:lang w:val="en-GB"/>
        </w:rPr>
        <w:t>⇨</w:t>
      </w:r>
      <w:r w:rsidRPr="00D97A85">
        <w:rPr>
          <w:rFonts w:ascii="Arial" w:hAnsi="Arial" w:cs="Arial"/>
          <w:sz w:val="22"/>
          <w:szCs w:val="22"/>
          <w:lang w:val="en-GB"/>
        </w:rPr>
        <w:t xml:space="preserve"> full official address:</w:t>
      </w:r>
    </w:p>
    <w:p w14:paraId="49A2AC25" w14:textId="0E034E47" w:rsidR="00862383" w:rsidRPr="00862383" w:rsidRDefault="008B005F" w:rsidP="00693E93">
      <w:pPr>
        <w:spacing w:before="240" w:after="240"/>
        <w:jc w:val="both"/>
        <w:rPr>
          <w:rFonts w:ascii="Arial" w:hAnsi="Arial" w:cs="Arial"/>
          <w:sz w:val="22"/>
          <w:szCs w:val="22"/>
          <w:lang w:val="en-GB"/>
        </w:rPr>
      </w:pPr>
      <w:r w:rsidRPr="00D97A85">
        <w:rPr>
          <w:rFonts w:ascii="Cambria Math" w:hAnsi="Cambria Math" w:cs="Cambria Math"/>
          <w:sz w:val="22"/>
          <w:szCs w:val="22"/>
          <w:lang w:val="en-GB"/>
        </w:rPr>
        <w:t>⇨</w:t>
      </w:r>
      <w:r w:rsidRPr="00D97A85">
        <w:rPr>
          <w:rFonts w:ascii="Arial" w:hAnsi="Arial" w:cs="Arial"/>
          <w:sz w:val="22"/>
          <w:szCs w:val="22"/>
          <w:lang w:val="en-GB"/>
        </w:rPr>
        <w:t xml:space="preserve"> VAT registration number:</w:t>
      </w:r>
    </w:p>
    <w:p w14:paraId="00B2D8E5" w14:textId="77777777" w:rsidR="00522654" w:rsidRPr="00CE0C5A" w:rsidRDefault="00517F04" w:rsidP="00522654">
      <w:pPr>
        <w:jc w:val="center"/>
        <w:rPr>
          <w:rFonts w:ascii="Arial" w:hAnsi="Arial" w:cs="Arial"/>
          <w:b/>
          <w:bCs/>
          <w:color w:val="004676"/>
          <w:sz w:val="32"/>
          <w:szCs w:val="32"/>
          <w:lang w:val="en-GB"/>
        </w:rPr>
      </w:pPr>
      <w:r>
        <w:rPr>
          <w:rFonts w:ascii="Arial" w:hAnsi="Arial" w:cs="Arial"/>
          <w:b/>
          <w:bCs/>
          <w:color w:val="004676"/>
          <w:sz w:val="32"/>
          <w:szCs w:val="32"/>
          <w:lang w:val="en-GB"/>
        </w:rPr>
        <w:t xml:space="preserve">SUBMITS THE FOLLOWING </w:t>
      </w:r>
      <w:r w:rsidR="009F564F">
        <w:rPr>
          <w:rFonts w:ascii="Arial" w:hAnsi="Arial" w:cs="Arial"/>
          <w:b/>
          <w:bCs/>
          <w:color w:val="004676"/>
          <w:sz w:val="32"/>
          <w:szCs w:val="32"/>
          <w:lang w:val="en-GB"/>
        </w:rPr>
        <w:t>FINANCI</w:t>
      </w:r>
      <w:r>
        <w:rPr>
          <w:rFonts w:ascii="Arial" w:hAnsi="Arial" w:cs="Arial"/>
          <w:b/>
          <w:bCs/>
          <w:color w:val="004676"/>
          <w:sz w:val="32"/>
          <w:szCs w:val="32"/>
          <w:lang w:val="en-GB"/>
        </w:rPr>
        <w:t>AL OFFER:</w:t>
      </w:r>
    </w:p>
    <w:p w14:paraId="6837674F" w14:textId="77777777" w:rsidR="001D7730" w:rsidRDefault="001D7730" w:rsidP="001D7730">
      <w:pPr>
        <w:widowControl w:val="0"/>
        <w:autoSpaceDE w:val="0"/>
        <w:autoSpaceDN w:val="0"/>
        <w:ind w:left="530" w:right="533" w:hanging="1"/>
        <w:jc w:val="center"/>
        <w:rPr>
          <w:rFonts w:ascii="Arial" w:eastAsia="Calibri" w:hAnsi="Arial" w:cs="Arial"/>
          <w:sz w:val="18"/>
          <w:szCs w:val="22"/>
          <w:lang w:val="en-GB" w:eastAsia="en-GB" w:bidi="en-GB"/>
        </w:rPr>
      </w:pPr>
      <w:r w:rsidRPr="001D7730">
        <w:rPr>
          <w:rFonts w:ascii="Arial" w:eastAsia="Calibri" w:hAnsi="Arial" w:cs="Arial"/>
          <w:sz w:val="18"/>
          <w:szCs w:val="22"/>
          <w:lang w:val="en-GB" w:eastAsia="en-GB" w:bidi="en-GB"/>
        </w:rPr>
        <w:t xml:space="preserve">(prices must be </w:t>
      </w:r>
      <w:r w:rsidRPr="001D7730">
        <w:rPr>
          <w:rFonts w:ascii="Arial" w:eastAsia="Calibri" w:hAnsi="Arial" w:cs="Arial"/>
          <w:spacing w:val="-8"/>
          <w:sz w:val="18"/>
          <w:szCs w:val="22"/>
          <w:lang w:val="en-GB" w:eastAsia="en-GB" w:bidi="en-GB"/>
        </w:rPr>
        <w:t xml:space="preserve">VAT </w:t>
      </w:r>
      <w:r w:rsidRPr="001D7730">
        <w:rPr>
          <w:rFonts w:ascii="Arial" w:eastAsia="Calibri" w:hAnsi="Arial" w:cs="Arial"/>
          <w:sz w:val="18"/>
          <w:szCs w:val="22"/>
          <w:lang w:val="en-GB" w:eastAsia="en-GB" w:bidi="en-GB"/>
        </w:rPr>
        <w:t xml:space="preserve">exempt, since the </w:t>
      </w:r>
      <w:r>
        <w:rPr>
          <w:rFonts w:ascii="Arial" w:eastAsia="Calibri" w:hAnsi="Arial" w:cs="Arial"/>
          <w:sz w:val="18"/>
          <w:szCs w:val="22"/>
          <w:lang w:val="en-GB" w:eastAsia="en-GB" w:bidi="en-GB"/>
        </w:rPr>
        <w:t>EUI</w:t>
      </w:r>
      <w:r w:rsidRPr="001D7730">
        <w:rPr>
          <w:rFonts w:ascii="Arial" w:eastAsia="Calibri" w:hAnsi="Arial" w:cs="Arial"/>
          <w:sz w:val="18"/>
          <w:szCs w:val="22"/>
          <w:lang w:val="en-GB" w:eastAsia="en-GB" w:bidi="en-GB"/>
        </w:rPr>
        <w:t xml:space="preserve"> is exempt from payment of value added tax for services and purchases under the normal</w:t>
      </w:r>
      <w:r w:rsidRPr="001D7730">
        <w:rPr>
          <w:rFonts w:ascii="Arial" w:eastAsia="Calibri" w:hAnsi="Arial" w:cs="Arial"/>
          <w:spacing w:val="-5"/>
          <w:sz w:val="18"/>
          <w:szCs w:val="22"/>
          <w:lang w:val="en-GB" w:eastAsia="en-GB" w:bidi="en-GB"/>
        </w:rPr>
        <w:t xml:space="preserve"> </w:t>
      </w:r>
      <w:r w:rsidRPr="001D7730">
        <w:rPr>
          <w:rFonts w:ascii="Arial" w:eastAsia="Calibri" w:hAnsi="Arial" w:cs="Arial"/>
          <w:sz w:val="18"/>
          <w:szCs w:val="22"/>
          <w:lang w:val="en-GB" w:eastAsia="en-GB" w:bidi="en-GB"/>
        </w:rPr>
        <w:t>course</w:t>
      </w:r>
      <w:r w:rsidRPr="001D7730">
        <w:rPr>
          <w:rFonts w:ascii="Arial" w:eastAsia="Calibri" w:hAnsi="Arial" w:cs="Arial"/>
          <w:spacing w:val="-5"/>
          <w:sz w:val="18"/>
          <w:szCs w:val="22"/>
          <w:lang w:val="en-GB" w:eastAsia="en-GB" w:bidi="en-GB"/>
        </w:rPr>
        <w:t xml:space="preserve"> </w:t>
      </w:r>
      <w:r w:rsidRPr="001D7730">
        <w:rPr>
          <w:rFonts w:ascii="Arial" w:eastAsia="Calibri" w:hAnsi="Arial" w:cs="Arial"/>
          <w:sz w:val="18"/>
          <w:szCs w:val="22"/>
          <w:lang w:val="en-GB" w:eastAsia="en-GB" w:bidi="en-GB"/>
        </w:rPr>
        <w:t>of</w:t>
      </w:r>
      <w:r w:rsidRPr="001D7730">
        <w:rPr>
          <w:rFonts w:ascii="Arial" w:eastAsia="Calibri" w:hAnsi="Arial" w:cs="Arial"/>
          <w:spacing w:val="-5"/>
          <w:sz w:val="18"/>
          <w:szCs w:val="22"/>
          <w:lang w:val="en-GB" w:eastAsia="en-GB" w:bidi="en-GB"/>
        </w:rPr>
        <w:t xml:space="preserve"> </w:t>
      </w:r>
      <w:r w:rsidRPr="001D7730">
        <w:rPr>
          <w:rFonts w:ascii="Arial" w:eastAsia="Calibri" w:hAnsi="Arial" w:cs="Arial"/>
          <w:sz w:val="18"/>
          <w:szCs w:val="22"/>
          <w:lang w:val="en-GB" w:eastAsia="en-GB" w:bidi="en-GB"/>
        </w:rPr>
        <w:t>business</w:t>
      </w:r>
      <w:r w:rsidRPr="001D7730">
        <w:rPr>
          <w:rFonts w:ascii="Arial" w:eastAsia="Calibri" w:hAnsi="Arial" w:cs="Arial"/>
          <w:spacing w:val="-5"/>
          <w:sz w:val="18"/>
          <w:szCs w:val="22"/>
          <w:lang w:val="en-GB" w:eastAsia="en-GB" w:bidi="en-GB"/>
        </w:rPr>
        <w:t xml:space="preserve"> </w:t>
      </w:r>
      <w:r w:rsidRPr="001D7730">
        <w:rPr>
          <w:rFonts w:ascii="Arial" w:eastAsia="Calibri" w:hAnsi="Arial" w:cs="Arial"/>
          <w:sz w:val="18"/>
          <w:szCs w:val="22"/>
          <w:lang w:val="en-GB" w:eastAsia="en-GB" w:bidi="en-GB"/>
        </w:rPr>
        <w:t>for</w:t>
      </w:r>
      <w:r w:rsidRPr="001D7730">
        <w:rPr>
          <w:rFonts w:ascii="Arial" w:eastAsia="Calibri" w:hAnsi="Arial" w:cs="Arial"/>
          <w:spacing w:val="-4"/>
          <w:sz w:val="18"/>
          <w:szCs w:val="22"/>
          <w:lang w:val="en-GB" w:eastAsia="en-GB" w:bidi="en-GB"/>
        </w:rPr>
        <w:t xml:space="preserve"> </w:t>
      </w:r>
      <w:r w:rsidRPr="001D7730">
        <w:rPr>
          <w:rFonts w:ascii="Arial" w:eastAsia="Calibri" w:hAnsi="Arial" w:cs="Arial"/>
          <w:sz w:val="18"/>
          <w:szCs w:val="22"/>
          <w:lang w:val="en-GB" w:eastAsia="en-GB" w:bidi="en-GB"/>
        </w:rPr>
        <w:t>amounts</w:t>
      </w:r>
      <w:r w:rsidRPr="001D7730">
        <w:rPr>
          <w:rFonts w:ascii="Arial" w:eastAsia="Calibri" w:hAnsi="Arial" w:cs="Arial"/>
          <w:spacing w:val="-6"/>
          <w:sz w:val="18"/>
          <w:szCs w:val="22"/>
          <w:lang w:val="en-GB" w:eastAsia="en-GB" w:bidi="en-GB"/>
        </w:rPr>
        <w:t xml:space="preserve"> </w:t>
      </w:r>
      <w:r w:rsidRPr="001D7730">
        <w:rPr>
          <w:rFonts w:ascii="Arial" w:eastAsia="Calibri" w:hAnsi="Arial" w:cs="Arial"/>
          <w:sz w:val="18"/>
          <w:szCs w:val="22"/>
          <w:lang w:val="en-GB" w:eastAsia="en-GB" w:bidi="en-GB"/>
        </w:rPr>
        <w:t>exceeding</w:t>
      </w:r>
      <w:r w:rsidRPr="001D7730">
        <w:rPr>
          <w:rFonts w:ascii="Arial" w:eastAsia="Calibri" w:hAnsi="Arial" w:cs="Arial"/>
          <w:spacing w:val="-5"/>
          <w:sz w:val="18"/>
          <w:szCs w:val="22"/>
          <w:lang w:val="en-GB" w:eastAsia="en-GB" w:bidi="en-GB"/>
        </w:rPr>
        <w:t xml:space="preserve"> </w:t>
      </w:r>
      <w:r w:rsidRPr="001D7730">
        <w:rPr>
          <w:rFonts w:ascii="Arial" w:eastAsia="Calibri" w:hAnsi="Arial" w:cs="Arial"/>
          <w:sz w:val="18"/>
          <w:szCs w:val="22"/>
          <w:lang w:val="en-GB" w:eastAsia="en-GB" w:bidi="en-GB"/>
        </w:rPr>
        <w:t>€300.00</w:t>
      </w:r>
      <w:r w:rsidRPr="001D7730">
        <w:rPr>
          <w:rFonts w:ascii="Arial" w:eastAsia="Calibri" w:hAnsi="Arial" w:cs="Arial"/>
          <w:spacing w:val="-4"/>
          <w:sz w:val="18"/>
          <w:szCs w:val="22"/>
          <w:lang w:val="en-GB" w:eastAsia="en-GB" w:bidi="en-GB"/>
        </w:rPr>
        <w:t xml:space="preserve"> </w:t>
      </w:r>
      <w:r w:rsidRPr="001D7730">
        <w:rPr>
          <w:rFonts w:ascii="Arial" w:eastAsia="Calibri" w:hAnsi="Arial" w:cs="Arial"/>
          <w:sz w:val="18"/>
          <w:szCs w:val="22"/>
          <w:lang w:val="en-GB" w:eastAsia="en-GB" w:bidi="en-GB"/>
        </w:rPr>
        <w:t>(</w:t>
      </w:r>
      <w:r>
        <w:rPr>
          <w:rFonts w:ascii="Arial" w:eastAsia="Calibri" w:hAnsi="Arial" w:cs="Arial"/>
          <w:sz w:val="18"/>
          <w:szCs w:val="22"/>
          <w:lang w:val="en-GB" w:eastAsia="en-GB" w:bidi="en-GB"/>
        </w:rPr>
        <w:t xml:space="preserve">for intra-EU purchases, </w:t>
      </w:r>
      <w:r w:rsidRPr="001D7730">
        <w:rPr>
          <w:rFonts w:ascii="Arial" w:eastAsia="Calibri" w:hAnsi="Arial" w:cs="Arial"/>
          <w:sz w:val="18"/>
          <w:szCs w:val="22"/>
          <w:lang w:val="en-GB" w:eastAsia="en-GB" w:bidi="en-GB"/>
        </w:rPr>
        <w:t>pursuant</w:t>
      </w:r>
      <w:r w:rsidRPr="001D7730">
        <w:rPr>
          <w:rFonts w:ascii="Arial" w:eastAsia="Calibri" w:hAnsi="Arial" w:cs="Arial"/>
          <w:spacing w:val="-4"/>
          <w:sz w:val="18"/>
          <w:szCs w:val="22"/>
          <w:lang w:val="en-GB" w:eastAsia="en-GB" w:bidi="en-GB"/>
        </w:rPr>
        <w:t xml:space="preserve"> Article 151 para 1 (b) and para 2 of Council Directive 2006/112/EC, as last amended by Council Directive 2009/162/UE </w:t>
      </w:r>
      <w:r>
        <w:rPr>
          <w:rFonts w:ascii="Arial" w:eastAsia="Calibri" w:hAnsi="Arial" w:cs="Arial"/>
          <w:spacing w:val="-4"/>
          <w:sz w:val="18"/>
          <w:szCs w:val="22"/>
          <w:lang w:val="en-GB" w:eastAsia="en-GB" w:bidi="en-GB"/>
        </w:rPr>
        <w:t xml:space="preserve">and subsequent amendments; for purchases in Italy, pursuant </w:t>
      </w:r>
      <w:r w:rsidRPr="001D7730">
        <w:rPr>
          <w:rFonts w:ascii="Arial" w:eastAsia="Calibri" w:hAnsi="Arial" w:cs="Arial"/>
          <w:sz w:val="18"/>
          <w:szCs w:val="22"/>
          <w:lang w:val="en-GB" w:eastAsia="en-GB" w:bidi="en-GB"/>
        </w:rPr>
        <w:t>to</w:t>
      </w:r>
      <w:r w:rsidRPr="001D7730">
        <w:rPr>
          <w:rFonts w:ascii="Arial" w:eastAsia="Calibri" w:hAnsi="Arial" w:cs="Arial"/>
          <w:spacing w:val="-4"/>
          <w:sz w:val="18"/>
          <w:szCs w:val="22"/>
          <w:lang w:val="en-GB" w:eastAsia="en-GB" w:bidi="en-GB"/>
        </w:rPr>
        <w:t xml:space="preserve"> </w:t>
      </w:r>
      <w:r w:rsidRPr="001D7730">
        <w:rPr>
          <w:rFonts w:ascii="Arial" w:eastAsia="Calibri" w:hAnsi="Arial" w:cs="Arial"/>
          <w:sz w:val="18"/>
          <w:szCs w:val="22"/>
          <w:lang w:val="en-GB" w:eastAsia="en-GB" w:bidi="en-GB"/>
        </w:rPr>
        <w:t>Article</w:t>
      </w:r>
      <w:r w:rsidRPr="001D7730">
        <w:rPr>
          <w:rFonts w:ascii="Arial" w:eastAsia="Calibri" w:hAnsi="Arial" w:cs="Arial"/>
          <w:spacing w:val="-5"/>
          <w:sz w:val="18"/>
          <w:szCs w:val="22"/>
          <w:lang w:val="en-GB" w:eastAsia="en-GB" w:bidi="en-GB"/>
        </w:rPr>
        <w:t xml:space="preserve"> </w:t>
      </w:r>
      <w:r w:rsidRPr="001D7730">
        <w:rPr>
          <w:rFonts w:ascii="Arial" w:eastAsia="Calibri" w:hAnsi="Arial" w:cs="Arial"/>
          <w:sz w:val="18"/>
          <w:szCs w:val="22"/>
          <w:lang w:val="en-GB" w:eastAsia="en-GB" w:bidi="en-GB"/>
        </w:rPr>
        <w:t>72-paragraph</w:t>
      </w:r>
      <w:r w:rsidRPr="001D7730">
        <w:rPr>
          <w:rFonts w:ascii="Arial" w:eastAsia="Calibri" w:hAnsi="Arial" w:cs="Arial"/>
          <w:spacing w:val="-5"/>
          <w:sz w:val="18"/>
          <w:szCs w:val="22"/>
          <w:lang w:val="en-GB" w:eastAsia="en-GB" w:bidi="en-GB"/>
        </w:rPr>
        <w:t xml:space="preserve"> </w:t>
      </w:r>
      <w:r w:rsidRPr="001D7730">
        <w:rPr>
          <w:rFonts w:ascii="Arial" w:eastAsia="Calibri" w:hAnsi="Arial" w:cs="Arial"/>
          <w:sz w:val="18"/>
          <w:szCs w:val="22"/>
          <w:lang w:val="en-GB" w:eastAsia="en-GB" w:bidi="en-GB"/>
        </w:rPr>
        <w:t>1-e,</w:t>
      </w:r>
      <w:r w:rsidRPr="001D7730">
        <w:rPr>
          <w:rFonts w:ascii="Arial" w:eastAsia="Calibri" w:hAnsi="Arial" w:cs="Arial"/>
          <w:spacing w:val="-4"/>
          <w:sz w:val="18"/>
          <w:szCs w:val="22"/>
          <w:lang w:val="en-GB" w:eastAsia="en-GB" w:bidi="en-GB"/>
        </w:rPr>
        <w:t xml:space="preserve"> </w:t>
      </w:r>
      <w:r w:rsidRPr="001D7730">
        <w:rPr>
          <w:rFonts w:ascii="Arial" w:eastAsia="Calibri" w:hAnsi="Arial" w:cs="Arial"/>
          <w:sz w:val="18"/>
          <w:szCs w:val="22"/>
          <w:lang w:val="en-GB" w:eastAsia="en-GB" w:bidi="en-GB"/>
        </w:rPr>
        <w:t>paragraph</w:t>
      </w:r>
      <w:r w:rsidRPr="001D7730">
        <w:rPr>
          <w:rFonts w:ascii="Arial" w:eastAsia="Calibri" w:hAnsi="Arial" w:cs="Arial"/>
          <w:spacing w:val="-5"/>
          <w:sz w:val="18"/>
          <w:szCs w:val="22"/>
          <w:lang w:val="en-GB" w:eastAsia="en-GB" w:bidi="en-GB"/>
        </w:rPr>
        <w:t xml:space="preserve"> </w:t>
      </w:r>
      <w:r w:rsidRPr="001D7730">
        <w:rPr>
          <w:rFonts w:ascii="Arial" w:eastAsia="Calibri" w:hAnsi="Arial" w:cs="Arial"/>
          <w:sz w:val="18"/>
          <w:szCs w:val="22"/>
          <w:lang w:val="en-GB" w:eastAsia="en-GB" w:bidi="en-GB"/>
        </w:rPr>
        <w:t>2</w:t>
      </w:r>
      <w:r w:rsidRPr="001D7730">
        <w:rPr>
          <w:rFonts w:ascii="Arial" w:eastAsia="Calibri" w:hAnsi="Arial" w:cs="Arial"/>
          <w:spacing w:val="-4"/>
          <w:sz w:val="18"/>
          <w:szCs w:val="22"/>
          <w:lang w:val="en-GB" w:eastAsia="en-GB" w:bidi="en-GB"/>
        </w:rPr>
        <w:t xml:space="preserve"> </w:t>
      </w:r>
      <w:r w:rsidRPr="001D7730">
        <w:rPr>
          <w:rFonts w:ascii="Arial" w:eastAsia="Calibri" w:hAnsi="Arial" w:cs="Arial"/>
          <w:sz w:val="18"/>
          <w:szCs w:val="22"/>
          <w:lang w:val="en-GB" w:eastAsia="en-GB" w:bidi="en-GB"/>
        </w:rPr>
        <w:t>of</w:t>
      </w:r>
      <w:r w:rsidRPr="001D7730">
        <w:rPr>
          <w:rFonts w:ascii="Arial" w:eastAsia="Calibri" w:hAnsi="Arial" w:cs="Arial"/>
          <w:spacing w:val="-5"/>
          <w:sz w:val="18"/>
          <w:szCs w:val="22"/>
          <w:lang w:val="en-GB" w:eastAsia="en-GB" w:bidi="en-GB"/>
        </w:rPr>
        <w:t xml:space="preserve"> </w:t>
      </w:r>
      <w:r w:rsidRPr="001D7730">
        <w:rPr>
          <w:rFonts w:ascii="Arial" w:eastAsia="Calibri" w:hAnsi="Arial" w:cs="Arial"/>
          <w:sz w:val="18"/>
          <w:szCs w:val="22"/>
          <w:lang w:val="en-GB" w:eastAsia="en-GB" w:bidi="en-GB"/>
        </w:rPr>
        <w:t>Presidential</w:t>
      </w:r>
      <w:r w:rsidRPr="001D7730">
        <w:rPr>
          <w:rFonts w:ascii="Arial" w:eastAsia="Calibri" w:hAnsi="Arial" w:cs="Arial"/>
          <w:spacing w:val="-5"/>
          <w:sz w:val="18"/>
          <w:szCs w:val="22"/>
          <w:lang w:val="en-GB" w:eastAsia="en-GB" w:bidi="en-GB"/>
        </w:rPr>
        <w:t xml:space="preserve"> </w:t>
      </w:r>
      <w:r w:rsidRPr="001D7730">
        <w:rPr>
          <w:rFonts w:ascii="Arial" w:eastAsia="Calibri" w:hAnsi="Arial" w:cs="Arial"/>
          <w:sz w:val="18"/>
          <w:szCs w:val="22"/>
          <w:lang w:val="en-GB" w:eastAsia="en-GB" w:bidi="en-GB"/>
        </w:rPr>
        <w:t>Decree 633 of 26/10/1972 and subsequent</w:t>
      </w:r>
      <w:r w:rsidRPr="001D7730">
        <w:rPr>
          <w:rFonts w:ascii="Arial" w:eastAsia="Calibri" w:hAnsi="Arial" w:cs="Arial"/>
          <w:spacing w:val="-4"/>
          <w:sz w:val="18"/>
          <w:szCs w:val="22"/>
          <w:lang w:val="en-GB" w:eastAsia="en-GB" w:bidi="en-GB"/>
        </w:rPr>
        <w:t xml:space="preserve"> </w:t>
      </w:r>
      <w:r w:rsidRPr="001D7730">
        <w:rPr>
          <w:rFonts w:ascii="Arial" w:eastAsia="Calibri" w:hAnsi="Arial" w:cs="Arial"/>
          <w:sz w:val="18"/>
          <w:szCs w:val="22"/>
          <w:lang w:val="en-GB" w:eastAsia="en-GB" w:bidi="en-GB"/>
        </w:rPr>
        <w:t>amendments)</w:t>
      </w:r>
    </w:p>
    <w:p w14:paraId="42599486" w14:textId="77777777" w:rsidR="00D42495" w:rsidRPr="00D42495" w:rsidRDefault="00D42495" w:rsidP="001D7730">
      <w:pPr>
        <w:widowControl w:val="0"/>
        <w:autoSpaceDE w:val="0"/>
        <w:autoSpaceDN w:val="0"/>
        <w:ind w:left="530" w:right="533" w:hanging="1"/>
        <w:jc w:val="center"/>
        <w:rPr>
          <w:rFonts w:ascii="Arial" w:eastAsia="Calibri" w:hAnsi="Arial" w:cs="Arial"/>
          <w:b/>
          <w:bCs/>
          <w:sz w:val="22"/>
          <w:szCs w:val="28"/>
          <w:lang w:val="en-GB" w:eastAsia="en-GB" w:bidi="en-GB"/>
        </w:rPr>
      </w:pPr>
    </w:p>
    <w:p w14:paraId="3F61C516" w14:textId="44CB3268" w:rsidR="00D42495" w:rsidRPr="00D42495" w:rsidRDefault="00D42495" w:rsidP="001D7730">
      <w:pPr>
        <w:widowControl w:val="0"/>
        <w:autoSpaceDE w:val="0"/>
        <w:autoSpaceDN w:val="0"/>
        <w:ind w:left="530" w:right="533" w:hanging="1"/>
        <w:jc w:val="center"/>
        <w:rPr>
          <w:rFonts w:ascii="Arial" w:eastAsia="Calibri" w:hAnsi="Arial" w:cs="Arial"/>
          <w:b/>
          <w:bCs/>
          <w:sz w:val="22"/>
          <w:szCs w:val="28"/>
          <w:lang w:val="en-GB" w:eastAsia="en-GB" w:bidi="en-GB"/>
        </w:rPr>
      </w:pPr>
      <w:r w:rsidRPr="007A7D36">
        <w:rPr>
          <w:rFonts w:ascii="Arial" w:eastAsia="Calibri" w:hAnsi="Arial" w:cs="Arial"/>
          <w:b/>
          <w:bCs/>
          <w:sz w:val="22"/>
          <w:szCs w:val="28"/>
          <w:lang w:val="en-GB" w:eastAsia="en-GB" w:bidi="en-GB"/>
        </w:rPr>
        <w:t>Please note that the economic operator may submit its offer for one or both lots by filling in only one or both of them</w:t>
      </w:r>
    </w:p>
    <w:p w14:paraId="62262A61" w14:textId="77777777" w:rsidR="00D42495" w:rsidRDefault="00D42495" w:rsidP="00162D66">
      <w:pPr>
        <w:rPr>
          <w:rFonts w:ascii="Arial" w:hAnsi="Arial" w:cs="Arial"/>
          <w:b/>
          <w:bCs/>
          <w:color w:val="004676"/>
          <w:sz w:val="32"/>
          <w:szCs w:val="32"/>
          <w:lang w:val="en-GB"/>
        </w:rPr>
      </w:pPr>
    </w:p>
    <w:p w14:paraId="62BCB13C" w14:textId="6B02EC80" w:rsidR="00D42495" w:rsidRPr="00693E93" w:rsidRDefault="00D42495" w:rsidP="00693E93">
      <w:pPr>
        <w:jc w:val="center"/>
        <w:rPr>
          <w:rFonts w:ascii="Arial" w:hAnsi="Arial" w:cs="Arial"/>
          <w:b/>
          <w:bCs/>
          <w:color w:val="004676"/>
          <w:sz w:val="32"/>
          <w:szCs w:val="32"/>
          <w:lang w:val="en-GB"/>
        </w:rPr>
      </w:pPr>
      <w:r>
        <w:rPr>
          <w:rFonts w:ascii="Arial" w:hAnsi="Arial" w:cs="Arial"/>
          <w:b/>
          <w:bCs/>
          <w:color w:val="004676"/>
          <w:sz w:val="32"/>
          <w:szCs w:val="32"/>
          <w:lang w:val="en-GB"/>
        </w:rPr>
        <w:t>LOT 1 – SUPPLY OF ELECTRICITY</w:t>
      </w:r>
    </w:p>
    <w:p w14:paraId="21DDDE9F" w14:textId="4D522A80" w:rsidR="00D42495" w:rsidRDefault="00D42495" w:rsidP="00693E93">
      <w:pPr>
        <w:spacing w:before="120" w:after="120"/>
        <w:jc w:val="both"/>
        <w:rPr>
          <w:rFonts w:ascii="Arial" w:hAnsi="Arial" w:cs="Arial"/>
          <w:sz w:val="22"/>
          <w:szCs w:val="22"/>
          <w:lang w:val="en-GB"/>
        </w:rPr>
      </w:pPr>
      <w:r w:rsidRPr="00D42495">
        <w:rPr>
          <w:rFonts w:ascii="Arial" w:hAnsi="Arial" w:cs="Arial"/>
          <w:sz w:val="22"/>
          <w:szCs w:val="22"/>
          <w:lang w:val="en-GB"/>
        </w:rPr>
        <w:t>As specified in Article 1</w:t>
      </w:r>
      <w:r w:rsidR="00693E93">
        <w:rPr>
          <w:rFonts w:ascii="Arial" w:hAnsi="Arial" w:cs="Arial"/>
          <w:sz w:val="22"/>
          <w:szCs w:val="22"/>
          <w:lang w:val="en-GB"/>
        </w:rPr>
        <w:t>4.1</w:t>
      </w:r>
      <w:r w:rsidRPr="00D42495">
        <w:rPr>
          <w:rFonts w:ascii="Arial" w:hAnsi="Arial" w:cs="Arial"/>
          <w:sz w:val="22"/>
          <w:szCs w:val="22"/>
          <w:lang w:val="en-GB"/>
        </w:rPr>
        <w:t xml:space="preserve"> of the Special Tender Specifications (S</w:t>
      </w:r>
      <w:r w:rsidR="00B65FBC">
        <w:rPr>
          <w:rFonts w:ascii="Arial" w:hAnsi="Arial" w:cs="Arial"/>
          <w:sz w:val="22"/>
          <w:szCs w:val="22"/>
          <w:lang w:val="en-GB"/>
        </w:rPr>
        <w:t>TS</w:t>
      </w:r>
      <w:r w:rsidRPr="00D42495">
        <w:rPr>
          <w:rFonts w:ascii="Arial" w:hAnsi="Arial" w:cs="Arial"/>
          <w:sz w:val="22"/>
          <w:szCs w:val="22"/>
          <w:lang w:val="en-GB"/>
        </w:rPr>
        <w:t xml:space="preserve">), the offer must be formulated indicating the SINGLE SPREAD and the GREEN OPTION proposed by the </w:t>
      </w:r>
      <w:r w:rsidR="00693E93">
        <w:rPr>
          <w:rFonts w:ascii="Arial" w:hAnsi="Arial" w:cs="Arial"/>
          <w:sz w:val="22"/>
          <w:szCs w:val="22"/>
          <w:lang w:val="en-GB"/>
        </w:rPr>
        <w:t>tenderer</w:t>
      </w:r>
      <w:r w:rsidRPr="00D42495">
        <w:rPr>
          <w:rFonts w:ascii="Arial" w:hAnsi="Arial" w:cs="Arial"/>
          <w:sz w:val="22"/>
          <w:szCs w:val="22"/>
          <w:lang w:val="en-GB"/>
        </w:rPr>
        <w:t xml:space="preserve"> expressed in €/MWh</w:t>
      </w:r>
      <w:r w:rsidR="00B65FBC">
        <w:rPr>
          <w:rFonts w:ascii="Arial" w:hAnsi="Arial" w:cs="Arial"/>
          <w:sz w:val="22"/>
          <w:szCs w:val="22"/>
          <w:lang w:val="en-GB"/>
        </w:rPr>
        <w:t>.</w:t>
      </w:r>
    </w:p>
    <w:p w14:paraId="670B9D2B" w14:textId="4BE493AC" w:rsidR="00B65FBC" w:rsidRDefault="00B65FBC" w:rsidP="00693E93">
      <w:pPr>
        <w:spacing w:before="120" w:after="120"/>
        <w:jc w:val="both"/>
        <w:rPr>
          <w:rFonts w:ascii="Arial" w:hAnsi="Arial" w:cs="Arial"/>
          <w:sz w:val="22"/>
          <w:szCs w:val="22"/>
          <w:lang w:val="en-GB"/>
        </w:rPr>
      </w:pPr>
      <w:r>
        <w:rPr>
          <w:rFonts w:ascii="Arial" w:hAnsi="Arial" w:cs="Arial"/>
          <w:sz w:val="22"/>
          <w:szCs w:val="22"/>
          <w:lang w:val="en-GB"/>
        </w:rPr>
        <w:t>T</w:t>
      </w:r>
      <w:r w:rsidRPr="00B65FBC">
        <w:rPr>
          <w:rFonts w:ascii="Arial" w:hAnsi="Arial" w:cs="Arial"/>
          <w:sz w:val="22"/>
          <w:szCs w:val="22"/>
          <w:lang w:val="en-GB"/>
        </w:rPr>
        <w:t xml:space="preserve">he SPREAD and GREEN OPTION values offered are binding and constitute an essential element of the </w:t>
      </w:r>
      <w:r w:rsidR="00486AFB">
        <w:rPr>
          <w:rFonts w:ascii="Arial" w:hAnsi="Arial" w:cs="Arial"/>
          <w:sz w:val="22"/>
          <w:szCs w:val="22"/>
          <w:lang w:val="en-GB"/>
        </w:rPr>
        <w:t xml:space="preserve">financial </w:t>
      </w:r>
      <w:r w:rsidRPr="00B65FBC">
        <w:rPr>
          <w:rFonts w:ascii="Arial" w:hAnsi="Arial" w:cs="Arial"/>
          <w:sz w:val="22"/>
          <w:szCs w:val="22"/>
          <w:lang w:val="en-GB"/>
        </w:rPr>
        <w:t>offer.</w:t>
      </w:r>
    </w:p>
    <w:p w14:paraId="536E1B61" w14:textId="77777777" w:rsidR="00B65FBC" w:rsidRPr="00B65FBC" w:rsidRDefault="00B65FBC" w:rsidP="00B65FBC">
      <w:pPr>
        <w:spacing w:before="120" w:after="120"/>
        <w:jc w:val="both"/>
        <w:rPr>
          <w:rFonts w:ascii="Arial" w:hAnsi="Arial" w:cs="Arial"/>
          <w:sz w:val="22"/>
          <w:szCs w:val="22"/>
          <w:lang w:val="en-GB"/>
        </w:rPr>
      </w:pPr>
      <w:r w:rsidRPr="00B65FBC">
        <w:rPr>
          <w:rFonts w:ascii="Arial" w:hAnsi="Arial" w:cs="Arial"/>
          <w:sz w:val="22"/>
          <w:szCs w:val="22"/>
          <w:lang w:val="en-GB"/>
        </w:rPr>
        <w:t>For bid evaluation purposes only, you are requested to calculate the hypothetical economic value of your bid on the basis of the estimated consumption, using the PUE values of March 2025. and multiplying the total amount of the aforementioned PUEs by the average annual consumption of the EUI (obtained on the basis of the consumption recorded in the three-year period 2022-2024) expressed in megawatt hours (MWh), as indicated in Annex II C - Lot 1.</w:t>
      </w:r>
    </w:p>
    <w:p w14:paraId="421D3CCB" w14:textId="77777777" w:rsidR="00B65FBC" w:rsidRPr="00B65FBC" w:rsidRDefault="00B65FBC" w:rsidP="00B65FBC">
      <w:pPr>
        <w:spacing w:before="120" w:after="120"/>
        <w:jc w:val="both"/>
        <w:rPr>
          <w:rFonts w:ascii="Arial" w:hAnsi="Arial" w:cs="Arial"/>
          <w:sz w:val="22"/>
          <w:szCs w:val="22"/>
          <w:lang w:val="en-GB"/>
        </w:rPr>
      </w:pPr>
      <w:r w:rsidRPr="00B65FBC">
        <w:rPr>
          <w:rFonts w:ascii="Arial" w:hAnsi="Arial" w:cs="Arial"/>
          <w:sz w:val="22"/>
          <w:szCs w:val="22"/>
          <w:lang w:val="en-GB"/>
        </w:rPr>
        <w:t xml:space="preserve">This hypothetical economic value is non-binding and is required for evaluation purposes only. </w:t>
      </w:r>
    </w:p>
    <w:p w14:paraId="76B20871" w14:textId="77777777" w:rsidR="00B65FBC" w:rsidRPr="00B65FBC" w:rsidRDefault="00B65FBC" w:rsidP="00B65FBC">
      <w:pPr>
        <w:spacing w:before="120" w:after="120"/>
        <w:jc w:val="both"/>
        <w:rPr>
          <w:rFonts w:ascii="Arial" w:hAnsi="Arial" w:cs="Arial"/>
          <w:sz w:val="22"/>
          <w:szCs w:val="22"/>
          <w:lang w:val="en-GB"/>
        </w:rPr>
      </w:pPr>
    </w:p>
    <w:p w14:paraId="27AF2CE3" w14:textId="7DFBA2FC" w:rsidR="00B65FBC" w:rsidRDefault="00B65FBC" w:rsidP="00B65FBC">
      <w:pPr>
        <w:spacing w:before="120" w:after="120"/>
        <w:jc w:val="both"/>
        <w:rPr>
          <w:rFonts w:ascii="Arial" w:hAnsi="Arial" w:cs="Arial"/>
          <w:sz w:val="22"/>
          <w:szCs w:val="22"/>
          <w:lang w:val="en-GB"/>
        </w:rPr>
      </w:pPr>
    </w:p>
    <w:tbl>
      <w:tblPr>
        <w:tblW w:w="98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2"/>
        <w:gridCol w:w="1035"/>
        <w:gridCol w:w="1428"/>
        <w:gridCol w:w="2264"/>
        <w:gridCol w:w="2336"/>
        <w:gridCol w:w="1855"/>
      </w:tblGrid>
      <w:tr w:rsidR="00B65FBC" w:rsidRPr="00B65FBC" w14:paraId="2512C5C2" w14:textId="77777777" w:rsidTr="00195AB2">
        <w:trPr>
          <w:gridAfter w:val="2"/>
          <w:wAfter w:w="4221" w:type="dxa"/>
          <w:trHeight w:val="230"/>
          <w:jc w:val="center"/>
        </w:trPr>
        <w:tc>
          <w:tcPr>
            <w:tcW w:w="921" w:type="dxa"/>
            <w:tcBorders>
              <w:top w:val="nil"/>
              <w:left w:val="nil"/>
              <w:bottom w:val="nil"/>
            </w:tcBorders>
            <w:shd w:val="clear" w:color="auto" w:fill="auto"/>
            <w:noWrap/>
            <w:vAlign w:val="center"/>
          </w:tcPr>
          <w:p w14:paraId="6E5C3DF6" w14:textId="77777777" w:rsidR="00B65FBC" w:rsidRPr="00486AFB" w:rsidRDefault="00B65FBC" w:rsidP="00B65FBC">
            <w:pPr>
              <w:spacing w:before="120" w:after="120"/>
              <w:jc w:val="both"/>
              <w:rPr>
                <w:rFonts w:ascii="Arial" w:hAnsi="Arial" w:cs="Arial"/>
                <w:sz w:val="22"/>
                <w:szCs w:val="22"/>
                <w:lang w:val="en-GB"/>
              </w:rPr>
            </w:pPr>
            <w:bookmarkStart w:id="0" w:name="_Hlk196842046"/>
          </w:p>
        </w:tc>
        <w:tc>
          <w:tcPr>
            <w:tcW w:w="4698" w:type="dxa"/>
            <w:gridSpan w:val="3"/>
            <w:vAlign w:val="center"/>
          </w:tcPr>
          <w:p w14:paraId="63C203A5" w14:textId="77777777" w:rsidR="00B65FBC" w:rsidRPr="00B65FBC" w:rsidRDefault="00B65FBC" w:rsidP="00B65FBC">
            <w:pPr>
              <w:spacing w:before="120" w:after="120"/>
              <w:jc w:val="both"/>
              <w:rPr>
                <w:rFonts w:ascii="Arial" w:hAnsi="Arial" w:cs="Arial"/>
                <w:sz w:val="22"/>
                <w:szCs w:val="22"/>
              </w:rPr>
            </w:pPr>
            <w:r w:rsidRPr="00B65FBC">
              <w:rPr>
                <w:rFonts w:ascii="Arial" w:hAnsi="Arial" w:cs="Arial"/>
                <w:b/>
                <w:bCs/>
                <w:sz w:val="22"/>
                <w:szCs w:val="22"/>
              </w:rPr>
              <w:t>PUE</w:t>
            </w:r>
            <w:r w:rsidRPr="00B65FBC">
              <w:rPr>
                <w:rFonts w:ascii="Arial" w:hAnsi="Arial" w:cs="Arial"/>
                <w:sz w:val="22"/>
                <w:szCs w:val="22"/>
              </w:rPr>
              <w:t xml:space="preserve"> (A+B+C)</w:t>
            </w:r>
          </w:p>
        </w:tc>
      </w:tr>
      <w:tr w:rsidR="00B65FBC" w:rsidRPr="00B65FBC" w14:paraId="0F7D7E06" w14:textId="77777777" w:rsidTr="00195AB2">
        <w:trPr>
          <w:trHeight w:val="230"/>
          <w:jc w:val="center"/>
        </w:trPr>
        <w:tc>
          <w:tcPr>
            <w:tcW w:w="921" w:type="dxa"/>
            <w:tcBorders>
              <w:top w:val="nil"/>
              <w:left w:val="nil"/>
            </w:tcBorders>
            <w:shd w:val="clear" w:color="auto" w:fill="auto"/>
            <w:noWrap/>
            <w:vAlign w:val="center"/>
          </w:tcPr>
          <w:p w14:paraId="5C395DC5" w14:textId="77777777" w:rsidR="00B65FBC" w:rsidRPr="00B65FBC" w:rsidRDefault="00B65FBC" w:rsidP="00B65FBC">
            <w:pPr>
              <w:spacing w:before="120" w:after="120"/>
              <w:jc w:val="both"/>
              <w:rPr>
                <w:rFonts w:ascii="Arial" w:hAnsi="Arial" w:cs="Arial"/>
                <w:sz w:val="22"/>
                <w:szCs w:val="22"/>
              </w:rPr>
            </w:pPr>
          </w:p>
        </w:tc>
        <w:tc>
          <w:tcPr>
            <w:tcW w:w="939" w:type="dxa"/>
            <w:vAlign w:val="center"/>
          </w:tcPr>
          <w:p w14:paraId="1FCF348C" w14:textId="77777777" w:rsidR="00B65FBC" w:rsidRPr="00B65FBC" w:rsidRDefault="00B65FBC" w:rsidP="00B65FBC">
            <w:pPr>
              <w:spacing w:before="120" w:after="120"/>
              <w:jc w:val="both"/>
              <w:rPr>
                <w:rFonts w:ascii="Arial" w:hAnsi="Arial" w:cs="Arial"/>
                <w:b/>
                <w:bCs/>
                <w:sz w:val="22"/>
                <w:szCs w:val="22"/>
              </w:rPr>
            </w:pPr>
            <w:r w:rsidRPr="00B65FBC">
              <w:rPr>
                <w:rFonts w:ascii="Arial" w:hAnsi="Arial" w:cs="Arial"/>
                <w:b/>
                <w:bCs/>
                <w:sz w:val="22"/>
                <w:szCs w:val="22"/>
              </w:rPr>
              <w:t>A</w:t>
            </w:r>
          </w:p>
        </w:tc>
        <w:tc>
          <w:tcPr>
            <w:tcW w:w="1488" w:type="dxa"/>
            <w:vAlign w:val="center"/>
          </w:tcPr>
          <w:p w14:paraId="6B1F9A80" w14:textId="77777777" w:rsidR="00B65FBC" w:rsidRPr="00B65FBC" w:rsidRDefault="00B65FBC" w:rsidP="00B65FBC">
            <w:pPr>
              <w:spacing w:before="120" w:after="120"/>
              <w:jc w:val="both"/>
              <w:rPr>
                <w:rFonts w:ascii="Arial" w:hAnsi="Arial" w:cs="Arial"/>
                <w:b/>
                <w:bCs/>
                <w:sz w:val="22"/>
                <w:szCs w:val="22"/>
              </w:rPr>
            </w:pPr>
            <w:r w:rsidRPr="00B65FBC">
              <w:rPr>
                <w:rFonts w:ascii="Arial" w:hAnsi="Arial" w:cs="Arial"/>
                <w:b/>
                <w:bCs/>
                <w:sz w:val="22"/>
                <w:szCs w:val="22"/>
              </w:rPr>
              <w:t>B</w:t>
            </w:r>
          </w:p>
        </w:tc>
        <w:tc>
          <w:tcPr>
            <w:tcW w:w="2271" w:type="dxa"/>
            <w:vAlign w:val="center"/>
          </w:tcPr>
          <w:p w14:paraId="367710D2" w14:textId="77777777" w:rsidR="00B65FBC" w:rsidRPr="00B65FBC" w:rsidRDefault="00B65FBC" w:rsidP="00B65FBC">
            <w:pPr>
              <w:spacing w:before="120" w:after="120"/>
              <w:jc w:val="both"/>
              <w:rPr>
                <w:rFonts w:ascii="Arial" w:hAnsi="Arial" w:cs="Arial"/>
                <w:b/>
                <w:bCs/>
                <w:sz w:val="22"/>
                <w:szCs w:val="22"/>
              </w:rPr>
            </w:pPr>
            <w:r w:rsidRPr="00B65FBC">
              <w:rPr>
                <w:rFonts w:ascii="Arial" w:hAnsi="Arial" w:cs="Arial"/>
                <w:b/>
                <w:bCs/>
                <w:sz w:val="22"/>
                <w:szCs w:val="22"/>
              </w:rPr>
              <w:t>C</w:t>
            </w:r>
          </w:p>
        </w:tc>
        <w:tc>
          <w:tcPr>
            <w:tcW w:w="2336" w:type="dxa"/>
            <w:shd w:val="clear" w:color="auto" w:fill="auto"/>
            <w:noWrap/>
            <w:vAlign w:val="center"/>
          </w:tcPr>
          <w:p w14:paraId="10CD068F" w14:textId="77777777" w:rsidR="00B65FBC" w:rsidRPr="00B65FBC" w:rsidRDefault="00B65FBC" w:rsidP="00B65FBC">
            <w:pPr>
              <w:spacing w:before="120" w:after="120"/>
              <w:jc w:val="both"/>
              <w:rPr>
                <w:rFonts w:ascii="Arial" w:hAnsi="Arial" w:cs="Arial"/>
                <w:b/>
                <w:bCs/>
                <w:sz w:val="22"/>
                <w:szCs w:val="22"/>
              </w:rPr>
            </w:pPr>
            <w:r w:rsidRPr="00B65FBC">
              <w:rPr>
                <w:rFonts w:ascii="Arial" w:hAnsi="Arial" w:cs="Arial"/>
                <w:b/>
                <w:bCs/>
                <w:sz w:val="22"/>
                <w:szCs w:val="22"/>
              </w:rPr>
              <w:t>D</w:t>
            </w:r>
          </w:p>
        </w:tc>
        <w:tc>
          <w:tcPr>
            <w:tcW w:w="1885" w:type="dxa"/>
            <w:tcBorders>
              <w:top w:val="single" w:sz="4" w:space="0" w:color="auto"/>
              <w:right w:val="single" w:sz="4" w:space="0" w:color="auto"/>
            </w:tcBorders>
            <w:shd w:val="clear" w:color="auto" w:fill="auto"/>
            <w:vAlign w:val="center"/>
          </w:tcPr>
          <w:p w14:paraId="24814D41" w14:textId="77777777" w:rsidR="00B65FBC" w:rsidRPr="00B65FBC" w:rsidRDefault="00B65FBC" w:rsidP="00B65FBC">
            <w:pPr>
              <w:spacing w:before="120" w:after="120"/>
              <w:jc w:val="both"/>
              <w:rPr>
                <w:rFonts w:ascii="Arial" w:hAnsi="Arial" w:cs="Arial"/>
                <w:b/>
                <w:bCs/>
                <w:sz w:val="22"/>
                <w:szCs w:val="22"/>
              </w:rPr>
            </w:pPr>
            <w:r w:rsidRPr="00B65FBC">
              <w:rPr>
                <w:rFonts w:ascii="Arial" w:hAnsi="Arial" w:cs="Arial"/>
                <w:b/>
                <w:bCs/>
                <w:sz w:val="22"/>
                <w:szCs w:val="22"/>
              </w:rPr>
              <w:t>E</w:t>
            </w:r>
          </w:p>
        </w:tc>
      </w:tr>
      <w:tr w:rsidR="00B65FBC" w:rsidRPr="00B65FBC" w14:paraId="78F68B0E" w14:textId="77777777" w:rsidTr="00195AB2">
        <w:trPr>
          <w:trHeight w:val="891"/>
          <w:jc w:val="center"/>
        </w:trPr>
        <w:tc>
          <w:tcPr>
            <w:tcW w:w="921" w:type="dxa"/>
            <w:shd w:val="clear" w:color="auto" w:fill="auto"/>
            <w:noWrap/>
            <w:vAlign w:val="center"/>
            <w:hideMark/>
          </w:tcPr>
          <w:p w14:paraId="5C5863A0" w14:textId="1B02042E" w:rsidR="00B65FBC" w:rsidRPr="00B65FBC" w:rsidRDefault="00B65FBC" w:rsidP="00B65FBC">
            <w:pPr>
              <w:spacing w:before="120" w:after="120"/>
              <w:jc w:val="both"/>
              <w:rPr>
                <w:rFonts w:ascii="Arial" w:hAnsi="Arial" w:cs="Arial"/>
                <w:sz w:val="22"/>
                <w:szCs w:val="22"/>
              </w:rPr>
            </w:pPr>
            <w:r>
              <w:rPr>
                <w:rFonts w:ascii="Arial" w:hAnsi="Arial" w:cs="Arial"/>
                <w:sz w:val="22"/>
                <w:szCs w:val="22"/>
              </w:rPr>
              <w:t>Time slot</w:t>
            </w:r>
          </w:p>
        </w:tc>
        <w:tc>
          <w:tcPr>
            <w:tcW w:w="939" w:type="dxa"/>
            <w:vAlign w:val="center"/>
          </w:tcPr>
          <w:p w14:paraId="45F2DAD9" w14:textId="33A7194D" w:rsidR="00B65FBC" w:rsidRPr="00B65FBC" w:rsidRDefault="00B65FBC" w:rsidP="00B65FBC">
            <w:pPr>
              <w:spacing w:before="120" w:after="120"/>
              <w:jc w:val="both"/>
              <w:rPr>
                <w:rFonts w:ascii="Arial" w:hAnsi="Arial" w:cs="Arial"/>
                <w:bCs/>
                <w:sz w:val="22"/>
                <w:szCs w:val="22"/>
              </w:rPr>
            </w:pPr>
            <w:r w:rsidRPr="00B65FBC">
              <w:rPr>
                <w:rFonts w:ascii="Arial" w:hAnsi="Arial" w:cs="Arial"/>
                <w:bCs/>
                <w:sz w:val="22"/>
                <w:szCs w:val="22"/>
              </w:rPr>
              <w:t xml:space="preserve">PUN </w:t>
            </w:r>
            <w:r>
              <w:rPr>
                <w:rFonts w:ascii="Arial" w:hAnsi="Arial" w:cs="Arial"/>
                <w:bCs/>
                <w:sz w:val="22"/>
                <w:szCs w:val="22"/>
              </w:rPr>
              <w:t>March</w:t>
            </w:r>
            <w:r w:rsidRPr="00B65FBC">
              <w:rPr>
                <w:rFonts w:ascii="Arial" w:hAnsi="Arial" w:cs="Arial"/>
                <w:bCs/>
                <w:sz w:val="22"/>
                <w:szCs w:val="22"/>
              </w:rPr>
              <w:t xml:space="preserve"> 2025</w:t>
            </w:r>
          </w:p>
        </w:tc>
        <w:tc>
          <w:tcPr>
            <w:tcW w:w="1488" w:type="dxa"/>
            <w:vAlign w:val="center"/>
          </w:tcPr>
          <w:p w14:paraId="10C29BFD" w14:textId="5E700DD7" w:rsidR="00B65FBC" w:rsidRPr="00B65FBC" w:rsidRDefault="00B65FBC" w:rsidP="00B65FBC">
            <w:pPr>
              <w:spacing w:before="120" w:after="120"/>
              <w:jc w:val="both"/>
              <w:rPr>
                <w:rFonts w:ascii="Arial" w:hAnsi="Arial" w:cs="Arial"/>
                <w:sz w:val="22"/>
                <w:szCs w:val="22"/>
                <w:lang w:val="en-GB"/>
              </w:rPr>
            </w:pPr>
            <w:r w:rsidRPr="00B65FBC">
              <w:rPr>
                <w:rFonts w:ascii="Arial" w:hAnsi="Arial" w:cs="Arial"/>
                <w:sz w:val="22"/>
                <w:szCs w:val="22"/>
                <w:lang w:val="en-GB"/>
              </w:rPr>
              <w:t xml:space="preserve">SPREAD </w:t>
            </w:r>
            <w:r w:rsidRPr="00B65FBC">
              <w:rPr>
                <w:rFonts w:ascii="Arial" w:hAnsi="Arial" w:cs="Arial"/>
                <w:sz w:val="22"/>
                <w:szCs w:val="22"/>
                <w:lang w:val="en-GB"/>
              </w:rPr>
              <w:br/>
            </w:r>
            <w:r w:rsidRPr="00D42495">
              <w:rPr>
                <w:rFonts w:ascii="Arial" w:hAnsi="Arial" w:cs="Arial"/>
                <w:color w:val="000000"/>
                <w:sz w:val="22"/>
                <w:szCs w:val="22"/>
                <w:lang w:val="en-GB" w:eastAsia="en-GB"/>
              </w:rPr>
              <w:t xml:space="preserve">(offered by the </w:t>
            </w:r>
            <w:r w:rsidR="00BD71D7">
              <w:rPr>
                <w:rFonts w:ascii="Arial" w:hAnsi="Arial" w:cs="Arial"/>
                <w:color w:val="000000"/>
                <w:sz w:val="22"/>
                <w:szCs w:val="22"/>
                <w:lang w:val="en-GB" w:eastAsia="en-GB"/>
              </w:rPr>
              <w:t>economic operator</w:t>
            </w:r>
            <w:r w:rsidRPr="00D42495">
              <w:rPr>
                <w:rFonts w:ascii="Arial" w:hAnsi="Arial" w:cs="Arial"/>
                <w:color w:val="000000"/>
                <w:sz w:val="22"/>
                <w:szCs w:val="22"/>
                <w:lang w:val="en-GB" w:eastAsia="en-GB"/>
              </w:rPr>
              <w:t>)</w:t>
            </w:r>
          </w:p>
        </w:tc>
        <w:tc>
          <w:tcPr>
            <w:tcW w:w="2271" w:type="dxa"/>
            <w:vAlign w:val="center"/>
          </w:tcPr>
          <w:p w14:paraId="0E5E9FE9" w14:textId="77777777" w:rsidR="00B65FBC" w:rsidRPr="00D42495" w:rsidRDefault="00B65FBC" w:rsidP="00B65FBC">
            <w:pPr>
              <w:spacing w:before="120"/>
              <w:jc w:val="center"/>
              <w:rPr>
                <w:rFonts w:ascii="Arial" w:hAnsi="Arial" w:cs="Arial"/>
                <w:color w:val="000000"/>
                <w:sz w:val="22"/>
                <w:szCs w:val="22"/>
                <w:lang w:val="en-GB" w:eastAsia="en-GB"/>
              </w:rPr>
            </w:pPr>
            <w:r w:rsidRPr="00D42495">
              <w:rPr>
                <w:rFonts w:ascii="Arial" w:hAnsi="Arial" w:cs="Arial"/>
                <w:color w:val="000000"/>
                <w:sz w:val="22"/>
                <w:szCs w:val="22"/>
                <w:lang w:val="en-GB" w:eastAsia="en-GB"/>
              </w:rPr>
              <w:t>GREEN OPTION</w:t>
            </w:r>
          </w:p>
          <w:p w14:paraId="7B439568" w14:textId="68D9854E" w:rsidR="00B65FBC" w:rsidRPr="00B65FBC" w:rsidRDefault="00B65FBC" w:rsidP="00B65FBC">
            <w:pPr>
              <w:spacing w:before="120" w:after="120"/>
              <w:jc w:val="both"/>
              <w:rPr>
                <w:rFonts w:ascii="Arial" w:hAnsi="Arial" w:cs="Arial"/>
                <w:sz w:val="22"/>
                <w:szCs w:val="22"/>
                <w:lang w:val="en-GB"/>
              </w:rPr>
            </w:pPr>
            <w:r w:rsidRPr="00D42495">
              <w:rPr>
                <w:rFonts w:ascii="Arial" w:hAnsi="Arial" w:cs="Arial"/>
                <w:color w:val="000000"/>
                <w:sz w:val="22"/>
                <w:szCs w:val="22"/>
                <w:lang w:val="en-GB" w:eastAsia="en-GB"/>
              </w:rPr>
              <w:t xml:space="preserve">(offered by the </w:t>
            </w:r>
            <w:r w:rsidR="00BD71D7">
              <w:rPr>
                <w:rFonts w:ascii="Arial" w:hAnsi="Arial" w:cs="Arial"/>
                <w:color w:val="000000"/>
                <w:sz w:val="22"/>
                <w:szCs w:val="22"/>
                <w:lang w:val="en-GB" w:eastAsia="en-GB"/>
              </w:rPr>
              <w:t>economic operator</w:t>
            </w:r>
            <w:r w:rsidRPr="00D42495">
              <w:rPr>
                <w:rFonts w:ascii="Arial" w:hAnsi="Arial" w:cs="Arial"/>
                <w:color w:val="000000"/>
                <w:sz w:val="22"/>
                <w:szCs w:val="22"/>
                <w:lang w:val="en-GB" w:eastAsia="en-GB"/>
              </w:rPr>
              <w:t>)</w:t>
            </w:r>
          </w:p>
        </w:tc>
        <w:tc>
          <w:tcPr>
            <w:tcW w:w="2336" w:type="dxa"/>
            <w:shd w:val="clear" w:color="auto" w:fill="auto"/>
            <w:noWrap/>
            <w:vAlign w:val="center"/>
            <w:hideMark/>
          </w:tcPr>
          <w:p w14:paraId="6AC7BD93" w14:textId="7A40AD89" w:rsidR="00B65FBC" w:rsidRPr="00B65FBC" w:rsidRDefault="00B65FBC" w:rsidP="00B65FBC">
            <w:pPr>
              <w:spacing w:before="120" w:after="120"/>
              <w:jc w:val="both"/>
              <w:rPr>
                <w:rFonts w:ascii="Arial" w:hAnsi="Arial" w:cs="Arial"/>
                <w:sz w:val="22"/>
                <w:szCs w:val="22"/>
                <w:lang w:val="en-GB"/>
              </w:rPr>
            </w:pPr>
            <w:r w:rsidRPr="00D42495">
              <w:rPr>
                <w:rFonts w:ascii="Arial" w:hAnsi="Arial" w:cs="Arial"/>
                <w:color w:val="000000"/>
                <w:sz w:val="22"/>
                <w:szCs w:val="22"/>
                <w:lang w:val="en-GB" w:eastAsia="en-GB"/>
              </w:rPr>
              <w:t>Average annual consumption (based on consumption recorded in the three-year period 2022-2024)</w:t>
            </w:r>
          </w:p>
        </w:tc>
        <w:tc>
          <w:tcPr>
            <w:tcW w:w="1885" w:type="dxa"/>
            <w:vAlign w:val="center"/>
          </w:tcPr>
          <w:p w14:paraId="0BC0A7EB" w14:textId="77777777" w:rsidR="00B65FBC" w:rsidRPr="00B65FBC" w:rsidRDefault="00B65FBC" w:rsidP="00B65FBC">
            <w:pPr>
              <w:spacing w:before="120" w:after="120"/>
              <w:jc w:val="both"/>
              <w:rPr>
                <w:rFonts w:ascii="Arial" w:hAnsi="Arial" w:cs="Arial"/>
                <w:sz w:val="22"/>
                <w:szCs w:val="22"/>
              </w:rPr>
            </w:pPr>
            <w:r w:rsidRPr="00B65FBC">
              <w:rPr>
                <w:rFonts w:ascii="Arial" w:hAnsi="Arial" w:cs="Arial"/>
                <w:sz w:val="22"/>
                <w:szCs w:val="22"/>
              </w:rPr>
              <w:t xml:space="preserve">E=(A+B+C)*D                                </w:t>
            </w:r>
          </w:p>
        </w:tc>
      </w:tr>
      <w:tr w:rsidR="00B65FBC" w:rsidRPr="00B65FBC" w14:paraId="63E3B017" w14:textId="77777777" w:rsidTr="00195AB2">
        <w:trPr>
          <w:trHeight w:val="156"/>
          <w:jc w:val="center"/>
        </w:trPr>
        <w:tc>
          <w:tcPr>
            <w:tcW w:w="921" w:type="dxa"/>
            <w:shd w:val="clear" w:color="auto" w:fill="auto"/>
            <w:noWrap/>
            <w:vAlign w:val="center"/>
          </w:tcPr>
          <w:p w14:paraId="25418A21" w14:textId="77777777" w:rsidR="00B65FBC" w:rsidRPr="00B65FBC" w:rsidRDefault="00B65FBC" w:rsidP="00B65FBC">
            <w:pPr>
              <w:spacing w:before="120" w:after="120"/>
              <w:jc w:val="both"/>
              <w:rPr>
                <w:rFonts w:ascii="Arial" w:hAnsi="Arial" w:cs="Arial"/>
                <w:sz w:val="22"/>
                <w:szCs w:val="22"/>
              </w:rPr>
            </w:pPr>
            <w:r w:rsidRPr="00B65FBC">
              <w:rPr>
                <w:rFonts w:ascii="Arial" w:hAnsi="Arial" w:cs="Arial"/>
                <w:sz w:val="22"/>
                <w:szCs w:val="22"/>
              </w:rPr>
              <w:t>#</w:t>
            </w:r>
          </w:p>
        </w:tc>
        <w:tc>
          <w:tcPr>
            <w:tcW w:w="939" w:type="dxa"/>
            <w:vAlign w:val="center"/>
          </w:tcPr>
          <w:p w14:paraId="5E5CD925" w14:textId="77777777" w:rsidR="00B65FBC" w:rsidRPr="00B65FBC" w:rsidRDefault="00B65FBC" w:rsidP="00B65FBC">
            <w:pPr>
              <w:spacing w:before="120" w:after="120"/>
              <w:jc w:val="both"/>
              <w:rPr>
                <w:rFonts w:ascii="Arial" w:hAnsi="Arial" w:cs="Arial"/>
                <w:bCs/>
                <w:sz w:val="22"/>
                <w:szCs w:val="22"/>
              </w:rPr>
            </w:pPr>
            <w:r w:rsidRPr="00B65FBC">
              <w:rPr>
                <w:rFonts w:ascii="Arial" w:hAnsi="Arial" w:cs="Arial"/>
                <w:sz w:val="22"/>
                <w:szCs w:val="22"/>
              </w:rPr>
              <w:t>[€/MWh]</w:t>
            </w:r>
          </w:p>
        </w:tc>
        <w:tc>
          <w:tcPr>
            <w:tcW w:w="1488" w:type="dxa"/>
            <w:vAlign w:val="center"/>
          </w:tcPr>
          <w:p w14:paraId="2B035362" w14:textId="77777777" w:rsidR="00B65FBC" w:rsidRPr="00B65FBC" w:rsidRDefault="00B65FBC" w:rsidP="00B65FBC">
            <w:pPr>
              <w:spacing w:before="120" w:after="120"/>
              <w:jc w:val="both"/>
              <w:rPr>
                <w:rFonts w:ascii="Arial" w:hAnsi="Arial" w:cs="Arial"/>
                <w:sz w:val="22"/>
                <w:szCs w:val="22"/>
              </w:rPr>
            </w:pPr>
            <w:r w:rsidRPr="00B65FBC">
              <w:rPr>
                <w:rFonts w:ascii="Arial" w:hAnsi="Arial" w:cs="Arial"/>
                <w:sz w:val="22"/>
                <w:szCs w:val="22"/>
              </w:rPr>
              <w:t>[€/MWh]</w:t>
            </w:r>
          </w:p>
        </w:tc>
        <w:tc>
          <w:tcPr>
            <w:tcW w:w="2271" w:type="dxa"/>
            <w:vAlign w:val="center"/>
          </w:tcPr>
          <w:p w14:paraId="39A2A281" w14:textId="77777777" w:rsidR="00B65FBC" w:rsidRPr="00B65FBC" w:rsidRDefault="00B65FBC" w:rsidP="00B65FBC">
            <w:pPr>
              <w:spacing w:before="120" w:after="120"/>
              <w:jc w:val="both"/>
              <w:rPr>
                <w:rFonts w:ascii="Arial" w:hAnsi="Arial" w:cs="Arial"/>
                <w:sz w:val="22"/>
                <w:szCs w:val="22"/>
              </w:rPr>
            </w:pPr>
            <w:r w:rsidRPr="00B65FBC">
              <w:rPr>
                <w:rFonts w:ascii="Arial" w:hAnsi="Arial" w:cs="Arial"/>
                <w:sz w:val="22"/>
                <w:szCs w:val="22"/>
              </w:rPr>
              <w:t>[€/MWh]</w:t>
            </w:r>
          </w:p>
        </w:tc>
        <w:tc>
          <w:tcPr>
            <w:tcW w:w="2336" w:type="dxa"/>
            <w:shd w:val="clear" w:color="auto" w:fill="auto"/>
            <w:noWrap/>
            <w:vAlign w:val="center"/>
          </w:tcPr>
          <w:p w14:paraId="2F4108C7" w14:textId="77777777" w:rsidR="00B65FBC" w:rsidRPr="00B65FBC" w:rsidRDefault="00B65FBC" w:rsidP="00B65FBC">
            <w:pPr>
              <w:spacing w:before="120" w:after="120"/>
              <w:jc w:val="both"/>
              <w:rPr>
                <w:rFonts w:ascii="Arial" w:hAnsi="Arial" w:cs="Arial"/>
                <w:sz w:val="22"/>
                <w:szCs w:val="22"/>
              </w:rPr>
            </w:pPr>
            <w:r w:rsidRPr="00B65FBC">
              <w:rPr>
                <w:rFonts w:ascii="Arial" w:hAnsi="Arial" w:cs="Arial"/>
                <w:sz w:val="22"/>
                <w:szCs w:val="22"/>
              </w:rPr>
              <w:t>[MWh]</w:t>
            </w:r>
          </w:p>
        </w:tc>
        <w:tc>
          <w:tcPr>
            <w:tcW w:w="1885" w:type="dxa"/>
            <w:vAlign w:val="center"/>
          </w:tcPr>
          <w:p w14:paraId="6CFA92EE" w14:textId="77777777" w:rsidR="00B65FBC" w:rsidRPr="00B65FBC" w:rsidRDefault="00B65FBC" w:rsidP="00B65FBC">
            <w:pPr>
              <w:spacing w:before="120" w:after="120"/>
              <w:jc w:val="both"/>
              <w:rPr>
                <w:rFonts w:ascii="Arial" w:hAnsi="Arial" w:cs="Arial"/>
                <w:sz w:val="22"/>
                <w:szCs w:val="22"/>
              </w:rPr>
            </w:pPr>
            <w:r w:rsidRPr="00B65FBC">
              <w:rPr>
                <w:rFonts w:ascii="Arial" w:hAnsi="Arial" w:cs="Arial"/>
                <w:sz w:val="22"/>
                <w:szCs w:val="22"/>
              </w:rPr>
              <w:t>[€]</w:t>
            </w:r>
          </w:p>
        </w:tc>
      </w:tr>
      <w:tr w:rsidR="00B65FBC" w:rsidRPr="00B65FBC" w14:paraId="69BA99D1" w14:textId="77777777" w:rsidTr="00195AB2">
        <w:trPr>
          <w:trHeight w:val="546"/>
          <w:jc w:val="center"/>
        </w:trPr>
        <w:tc>
          <w:tcPr>
            <w:tcW w:w="921" w:type="dxa"/>
            <w:shd w:val="clear" w:color="auto" w:fill="auto"/>
            <w:noWrap/>
            <w:vAlign w:val="center"/>
            <w:hideMark/>
          </w:tcPr>
          <w:p w14:paraId="30E75778" w14:textId="77777777" w:rsidR="00B65FBC" w:rsidRPr="00B65FBC" w:rsidRDefault="00B65FBC" w:rsidP="00B65FBC">
            <w:pPr>
              <w:spacing w:before="120" w:after="120"/>
              <w:jc w:val="both"/>
              <w:rPr>
                <w:rFonts w:ascii="Arial" w:hAnsi="Arial" w:cs="Arial"/>
                <w:sz w:val="22"/>
                <w:szCs w:val="22"/>
              </w:rPr>
            </w:pPr>
            <w:r w:rsidRPr="00B65FBC">
              <w:rPr>
                <w:rFonts w:ascii="Arial" w:hAnsi="Arial" w:cs="Arial"/>
                <w:sz w:val="22"/>
                <w:szCs w:val="22"/>
              </w:rPr>
              <w:t>F1</w:t>
            </w:r>
          </w:p>
        </w:tc>
        <w:tc>
          <w:tcPr>
            <w:tcW w:w="939" w:type="dxa"/>
            <w:vAlign w:val="center"/>
          </w:tcPr>
          <w:p w14:paraId="36136CC3" w14:textId="77777777" w:rsidR="00B65FBC" w:rsidRPr="00B65FBC" w:rsidRDefault="00B65FBC" w:rsidP="00B65FBC">
            <w:pPr>
              <w:spacing w:before="120" w:after="120"/>
              <w:jc w:val="both"/>
              <w:rPr>
                <w:rFonts w:ascii="Arial" w:hAnsi="Arial" w:cs="Arial"/>
                <w:sz w:val="22"/>
                <w:szCs w:val="22"/>
              </w:rPr>
            </w:pPr>
            <w:r w:rsidRPr="00B65FBC">
              <w:rPr>
                <w:rFonts w:ascii="Arial" w:hAnsi="Arial" w:cs="Arial"/>
                <w:sz w:val="22"/>
                <w:szCs w:val="22"/>
              </w:rPr>
              <w:t>121,68</w:t>
            </w:r>
          </w:p>
        </w:tc>
        <w:tc>
          <w:tcPr>
            <w:tcW w:w="1488" w:type="dxa"/>
            <w:vMerge w:val="restart"/>
            <w:vAlign w:val="center"/>
          </w:tcPr>
          <w:p w14:paraId="22404A56" w14:textId="43F49E2C" w:rsidR="00B65FBC" w:rsidRPr="00B65FBC" w:rsidRDefault="00B65FBC" w:rsidP="00B65FBC">
            <w:pPr>
              <w:spacing w:before="120" w:after="120"/>
              <w:jc w:val="both"/>
              <w:rPr>
                <w:rFonts w:ascii="Arial" w:hAnsi="Arial" w:cs="Arial"/>
                <w:sz w:val="22"/>
                <w:szCs w:val="22"/>
              </w:rPr>
            </w:pPr>
            <w:r>
              <w:rPr>
                <w:rFonts w:ascii="Arial" w:hAnsi="Arial" w:cs="Arial"/>
                <w:sz w:val="22"/>
                <w:szCs w:val="22"/>
              </w:rPr>
              <w:t xml:space="preserve">SINGLE </w:t>
            </w:r>
            <w:r w:rsidRPr="00B65FBC">
              <w:rPr>
                <w:rFonts w:ascii="Arial" w:hAnsi="Arial" w:cs="Arial"/>
                <w:sz w:val="22"/>
                <w:szCs w:val="22"/>
              </w:rPr>
              <w:t xml:space="preserve">SPREAD </w:t>
            </w:r>
          </w:p>
          <w:p w14:paraId="17708263" w14:textId="77777777" w:rsidR="00B65FBC" w:rsidRPr="00B65FBC" w:rsidRDefault="00B65FBC" w:rsidP="00B65FBC">
            <w:pPr>
              <w:spacing w:before="120" w:after="120"/>
              <w:jc w:val="both"/>
              <w:rPr>
                <w:rFonts w:ascii="Arial" w:hAnsi="Arial" w:cs="Arial"/>
                <w:sz w:val="22"/>
                <w:szCs w:val="22"/>
              </w:rPr>
            </w:pPr>
            <w:r w:rsidRPr="00B65FBC">
              <w:rPr>
                <w:rFonts w:ascii="Arial" w:hAnsi="Arial" w:cs="Arial"/>
                <w:sz w:val="22"/>
                <w:szCs w:val="22"/>
              </w:rPr>
              <w:t>………….</w:t>
            </w:r>
          </w:p>
        </w:tc>
        <w:tc>
          <w:tcPr>
            <w:tcW w:w="2271" w:type="dxa"/>
            <w:vMerge w:val="restart"/>
            <w:vAlign w:val="center"/>
          </w:tcPr>
          <w:p w14:paraId="5246CBD5" w14:textId="339984C5" w:rsidR="00B65FBC" w:rsidRPr="00B65FBC" w:rsidRDefault="00B65FBC" w:rsidP="00B65FBC">
            <w:pPr>
              <w:spacing w:before="120" w:after="120"/>
              <w:jc w:val="both"/>
              <w:rPr>
                <w:rFonts w:ascii="Arial" w:hAnsi="Arial" w:cs="Arial"/>
                <w:sz w:val="22"/>
                <w:szCs w:val="22"/>
              </w:rPr>
            </w:pPr>
            <w:r>
              <w:rPr>
                <w:rFonts w:ascii="Arial" w:hAnsi="Arial" w:cs="Arial"/>
                <w:sz w:val="22"/>
                <w:szCs w:val="22"/>
              </w:rPr>
              <w:t>SINGLE GREEN OPTION</w:t>
            </w:r>
          </w:p>
          <w:p w14:paraId="0106893E" w14:textId="77777777" w:rsidR="00B65FBC" w:rsidRPr="00B65FBC" w:rsidRDefault="00B65FBC" w:rsidP="00B65FBC">
            <w:pPr>
              <w:spacing w:before="120" w:after="120"/>
              <w:jc w:val="both"/>
              <w:rPr>
                <w:rFonts w:ascii="Arial" w:hAnsi="Arial" w:cs="Arial"/>
                <w:sz w:val="22"/>
                <w:szCs w:val="22"/>
              </w:rPr>
            </w:pPr>
            <w:r w:rsidRPr="00B65FBC">
              <w:rPr>
                <w:rFonts w:ascii="Arial" w:hAnsi="Arial" w:cs="Arial"/>
                <w:sz w:val="22"/>
                <w:szCs w:val="22"/>
              </w:rPr>
              <w:t>.................................</w:t>
            </w:r>
          </w:p>
        </w:tc>
        <w:tc>
          <w:tcPr>
            <w:tcW w:w="2336" w:type="dxa"/>
            <w:shd w:val="clear" w:color="auto" w:fill="auto"/>
            <w:noWrap/>
            <w:vAlign w:val="center"/>
            <w:hideMark/>
          </w:tcPr>
          <w:p w14:paraId="72CBC159" w14:textId="77777777" w:rsidR="00B65FBC" w:rsidRPr="00B65FBC" w:rsidRDefault="00B65FBC" w:rsidP="00B65FBC">
            <w:pPr>
              <w:spacing w:before="120" w:after="120"/>
              <w:jc w:val="both"/>
              <w:rPr>
                <w:rFonts w:ascii="Arial" w:hAnsi="Arial" w:cs="Arial"/>
                <w:sz w:val="22"/>
                <w:szCs w:val="22"/>
              </w:rPr>
            </w:pPr>
            <w:r w:rsidRPr="00B65FBC">
              <w:rPr>
                <w:rFonts w:ascii="Arial" w:hAnsi="Arial" w:cs="Arial"/>
                <w:sz w:val="22"/>
                <w:szCs w:val="22"/>
              </w:rPr>
              <w:t>1.356,113 (DF1)</w:t>
            </w:r>
          </w:p>
        </w:tc>
        <w:tc>
          <w:tcPr>
            <w:tcW w:w="1885" w:type="dxa"/>
            <w:vAlign w:val="center"/>
          </w:tcPr>
          <w:p w14:paraId="0DC56B86" w14:textId="77777777" w:rsidR="00B65FBC" w:rsidRPr="00B65FBC" w:rsidRDefault="00B65FBC" w:rsidP="00B65FBC">
            <w:pPr>
              <w:spacing w:before="120" w:after="120"/>
              <w:jc w:val="both"/>
              <w:rPr>
                <w:rFonts w:ascii="Arial" w:hAnsi="Arial" w:cs="Arial"/>
                <w:sz w:val="22"/>
                <w:szCs w:val="22"/>
              </w:rPr>
            </w:pPr>
            <w:r w:rsidRPr="00B65FBC">
              <w:rPr>
                <w:rFonts w:ascii="Arial" w:hAnsi="Arial" w:cs="Arial"/>
                <w:sz w:val="22"/>
                <w:szCs w:val="22"/>
              </w:rPr>
              <w:t>........................</w:t>
            </w:r>
          </w:p>
        </w:tc>
      </w:tr>
      <w:tr w:rsidR="00B65FBC" w:rsidRPr="00B65FBC" w14:paraId="71879FC7" w14:textId="77777777" w:rsidTr="00195AB2">
        <w:trPr>
          <w:trHeight w:val="595"/>
          <w:jc w:val="center"/>
        </w:trPr>
        <w:tc>
          <w:tcPr>
            <w:tcW w:w="921" w:type="dxa"/>
            <w:shd w:val="clear" w:color="auto" w:fill="auto"/>
            <w:noWrap/>
            <w:vAlign w:val="center"/>
            <w:hideMark/>
          </w:tcPr>
          <w:p w14:paraId="36ABD239" w14:textId="77777777" w:rsidR="00B65FBC" w:rsidRPr="00B65FBC" w:rsidRDefault="00B65FBC" w:rsidP="00B65FBC">
            <w:pPr>
              <w:spacing w:before="120" w:after="120"/>
              <w:jc w:val="both"/>
              <w:rPr>
                <w:rFonts w:ascii="Arial" w:hAnsi="Arial" w:cs="Arial"/>
                <w:sz w:val="22"/>
                <w:szCs w:val="22"/>
              </w:rPr>
            </w:pPr>
            <w:r w:rsidRPr="00B65FBC">
              <w:rPr>
                <w:rFonts w:ascii="Arial" w:hAnsi="Arial" w:cs="Arial"/>
                <w:sz w:val="22"/>
                <w:szCs w:val="22"/>
              </w:rPr>
              <w:t>F2</w:t>
            </w:r>
          </w:p>
        </w:tc>
        <w:tc>
          <w:tcPr>
            <w:tcW w:w="939" w:type="dxa"/>
            <w:vAlign w:val="center"/>
          </w:tcPr>
          <w:p w14:paraId="78ACB2BD" w14:textId="77777777" w:rsidR="00B65FBC" w:rsidRPr="00B65FBC" w:rsidRDefault="00B65FBC" w:rsidP="00B65FBC">
            <w:pPr>
              <w:spacing w:before="120" w:after="120"/>
              <w:jc w:val="both"/>
              <w:rPr>
                <w:rFonts w:ascii="Arial" w:hAnsi="Arial" w:cs="Arial"/>
                <w:sz w:val="22"/>
                <w:szCs w:val="22"/>
              </w:rPr>
            </w:pPr>
            <w:r w:rsidRPr="00B65FBC">
              <w:rPr>
                <w:rFonts w:ascii="Arial" w:hAnsi="Arial" w:cs="Arial"/>
                <w:sz w:val="22"/>
                <w:szCs w:val="22"/>
              </w:rPr>
              <w:t>134,86</w:t>
            </w:r>
          </w:p>
        </w:tc>
        <w:tc>
          <w:tcPr>
            <w:tcW w:w="1488" w:type="dxa"/>
            <w:vMerge/>
            <w:vAlign w:val="center"/>
          </w:tcPr>
          <w:p w14:paraId="1451FB4B" w14:textId="77777777" w:rsidR="00B65FBC" w:rsidRPr="00B65FBC" w:rsidRDefault="00B65FBC" w:rsidP="00B65FBC">
            <w:pPr>
              <w:spacing w:before="120" w:after="120"/>
              <w:jc w:val="both"/>
              <w:rPr>
                <w:rFonts w:ascii="Arial" w:hAnsi="Arial" w:cs="Arial"/>
                <w:sz w:val="22"/>
                <w:szCs w:val="22"/>
              </w:rPr>
            </w:pPr>
          </w:p>
        </w:tc>
        <w:tc>
          <w:tcPr>
            <w:tcW w:w="2271" w:type="dxa"/>
            <w:vMerge/>
            <w:vAlign w:val="center"/>
          </w:tcPr>
          <w:p w14:paraId="28221ED3" w14:textId="77777777" w:rsidR="00B65FBC" w:rsidRPr="00B65FBC" w:rsidRDefault="00B65FBC" w:rsidP="00B65FBC">
            <w:pPr>
              <w:spacing w:before="120" w:after="120"/>
              <w:jc w:val="both"/>
              <w:rPr>
                <w:rFonts w:ascii="Arial" w:hAnsi="Arial" w:cs="Arial"/>
                <w:sz w:val="22"/>
                <w:szCs w:val="22"/>
              </w:rPr>
            </w:pPr>
          </w:p>
        </w:tc>
        <w:tc>
          <w:tcPr>
            <w:tcW w:w="2336" w:type="dxa"/>
            <w:shd w:val="clear" w:color="auto" w:fill="auto"/>
            <w:noWrap/>
            <w:vAlign w:val="center"/>
            <w:hideMark/>
          </w:tcPr>
          <w:p w14:paraId="40054F6E" w14:textId="77777777" w:rsidR="00B65FBC" w:rsidRPr="00B65FBC" w:rsidRDefault="00B65FBC" w:rsidP="00B65FBC">
            <w:pPr>
              <w:spacing w:before="120" w:after="120"/>
              <w:jc w:val="both"/>
              <w:rPr>
                <w:rFonts w:ascii="Arial" w:hAnsi="Arial" w:cs="Arial"/>
                <w:sz w:val="22"/>
                <w:szCs w:val="22"/>
              </w:rPr>
            </w:pPr>
            <w:r w:rsidRPr="00B65FBC">
              <w:rPr>
                <w:rFonts w:ascii="Arial" w:hAnsi="Arial" w:cs="Arial"/>
                <w:sz w:val="22"/>
                <w:szCs w:val="22"/>
              </w:rPr>
              <w:t>686,174 (DF2)</w:t>
            </w:r>
          </w:p>
        </w:tc>
        <w:tc>
          <w:tcPr>
            <w:tcW w:w="1885" w:type="dxa"/>
            <w:vAlign w:val="center"/>
          </w:tcPr>
          <w:p w14:paraId="26C51371" w14:textId="77777777" w:rsidR="00B65FBC" w:rsidRPr="00B65FBC" w:rsidRDefault="00B65FBC" w:rsidP="00B65FBC">
            <w:pPr>
              <w:spacing w:before="120" w:after="120"/>
              <w:jc w:val="both"/>
              <w:rPr>
                <w:rFonts w:ascii="Arial" w:hAnsi="Arial" w:cs="Arial"/>
                <w:sz w:val="22"/>
                <w:szCs w:val="22"/>
              </w:rPr>
            </w:pPr>
            <w:r w:rsidRPr="00B65FBC">
              <w:rPr>
                <w:rFonts w:ascii="Arial" w:hAnsi="Arial" w:cs="Arial"/>
                <w:sz w:val="22"/>
                <w:szCs w:val="22"/>
              </w:rPr>
              <w:t>........................</w:t>
            </w:r>
          </w:p>
        </w:tc>
      </w:tr>
      <w:tr w:rsidR="00B65FBC" w:rsidRPr="00B65FBC" w14:paraId="20C2AAB3" w14:textId="77777777" w:rsidTr="00195AB2">
        <w:trPr>
          <w:trHeight w:val="629"/>
          <w:jc w:val="center"/>
        </w:trPr>
        <w:tc>
          <w:tcPr>
            <w:tcW w:w="921" w:type="dxa"/>
            <w:shd w:val="clear" w:color="auto" w:fill="auto"/>
            <w:noWrap/>
            <w:vAlign w:val="center"/>
            <w:hideMark/>
          </w:tcPr>
          <w:p w14:paraId="7B098B4D" w14:textId="77777777" w:rsidR="00B65FBC" w:rsidRPr="00B65FBC" w:rsidRDefault="00B65FBC" w:rsidP="00B65FBC">
            <w:pPr>
              <w:spacing w:before="120" w:after="120"/>
              <w:jc w:val="both"/>
              <w:rPr>
                <w:rFonts w:ascii="Arial" w:hAnsi="Arial" w:cs="Arial"/>
                <w:sz w:val="22"/>
                <w:szCs w:val="22"/>
              </w:rPr>
            </w:pPr>
            <w:r w:rsidRPr="00B65FBC">
              <w:rPr>
                <w:rFonts w:ascii="Arial" w:hAnsi="Arial" w:cs="Arial"/>
                <w:sz w:val="22"/>
                <w:szCs w:val="22"/>
              </w:rPr>
              <w:t>F3</w:t>
            </w:r>
          </w:p>
        </w:tc>
        <w:tc>
          <w:tcPr>
            <w:tcW w:w="939" w:type="dxa"/>
            <w:vAlign w:val="center"/>
          </w:tcPr>
          <w:p w14:paraId="38320C79" w14:textId="77777777" w:rsidR="00B65FBC" w:rsidRPr="00B65FBC" w:rsidRDefault="00B65FBC" w:rsidP="00B65FBC">
            <w:pPr>
              <w:spacing w:before="120" w:after="120"/>
              <w:jc w:val="both"/>
              <w:rPr>
                <w:rFonts w:ascii="Arial" w:hAnsi="Arial" w:cs="Arial"/>
                <w:sz w:val="22"/>
                <w:szCs w:val="22"/>
              </w:rPr>
            </w:pPr>
            <w:r w:rsidRPr="00B65FBC">
              <w:rPr>
                <w:rFonts w:ascii="Arial" w:hAnsi="Arial" w:cs="Arial"/>
                <w:sz w:val="22"/>
                <w:szCs w:val="22"/>
              </w:rPr>
              <w:t>111,65</w:t>
            </w:r>
          </w:p>
        </w:tc>
        <w:tc>
          <w:tcPr>
            <w:tcW w:w="1488" w:type="dxa"/>
            <w:vMerge/>
            <w:vAlign w:val="center"/>
          </w:tcPr>
          <w:p w14:paraId="73154F67" w14:textId="77777777" w:rsidR="00B65FBC" w:rsidRPr="00B65FBC" w:rsidRDefault="00B65FBC" w:rsidP="00B65FBC">
            <w:pPr>
              <w:spacing w:before="120" w:after="120"/>
              <w:jc w:val="both"/>
              <w:rPr>
                <w:rFonts w:ascii="Arial" w:hAnsi="Arial" w:cs="Arial"/>
                <w:sz w:val="22"/>
                <w:szCs w:val="22"/>
              </w:rPr>
            </w:pPr>
          </w:p>
        </w:tc>
        <w:tc>
          <w:tcPr>
            <w:tcW w:w="2271" w:type="dxa"/>
            <w:vMerge/>
            <w:vAlign w:val="center"/>
          </w:tcPr>
          <w:p w14:paraId="13940D45" w14:textId="77777777" w:rsidR="00B65FBC" w:rsidRPr="00B65FBC" w:rsidRDefault="00B65FBC" w:rsidP="00B65FBC">
            <w:pPr>
              <w:spacing w:before="120" w:after="120"/>
              <w:jc w:val="both"/>
              <w:rPr>
                <w:rFonts w:ascii="Arial" w:hAnsi="Arial" w:cs="Arial"/>
                <w:sz w:val="22"/>
                <w:szCs w:val="22"/>
              </w:rPr>
            </w:pPr>
          </w:p>
        </w:tc>
        <w:tc>
          <w:tcPr>
            <w:tcW w:w="2336" w:type="dxa"/>
            <w:shd w:val="clear" w:color="auto" w:fill="auto"/>
            <w:noWrap/>
            <w:vAlign w:val="center"/>
            <w:hideMark/>
          </w:tcPr>
          <w:p w14:paraId="31CDC471" w14:textId="77777777" w:rsidR="00B65FBC" w:rsidRPr="00B65FBC" w:rsidRDefault="00B65FBC" w:rsidP="00B65FBC">
            <w:pPr>
              <w:spacing w:before="120" w:after="120"/>
              <w:jc w:val="both"/>
              <w:rPr>
                <w:rFonts w:ascii="Arial" w:hAnsi="Arial" w:cs="Arial"/>
                <w:sz w:val="22"/>
                <w:szCs w:val="22"/>
              </w:rPr>
            </w:pPr>
            <w:r w:rsidRPr="00B65FBC">
              <w:rPr>
                <w:rFonts w:ascii="Arial" w:hAnsi="Arial" w:cs="Arial"/>
                <w:sz w:val="22"/>
                <w:szCs w:val="22"/>
              </w:rPr>
              <w:t>1.020,991 (DF3)</w:t>
            </w:r>
          </w:p>
        </w:tc>
        <w:tc>
          <w:tcPr>
            <w:tcW w:w="1885" w:type="dxa"/>
            <w:vAlign w:val="center"/>
          </w:tcPr>
          <w:p w14:paraId="3DF5FB9E" w14:textId="77777777" w:rsidR="00B65FBC" w:rsidRPr="00B65FBC" w:rsidRDefault="00B65FBC" w:rsidP="00B65FBC">
            <w:pPr>
              <w:spacing w:before="120" w:after="120"/>
              <w:jc w:val="both"/>
              <w:rPr>
                <w:rFonts w:ascii="Arial" w:hAnsi="Arial" w:cs="Arial"/>
                <w:sz w:val="22"/>
                <w:szCs w:val="22"/>
              </w:rPr>
            </w:pPr>
            <w:r w:rsidRPr="00B65FBC">
              <w:rPr>
                <w:rFonts w:ascii="Arial" w:hAnsi="Arial" w:cs="Arial"/>
                <w:sz w:val="22"/>
                <w:szCs w:val="22"/>
              </w:rPr>
              <w:t>........................</w:t>
            </w:r>
          </w:p>
        </w:tc>
      </w:tr>
      <w:tr w:rsidR="00B65FBC" w:rsidRPr="00B65FBC" w14:paraId="2CB93391" w14:textId="77777777" w:rsidTr="00195AB2">
        <w:trPr>
          <w:trHeight w:val="656"/>
          <w:jc w:val="center"/>
        </w:trPr>
        <w:tc>
          <w:tcPr>
            <w:tcW w:w="7955" w:type="dxa"/>
            <w:gridSpan w:val="5"/>
            <w:vAlign w:val="center"/>
          </w:tcPr>
          <w:p w14:paraId="671B67BF" w14:textId="320200DC" w:rsidR="00B65FBC" w:rsidRPr="00B65FBC" w:rsidRDefault="00B65FBC" w:rsidP="00B65FBC">
            <w:pPr>
              <w:spacing w:before="120" w:after="120"/>
              <w:jc w:val="both"/>
              <w:rPr>
                <w:rFonts w:ascii="Arial" w:hAnsi="Arial" w:cs="Arial"/>
                <w:b/>
                <w:bCs/>
                <w:sz w:val="22"/>
                <w:szCs w:val="22"/>
              </w:rPr>
            </w:pPr>
            <w:r w:rsidRPr="00B65FBC">
              <w:rPr>
                <w:rFonts w:ascii="Arial" w:hAnsi="Arial" w:cs="Arial"/>
                <w:b/>
                <w:bCs/>
                <w:sz w:val="22"/>
                <w:szCs w:val="22"/>
              </w:rPr>
              <w:t>TOTAL</w:t>
            </w:r>
          </w:p>
        </w:tc>
        <w:tc>
          <w:tcPr>
            <w:tcW w:w="1885" w:type="dxa"/>
            <w:vAlign w:val="center"/>
          </w:tcPr>
          <w:p w14:paraId="2167F89C" w14:textId="77777777" w:rsidR="00B65FBC" w:rsidRPr="00B65FBC" w:rsidRDefault="00B65FBC" w:rsidP="00B65FBC">
            <w:pPr>
              <w:spacing w:before="120" w:after="120"/>
              <w:jc w:val="both"/>
              <w:rPr>
                <w:rFonts w:ascii="Arial" w:hAnsi="Arial" w:cs="Arial"/>
                <w:sz w:val="22"/>
                <w:szCs w:val="22"/>
              </w:rPr>
            </w:pPr>
            <w:r w:rsidRPr="00B65FBC">
              <w:rPr>
                <w:rFonts w:ascii="Arial" w:hAnsi="Arial" w:cs="Arial"/>
                <w:sz w:val="22"/>
                <w:szCs w:val="22"/>
              </w:rPr>
              <w:t>€……………….</w:t>
            </w:r>
          </w:p>
        </w:tc>
      </w:tr>
      <w:bookmarkEnd w:id="0"/>
    </w:tbl>
    <w:p w14:paraId="643F55E5" w14:textId="77777777" w:rsidR="00B65FBC" w:rsidRDefault="00B65FBC" w:rsidP="00B65FBC">
      <w:pPr>
        <w:spacing w:before="120" w:after="120"/>
        <w:jc w:val="both"/>
        <w:rPr>
          <w:rFonts w:ascii="Arial" w:hAnsi="Arial" w:cs="Arial"/>
          <w:sz w:val="22"/>
          <w:szCs w:val="22"/>
          <w:lang w:val="en-GB"/>
        </w:rPr>
      </w:pPr>
    </w:p>
    <w:p w14:paraId="5824A984" w14:textId="77777777" w:rsidR="00DA2734" w:rsidRDefault="00DA2734" w:rsidP="00DA2734">
      <w:pPr>
        <w:jc w:val="both"/>
        <w:rPr>
          <w:rFonts w:ascii="Arial" w:hAnsi="Arial" w:cs="Arial"/>
          <w:sz w:val="22"/>
          <w:szCs w:val="22"/>
          <w:lang w:val="en-GB"/>
        </w:rPr>
      </w:pPr>
    </w:p>
    <w:p w14:paraId="174DF24A" w14:textId="0C04D4A1" w:rsidR="00D42495" w:rsidRDefault="00D42495" w:rsidP="00D42495">
      <w:pPr>
        <w:jc w:val="center"/>
        <w:rPr>
          <w:rFonts w:ascii="Arial" w:hAnsi="Arial" w:cs="Arial"/>
          <w:b/>
          <w:bCs/>
          <w:color w:val="004676"/>
          <w:sz w:val="32"/>
          <w:szCs w:val="32"/>
          <w:lang w:val="en-GB"/>
        </w:rPr>
      </w:pPr>
      <w:r>
        <w:rPr>
          <w:rFonts w:ascii="Arial" w:hAnsi="Arial" w:cs="Arial"/>
          <w:b/>
          <w:bCs/>
          <w:color w:val="004676"/>
          <w:sz w:val="32"/>
          <w:szCs w:val="32"/>
          <w:lang w:val="en-GB"/>
        </w:rPr>
        <w:t>LOT 2 – SUPPLY OF NATURAL GAS</w:t>
      </w:r>
    </w:p>
    <w:p w14:paraId="5401C86B" w14:textId="5CBD3DC1" w:rsidR="00D42495" w:rsidRPr="00D42495" w:rsidRDefault="00D42495" w:rsidP="00D42495">
      <w:pPr>
        <w:spacing w:before="120" w:line="360" w:lineRule="auto"/>
        <w:jc w:val="both"/>
        <w:rPr>
          <w:rFonts w:ascii="Arial" w:hAnsi="Arial" w:cs="Arial"/>
          <w:sz w:val="22"/>
          <w:szCs w:val="22"/>
          <w:lang w:val="en-GB" w:eastAsia="en-GB"/>
        </w:rPr>
      </w:pPr>
      <w:r w:rsidRPr="00D42495">
        <w:rPr>
          <w:rFonts w:ascii="Arial" w:hAnsi="Arial" w:cs="Arial"/>
          <w:sz w:val="22"/>
          <w:szCs w:val="22"/>
          <w:lang w:val="en-GB" w:eastAsia="en-GB"/>
        </w:rPr>
        <w:t>It should be noted that the price offered must include all transport, storage and other charges with the exception of Local Distribution and consumption taxes; the tariff requested, therefore, is monomial</w:t>
      </w:r>
      <w:r w:rsidR="00B65FBC">
        <w:rPr>
          <w:rFonts w:ascii="Arial" w:hAnsi="Arial" w:cs="Arial"/>
          <w:sz w:val="22"/>
          <w:szCs w:val="22"/>
          <w:lang w:val="en-GB" w:eastAsia="en-GB"/>
        </w:rPr>
        <w:t>.</w:t>
      </w:r>
    </w:p>
    <w:p w14:paraId="50CF5EB5" w14:textId="7D5070F5" w:rsidR="00B65FBC" w:rsidRDefault="00B65FBC" w:rsidP="00D42495">
      <w:pPr>
        <w:spacing w:before="120" w:line="360" w:lineRule="auto"/>
        <w:jc w:val="both"/>
        <w:rPr>
          <w:rFonts w:ascii="Arial" w:hAnsi="Arial" w:cs="Arial"/>
          <w:sz w:val="22"/>
          <w:szCs w:val="22"/>
          <w:lang w:val="en-GB" w:eastAsia="en-GB"/>
        </w:rPr>
      </w:pPr>
      <w:r w:rsidRPr="00B65FBC">
        <w:rPr>
          <w:rFonts w:ascii="Arial" w:hAnsi="Arial" w:cs="Arial"/>
          <w:sz w:val="22"/>
          <w:szCs w:val="22"/>
          <w:lang w:val="en-GB" w:eastAsia="en-GB"/>
        </w:rPr>
        <w:t>As indicated in Article 14.2 of the Special Tender Specifications (</w:t>
      </w:r>
      <w:r w:rsidR="0084243A">
        <w:rPr>
          <w:rFonts w:ascii="Arial" w:hAnsi="Arial" w:cs="Arial"/>
          <w:sz w:val="22"/>
          <w:szCs w:val="22"/>
          <w:lang w:val="en-GB" w:eastAsia="en-GB"/>
        </w:rPr>
        <w:t>TS</w:t>
      </w:r>
      <w:r w:rsidRPr="00B65FBC">
        <w:rPr>
          <w:rFonts w:ascii="Arial" w:hAnsi="Arial" w:cs="Arial"/>
          <w:sz w:val="22"/>
          <w:szCs w:val="22"/>
          <w:lang w:val="en-GB" w:eastAsia="en-GB"/>
        </w:rPr>
        <w:t xml:space="preserve">), the offer must be formulated indicating the SPREAD (€/Smc) offered by the </w:t>
      </w:r>
      <w:r w:rsidR="0084243A">
        <w:rPr>
          <w:rFonts w:ascii="Arial" w:hAnsi="Arial" w:cs="Arial"/>
          <w:sz w:val="22"/>
          <w:szCs w:val="22"/>
          <w:lang w:val="en-GB" w:eastAsia="en-GB"/>
        </w:rPr>
        <w:t>economic operator</w:t>
      </w:r>
      <w:r w:rsidRPr="00B65FBC">
        <w:rPr>
          <w:rFonts w:ascii="Arial" w:hAnsi="Arial" w:cs="Arial"/>
          <w:sz w:val="22"/>
          <w:szCs w:val="22"/>
          <w:lang w:val="en-GB" w:eastAsia="en-GB"/>
        </w:rPr>
        <w:t>. The Unitary Gas Price (</w:t>
      </w:r>
      <w:r w:rsidR="0084243A">
        <w:rPr>
          <w:rFonts w:ascii="Arial" w:hAnsi="Arial" w:cs="Arial"/>
          <w:sz w:val="22"/>
          <w:szCs w:val="22"/>
          <w:lang w:val="en-GB" w:eastAsia="en-GB"/>
        </w:rPr>
        <w:t>PUG</w:t>
      </w:r>
      <w:r w:rsidRPr="00B65FBC">
        <w:rPr>
          <w:rFonts w:ascii="Arial" w:hAnsi="Arial" w:cs="Arial"/>
          <w:sz w:val="22"/>
          <w:szCs w:val="22"/>
          <w:lang w:val="en-GB" w:eastAsia="en-GB"/>
        </w:rPr>
        <w:t xml:space="preserve">) will be the sum of the </w:t>
      </w:r>
      <w:r w:rsidR="001C3810">
        <w:rPr>
          <w:rFonts w:ascii="Arial" w:hAnsi="Arial" w:cs="Arial"/>
          <w:sz w:val="22"/>
          <w:szCs w:val="22"/>
          <w:lang w:val="en-GB" w:eastAsia="en-GB"/>
        </w:rPr>
        <w:t>Virtual Exchange Point (</w:t>
      </w:r>
      <w:r w:rsidRPr="00B65FBC">
        <w:rPr>
          <w:rFonts w:ascii="Arial" w:hAnsi="Arial" w:cs="Arial"/>
          <w:sz w:val="22"/>
          <w:szCs w:val="22"/>
          <w:lang w:val="en-GB" w:eastAsia="en-GB"/>
        </w:rPr>
        <w:t>PSV</w:t>
      </w:r>
      <w:r w:rsidR="001C3810">
        <w:rPr>
          <w:rFonts w:ascii="Arial" w:hAnsi="Arial" w:cs="Arial"/>
          <w:sz w:val="22"/>
          <w:szCs w:val="22"/>
          <w:lang w:val="en-GB" w:eastAsia="en-GB"/>
        </w:rPr>
        <w:t>)</w:t>
      </w:r>
      <w:r w:rsidRPr="00B65FBC">
        <w:rPr>
          <w:rFonts w:ascii="Arial" w:hAnsi="Arial" w:cs="Arial"/>
          <w:sz w:val="22"/>
          <w:szCs w:val="22"/>
          <w:lang w:val="en-GB" w:eastAsia="en-GB"/>
        </w:rPr>
        <w:t xml:space="preserve"> value of the month of reference and the SPREAD offered.</w:t>
      </w:r>
    </w:p>
    <w:p w14:paraId="218805FC" w14:textId="1FACDB27" w:rsidR="00B65FBC" w:rsidRPr="00B65FBC" w:rsidRDefault="00B65FBC" w:rsidP="00B65FBC">
      <w:pPr>
        <w:spacing w:before="120" w:line="360" w:lineRule="auto"/>
        <w:jc w:val="both"/>
        <w:rPr>
          <w:rFonts w:ascii="Arial" w:hAnsi="Arial" w:cs="Arial"/>
          <w:sz w:val="22"/>
          <w:szCs w:val="22"/>
          <w:lang w:val="en-GB" w:eastAsia="en-GB"/>
        </w:rPr>
      </w:pPr>
      <w:r w:rsidRPr="00B65FBC">
        <w:rPr>
          <w:rFonts w:ascii="Arial" w:hAnsi="Arial" w:cs="Arial"/>
          <w:sz w:val="22"/>
          <w:szCs w:val="22"/>
          <w:lang w:val="en-GB" w:eastAsia="en-GB"/>
        </w:rPr>
        <w:t xml:space="preserve">The SPREAD value offered is binding and constitutes an essential element of the </w:t>
      </w:r>
      <w:r w:rsidR="0084243A">
        <w:rPr>
          <w:rFonts w:ascii="Arial" w:hAnsi="Arial" w:cs="Arial"/>
          <w:sz w:val="22"/>
          <w:szCs w:val="22"/>
          <w:lang w:val="en-GB" w:eastAsia="en-GB"/>
        </w:rPr>
        <w:t>financial</w:t>
      </w:r>
      <w:r w:rsidRPr="00B65FBC">
        <w:rPr>
          <w:rFonts w:ascii="Arial" w:hAnsi="Arial" w:cs="Arial"/>
          <w:sz w:val="22"/>
          <w:szCs w:val="22"/>
          <w:lang w:val="en-GB" w:eastAsia="en-GB"/>
        </w:rPr>
        <w:t xml:space="preserve"> offer.</w:t>
      </w:r>
    </w:p>
    <w:p w14:paraId="7A5A5176" w14:textId="65548EC1" w:rsidR="00B65FBC" w:rsidRPr="00B65FBC" w:rsidRDefault="00B65FBC" w:rsidP="00B65FBC">
      <w:pPr>
        <w:spacing w:before="120" w:line="360" w:lineRule="auto"/>
        <w:jc w:val="both"/>
        <w:rPr>
          <w:rFonts w:ascii="Arial" w:hAnsi="Arial" w:cs="Arial"/>
          <w:sz w:val="22"/>
          <w:szCs w:val="22"/>
          <w:lang w:val="en-GB" w:eastAsia="en-GB"/>
        </w:rPr>
      </w:pPr>
      <w:r w:rsidRPr="00B65FBC">
        <w:rPr>
          <w:rFonts w:ascii="Arial" w:hAnsi="Arial" w:cs="Arial"/>
          <w:sz w:val="22"/>
          <w:szCs w:val="22"/>
          <w:lang w:val="en-GB" w:eastAsia="en-GB"/>
        </w:rPr>
        <w:t xml:space="preserve">For the sole purpose of the evaluation of the offers, the </w:t>
      </w:r>
      <w:r w:rsidR="001C3810">
        <w:rPr>
          <w:rFonts w:ascii="Arial" w:hAnsi="Arial" w:cs="Arial"/>
          <w:sz w:val="22"/>
          <w:szCs w:val="22"/>
          <w:lang w:val="en-GB" w:eastAsia="en-GB"/>
        </w:rPr>
        <w:t>tenderer</w:t>
      </w:r>
      <w:r w:rsidRPr="00B65FBC">
        <w:rPr>
          <w:rFonts w:ascii="Arial" w:hAnsi="Arial" w:cs="Arial"/>
          <w:sz w:val="22"/>
          <w:szCs w:val="22"/>
          <w:lang w:val="en-GB" w:eastAsia="en-GB"/>
        </w:rPr>
        <w:t xml:space="preserve"> is requested to indicate the hypothetical economic value of its offer on the basis of the estimated consumption, using the value of the PUG referred to the month of March 2025 and multiplying the total amount of the aforementioned PUG by the average annual consumption of the EUI (obtained on the basis of the consumption recorded in the three-year period 2022-2024) expressed in standard cubic metres (Smc), as indicated in Annex II C - Lot 2.</w:t>
      </w:r>
    </w:p>
    <w:p w14:paraId="17232162" w14:textId="75F40F8E" w:rsidR="00B65FBC" w:rsidRDefault="00B65FBC" w:rsidP="00B65FBC">
      <w:pPr>
        <w:spacing w:before="120" w:line="360" w:lineRule="auto"/>
        <w:jc w:val="both"/>
        <w:rPr>
          <w:rFonts w:ascii="Arial" w:hAnsi="Arial" w:cs="Arial"/>
          <w:sz w:val="22"/>
          <w:szCs w:val="22"/>
          <w:lang w:val="en-GB" w:eastAsia="en-GB"/>
        </w:rPr>
      </w:pPr>
      <w:r w:rsidRPr="00B65FBC">
        <w:rPr>
          <w:rFonts w:ascii="Arial" w:hAnsi="Arial" w:cs="Arial"/>
          <w:sz w:val="22"/>
          <w:szCs w:val="22"/>
          <w:lang w:val="en-GB" w:eastAsia="en-GB"/>
        </w:rPr>
        <w:t>This hypothetical economic value is non-binding and is requested for evaluation purposes only.</w:t>
      </w:r>
    </w:p>
    <w:p w14:paraId="6665D33F" w14:textId="77777777" w:rsidR="00B65FBC" w:rsidRDefault="00B65FBC" w:rsidP="00B65FBC">
      <w:pPr>
        <w:spacing w:before="120" w:line="360" w:lineRule="auto"/>
        <w:jc w:val="both"/>
        <w:rPr>
          <w:rFonts w:ascii="Arial" w:hAnsi="Arial" w:cs="Arial"/>
          <w:sz w:val="22"/>
          <w:szCs w:val="22"/>
          <w:lang w:val="en-GB" w:eastAsia="en-GB"/>
        </w:rPr>
      </w:pPr>
    </w:p>
    <w:p w14:paraId="42F4075A" w14:textId="77777777" w:rsidR="00B65FBC" w:rsidRDefault="00B65FBC" w:rsidP="00B65FBC">
      <w:pPr>
        <w:spacing w:before="120" w:line="360" w:lineRule="auto"/>
        <w:jc w:val="both"/>
        <w:rPr>
          <w:rFonts w:ascii="Arial" w:hAnsi="Arial" w:cs="Arial"/>
          <w:sz w:val="22"/>
          <w:szCs w:val="22"/>
          <w:lang w:val="en-GB" w:eastAsia="en-GB"/>
        </w:rPr>
      </w:pPr>
    </w:p>
    <w:tbl>
      <w:tblPr>
        <w:tblW w:w="50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5"/>
        <w:gridCol w:w="2711"/>
        <w:gridCol w:w="2711"/>
        <w:gridCol w:w="2221"/>
      </w:tblGrid>
      <w:tr w:rsidR="00B65FBC" w:rsidRPr="00C51493" w14:paraId="2B0F5D7F" w14:textId="77777777" w:rsidTr="00195AB2">
        <w:trPr>
          <w:gridAfter w:val="2"/>
          <w:wAfter w:w="2469" w:type="pct"/>
          <w:trHeight w:val="375"/>
        </w:trPr>
        <w:tc>
          <w:tcPr>
            <w:tcW w:w="2531" w:type="pct"/>
            <w:gridSpan w:val="2"/>
            <w:shd w:val="clear" w:color="auto" w:fill="auto"/>
            <w:noWrap/>
            <w:vAlign w:val="center"/>
          </w:tcPr>
          <w:p w14:paraId="0A81A7CF" w14:textId="77777777" w:rsidR="00B65FBC" w:rsidRPr="00C51493" w:rsidRDefault="00B65FBC" w:rsidP="00195AB2">
            <w:pPr>
              <w:spacing w:before="120"/>
              <w:jc w:val="center"/>
              <w:rPr>
                <w:rFonts w:ascii="Arial" w:hAnsi="Arial" w:cs="Arial"/>
                <w:color w:val="000000"/>
                <w:sz w:val="22"/>
                <w:szCs w:val="22"/>
                <w:lang w:eastAsia="en-GB"/>
              </w:rPr>
            </w:pPr>
            <w:bookmarkStart w:id="1" w:name="_Hlk196841782"/>
            <w:r w:rsidRPr="00C51493">
              <w:rPr>
                <w:rFonts w:ascii="Arial" w:hAnsi="Arial" w:cs="Arial"/>
                <w:b/>
                <w:bCs/>
                <w:color w:val="000000"/>
                <w:sz w:val="22"/>
                <w:szCs w:val="22"/>
                <w:lang w:eastAsia="en-GB"/>
              </w:rPr>
              <w:t>PUG</w:t>
            </w:r>
            <w:r>
              <w:rPr>
                <w:rFonts w:ascii="Arial" w:hAnsi="Arial" w:cs="Arial"/>
                <w:color w:val="000000"/>
                <w:sz w:val="22"/>
                <w:szCs w:val="22"/>
                <w:lang w:eastAsia="en-GB"/>
              </w:rPr>
              <w:t xml:space="preserve"> (A+B)</w:t>
            </w:r>
          </w:p>
        </w:tc>
      </w:tr>
      <w:tr w:rsidR="00B65FBC" w:rsidRPr="00C51493" w14:paraId="5F6E4872" w14:textId="77777777" w:rsidTr="00195AB2">
        <w:trPr>
          <w:trHeight w:val="375"/>
        </w:trPr>
        <w:tc>
          <w:tcPr>
            <w:tcW w:w="1174" w:type="pct"/>
            <w:shd w:val="clear" w:color="auto" w:fill="auto"/>
            <w:noWrap/>
            <w:vAlign w:val="center"/>
          </w:tcPr>
          <w:p w14:paraId="07829031" w14:textId="77777777" w:rsidR="00B65FBC" w:rsidRPr="00C51493" w:rsidRDefault="00B65FBC" w:rsidP="00195AB2">
            <w:pPr>
              <w:spacing w:before="120"/>
              <w:jc w:val="center"/>
              <w:rPr>
                <w:rFonts w:ascii="Arial" w:hAnsi="Arial" w:cs="Arial"/>
                <w:b/>
                <w:bCs/>
                <w:color w:val="000000"/>
                <w:sz w:val="22"/>
                <w:szCs w:val="22"/>
                <w:lang w:eastAsia="en-GB"/>
              </w:rPr>
            </w:pPr>
            <w:r w:rsidRPr="00C51493">
              <w:rPr>
                <w:rFonts w:ascii="Arial" w:hAnsi="Arial" w:cs="Arial"/>
                <w:b/>
                <w:bCs/>
                <w:color w:val="000000"/>
                <w:sz w:val="22"/>
                <w:szCs w:val="22"/>
                <w:lang w:eastAsia="en-GB"/>
              </w:rPr>
              <w:t>A</w:t>
            </w:r>
          </w:p>
        </w:tc>
        <w:tc>
          <w:tcPr>
            <w:tcW w:w="1357" w:type="pct"/>
            <w:vAlign w:val="center"/>
          </w:tcPr>
          <w:p w14:paraId="36E268BA" w14:textId="77777777" w:rsidR="00B65FBC" w:rsidRPr="00C51493" w:rsidRDefault="00B65FBC" w:rsidP="00195AB2">
            <w:pPr>
              <w:spacing w:before="120"/>
              <w:jc w:val="center"/>
              <w:rPr>
                <w:rFonts w:ascii="Arial" w:hAnsi="Arial" w:cs="Arial"/>
                <w:b/>
                <w:bCs/>
                <w:color w:val="000000"/>
                <w:sz w:val="22"/>
                <w:szCs w:val="22"/>
                <w:lang w:eastAsia="en-GB"/>
              </w:rPr>
            </w:pPr>
            <w:r w:rsidRPr="00C51493">
              <w:rPr>
                <w:rFonts w:ascii="Arial" w:hAnsi="Arial" w:cs="Arial"/>
                <w:b/>
                <w:bCs/>
                <w:color w:val="000000"/>
                <w:sz w:val="22"/>
                <w:szCs w:val="22"/>
                <w:lang w:eastAsia="en-GB"/>
              </w:rPr>
              <w:t>B</w:t>
            </w:r>
          </w:p>
        </w:tc>
        <w:tc>
          <w:tcPr>
            <w:tcW w:w="1357" w:type="pct"/>
            <w:shd w:val="clear" w:color="auto" w:fill="auto"/>
            <w:noWrap/>
            <w:vAlign w:val="center"/>
          </w:tcPr>
          <w:p w14:paraId="26D87D41" w14:textId="77777777" w:rsidR="00B65FBC" w:rsidRPr="00C51493" w:rsidRDefault="00B65FBC" w:rsidP="00195AB2">
            <w:pPr>
              <w:spacing w:before="120"/>
              <w:jc w:val="center"/>
              <w:rPr>
                <w:rFonts w:ascii="Arial" w:hAnsi="Arial" w:cs="Arial"/>
                <w:b/>
                <w:bCs/>
                <w:color w:val="000000"/>
                <w:sz w:val="22"/>
                <w:szCs w:val="22"/>
                <w:lang w:eastAsia="en-GB"/>
              </w:rPr>
            </w:pPr>
            <w:r w:rsidRPr="00C51493">
              <w:rPr>
                <w:rFonts w:ascii="Arial" w:hAnsi="Arial" w:cs="Arial"/>
                <w:b/>
                <w:bCs/>
                <w:color w:val="000000"/>
                <w:sz w:val="22"/>
                <w:szCs w:val="22"/>
                <w:lang w:eastAsia="en-GB"/>
              </w:rPr>
              <w:t>C</w:t>
            </w:r>
          </w:p>
        </w:tc>
        <w:tc>
          <w:tcPr>
            <w:tcW w:w="1112" w:type="pct"/>
            <w:tcBorders>
              <w:top w:val="single" w:sz="4" w:space="0" w:color="auto"/>
              <w:bottom w:val="single" w:sz="4" w:space="0" w:color="auto"/>
              <w:right w:val="single" w:sz="4" w:space="0" w:color="auto"/>
            </w:tcBorders>
            <w:shd w:val="clear" w:color="auto" w:fill="auto"/>
            <w:noWrap/>
            <w:vAlign w:val="center"/>
          </w:tcPr>
          <w:p w14:paraId="5A49E1F5" w14:textId="77777777" w:rsidR="00B65FBC" w:rsidRPr="00C51493" w:rsidRDefault="00B65FBC" w:rsidP="00195AB2">
            <w:pPr>
              <w:spacing w:before="120"/>
              <w:jc w:val="center"/>
              <w:rPr>
                <w:rFonts w:ascii="Arial" w:hAnsi="Arial" w:cs="Arial"/>
                <w:b/>
                <w:bCs/>
                <w:color w:val="000000"/>
                <w:sz w:val="22"/>
                <w:szCs w:val="22"/>
                <w:lang w:eastAsia="en-GB"/>
              </w:rPr>
            </w:pPr>
          </w:p>
        </w:tc>
      </w:tr>
      <w:tr w:rsidR="00B65FBC" w:rsidRPr="00C51493" w14:paraId="1BB1D4B6" w14:textId="77777777" w:rsidTr="00195AB2">
        <w:trPr>
          <w:trHeight w:val="885"/>
        </w:trPr>
        <w:tc>
          <w:tcPr>
            <w:tcW w:w="1174" w:type="pct"/>
            <w:tcBorders>
              <w:top w:val="single" w:sz="4" w:space="0" w:color="auto"/>
            </w:tcBorders>
            <w:shd w:val="clear" w:color="auto" w:fill="auto"/>
            <w:noWrap/>
            <w:vAlign w:val="center"/>
            <w:hideMark/>
          </w:tcPr>
          <w:p w14:paraId="6C6CA9E5" w14:textId="3EEEE5AD" w:rsidR="00B65FBC" w:rsidRPr="00B65FBC" w:rsidRDefault="001C3810" w:rsidP="00B65FBC">
            <w:pPr>
              <w:spacing w:before="120"/>
              <w:jc w:val="center"/>
              <w:rPr>
                <w:rFonts w:ascii="Arial" w:hAnsi="Arial" w:cs="Arial"/>
                <w:color w:val="000000"/>
                <w:sz w:val="22"/>
                <w:szCs w:val="22"/>
                <w:lang w:val="en-GB" w:eastAsia="en-GB"/>
              </w:rPr>
            </w:pPr>
            <w:r>
              <w:rPr>
                <w:rFonts w:ascii="Arial" w:hAnsi="Arial" w:cs="Arial"/>
                <w:color w:val="000000"/>
                <w:sz w:val="22"/>
                <w:szCs w:val="22"/>
                <w:lang w:val="en-GB" w:eastAsia="en-GB"/>
              </w:rPr>
              <w:t>PSV</w:t>
            </w:r>
          </w:p>
          <w:p w14:paraId="1FBE9487" w14:textId="77777777" w:rsidR="00B65FBC" w:rsidRPr="00B65FBC" w:rsidRDefault="00B65FBC" w:rsidP="00B65FBC">
            <w:pPr>
              <w:spacing w:before="120"/>
              <w:jc w:val="center"/>
              <w:rPr>
                <w:rFonts w:ascii="Arial" w:hAnsi="Arial" w:cs="Arial"/>
                <w:color w:val="000000"/>
                <w:sz w:val="22"/>
                <w:szCs w:val="22"/>
                <w:lang w:val="en-GB" w:eastAsia="en-GB"/>
              </w:rPr>
            </w:pPr>
            <w:r w:rsidRPr="00B65FBC">
              <w:rPr>
                <w:rFonts w:ascii="Arial" w:hAnsi="Arial" w:cs="Arial"/>
                <w:color w:val="000000"/>
                <w:sz w:val="22"/>
                <w:szCs w:val="22"/>
                <w:lang w:val="en-GB" w:eastAsia="en-GB"/>
              </w:rPr>
              <w:t xml:space="preserve">Virtual Exchange Point </w:t>
            </w:r>
          </w:p>
          <w:p w14:paraId="24DE3274" w14:textId="6D54CCE4" w:rsidR="00B65FBC" w:rsidRPr="00B65FBC" w:rsidRDefault="00B65FBC" w:rsidP="00B65FBC">
            <w:pPr>
              <w:spacing w:before="120"/>
              <w:jc w:val="center"/>
              <w:rPr>
                <w:rFonts w:ascii="Arial" w:hAnsi="Arial" w:cs="Arial"/>
                <w:color w:val="000000"/>
                <w:sz w:val="22"/>
                <w:szCs w:val="22"/>
                <w:lang w:val="en-GB" w:eastAsia="en-GB"/>
              </w:rPr>
            </w:pPr>
            <w:r w:rsidRPr="00B65FBC">
              <w:rPr>
                <w:rFonts w:ascii="Arial" w:hAnsi="Arial" w:cs="Arial"/>
                <w:color w:val="000000"/>
                <w:sz w:val="22"/>
                <w:szCs w:val="22"/>
                <w:lang w:val="en-GB" w:eastAsia="en-GB"/>
              </w:rPr>
              <w:t>MARCH 2025</w:t>
            </w:r>
          </w:p>
        </w:tc>
        <w:tc>
          <w:tcPr>
            <w:tcW w:w="1357" w:type="pct"/>
            <w:tcBorders>
              <w:top w:val="single" w:sz="4" w:space="0" w:color="auto"/>
            </w:tcBorders>
            <w:vAlign w:val="center"/>
          </w:tcPr>
          <w:p w14:paraId="7B425B56" w14:textId="62E11FCA" w:rsidR="00B65FBC" w:rsidRPr="00B65FBC" w:rsidRDefault="00B65FBC" w:rsidP="00195AB2">
            <w:pPr>
              <w:spacing w:before="120"/>
              <w:jc w:val="center"/>
              <w:rPr>
                <w:rFonts w:ascii="Arial" w:hAnsi="Arial" w:cs="Arial"/>
                <w:color w:val="000000"/>
                <w:sz w:val="22"/>
                <w:szCs w:val="22"/>
                <w:lang w:val="en-GB" w:eastAsia="en-GB"/>
              </w:rPr>
            </w:pPr>
            <w:r w:rsidRPr="00B65FBC">
              <w:rPr>
                <w:rFonts w:ascii="Arial" w:hAnsi="Arial" w:cs="Arial"/>
                <w:color w:val="000000"/>
                <w:sz w:val="22"/>
                <w:szCs w:val="22"/>
                <w:lang w:val="en-GB" w:eastAsia="en-GB"/>
              </w:rPr>
              <w:t xml:space="preserve">SPREAD </w:t>
            </w:r>
            <w:r w:rsidRPr="00B65FBC">
              <w:rPr>
                <w:rFonts w:ascii="Arial" w:hAnsi="Arial" w:cs="Arial"/>
                <w:color w:val="000000"/>
                <w:sz w:val="22"/>
                <w:szCs w:val="22"/>
                <w:lang w:val="en-GB" w:eastAsia="en-GB"/>
              </w:rPr>
              <w:br/>
              <w:t xml:space="preserve">(offered by the </w:t>
            </w:r>
            <w:r w:rsidR="00BD71D7">
              <w:rPr>
                <w:rFonts w:ascii="Arial" w:hAnsi="Arial" w:cs="Arial"/>
                <w:color w:val="000000"/>
                <w:sz w:val="22"/>
                <w:szCs w:val="22"/>
                <w:lang w:val="en-GB" w:eastAsia="en-GB"/>
              </w:rPr>
              <w:t>economic operator</w:t>
            </w:r>
            <w:r w:rsidRPr="00B65FBC">
              <w:rPr>
                <w:rFonts w:ascii="Arial" w:hAnsi="Arial" w:cs="Arial"/>
                <w:color w:val="000000"/>
                <w:sz w:val="22"/>
                <w:szCs w:val="22"/>
                <w:lang w:val="en-GB" w:eastAsia="en-GB"/>
              </w:rPr>
              <w:t>)</w:t>
            </w:r>
          </w:p>
        </w:tc>
        <w:tc>
          <w:tcPr>
            <w:tcW w:w="1357" w:type="pct"/>
            <w:tcBorders>
              <w:top w:val="single" w:sz="4" w:space="0" w:color="auto"/>
            </w:tcBorders>
            <w:shd w:val="clear" w:color="auto" w:fill="auto"/>
            <w:noWrap/>
            <w:vAlign w:val="center"/>
            <w:hideMark/>
          </w:tcPr>
          <w:p w14:paraId="3BB6F238" w14:textId="12D0C163" w:rsidR="00B65FBC" w:rsidRPr="00B65FBC" w:rsidRDefault="00B65FBC" w:rsidP="00195AB2">
            <w:pPr>
              <w:spacing w:before="120"/>
              <w:jc w:val="center"/>
              <w:rPr>
                <w:rFonts w:ascii="Arial" w:hAnsi="Arial" w:cs="Arial"/>
                <w:color w:val="000000"/>
                <w:sz w:val="22"/>
                <w:szCs w:val="22"/>
                <w:lang w:val="en-GB" w:eastAsia="en-GB"/>
              </w:rPr>
            </w:pPr>
            <w:r w:rsidRPr="00B65FBC">
              <w:rPr>
                <w:rFonts w:ascii="Arial" w:hAnsi="Arial" w:cs="Arial"/>
                <w:color w:val="000000"/>
                <w:sz w:val="22"/>
                <w:szCs w:val="22"/>
                <w:lang w:val="en-GB" w:eastAsia="en-GB"/>
              </w:rPr>
              <w:t>Average annual consumption (based on consumption recorded in the three-year period 2022-2024)</w:t>
            </w:r>
          </w:p>
        </w:tc>
        <w:tc>
          <w:tcPr>
            <w:tcW w:w="1112" w:type="pct"/>
            <w:tcBorders>
              <w:top w:val="single" w:sz="4" w:space="0" w:color="auto"/>
            </w:tcBorders>
            <w:shd w:val="clear" w:color="auto" w:fill="auto"/>
            <w:noWrap/>
            <w:vAlign w:val="center"/>
            <w:hideMark/>
          </w:tcPr>
          <w:p w14:paraId="74773179" w14:textId="77777777" w:rsidR="00B65FBC" w:rsidRPr="00C51493" w:rsidRDefault="00B65FBC" w:rsidP="00195AB2">
            <w:pPr>
              <w:spacing w:before="120"/>
              <w:jc w:val="center"/>
              <w:rPr>
                <w:rFonts w:ascii="Arial" w:hAnsi="Arial" w:cs="Arial"/>
                <w:color w:val="000000"/>
                <w:sz w:val="22"/>
                <w:szCs w:val="22"/>
                <w:lang w:eastAsia="en-GB"/>
              </w:rPr>
            </w:pPr>
            <w:r w:rsidRPr="002664E7">
              <w:rPr>
                <w:rFonts w:ascii="Arial" w:hAnsi="Arial" w:cs="Arial"/>
                <w:color w:val="000000"/>
                <w:szCs w:val="22"/>
                <w:lang w:eastAsia="en-GB"/>
              </w:rPr>
              <w:t>TOT=(A+B)*C</w:t>
            </w:r>
          </w:p>
        </w:tc>
      </w:tr>
      <w:tr w:rsidR="00B65FBC" w:rsidRPr="00C51493" w14:paraId="5BD5E6BA" w14:textId="77777777" w:rsidTr="00195AB2">
        <w:trPr>
          <w:trHeight w:val="352"/>
        </w:trPr>
        <w:tc>
          <w:tcPr>
            <w:tcW w:w="1174" w:type="pct"/>
            <w:shd w:val="clear" w:color="auto" w:fill="auto"/>
            <w:noWrap/>
            <w:vAlign w:val="center"/>
          </w:tcPr>
          <w:p w14:paraId="103A175F" w14:textId="77777777" w:rsidR="00B65FBC" w:rsidRPr="00B65FBC" w:rsidRDefault="00B65FBC" w:rsidP="00195AB2">
            <w:pPr>
              <w:spacing w:before="120"/>
              <w:jc w:val="center"/>
              <w:rPr>
                <w:rFonts w:ascii="Arial" w:hAnsi="Arial" w:cs="Arial"/>
                <w:color w:val="808080"/>
                <w:sz w:val="22"/>
                <w:szCs w:val="22"/>
                <w:lang w:eastAsia="en-GB"/>
              </w:rPr>
            </w:pPr>
            <w:r w:rsidRPr="00B65FBC">
              <w:rPr>
                <w:rFonts w:ascii="Arial" w:hAnsi="Arial" w:cs="Arial"/>
                <w:color w:val="808080"/>
                <w:sz w:val="22"/>
                <w:szCs w:val="22"/>
                <w:lang w:eastAsia="en-GB"/>
              </w:rPr>
              <w:t>[€/Smc]</w:t>
            </w:r>
          </w:p>
        </w:tc>
        <w:tc>
          <w:tcPr>
            <w:tcW w:w="1357" w:type="pct"/>
            <w:vAlign w:val="center"/>
          </w:tcPr>
          <w:p w14:paraId="1F9F5568" w14:textId="77777777" w:rsidR="00B65FBC" w:rsidRPr="00B65FBC" w:rsidRDefault="00B65FBC" w:rsidP="00195AB2">
            <w:pPr>
              <w:spacing w:before="120"/>
              <w:jc w:val="center"/>
              <w:rPr>
                <w:rFonts w:ascii="Arial" w:hAnsi="Arial" w:cs="Arial"/>
                <w:color w:val="808080"/>
                <w:sz w:val="22"/>
                <w:szCs w:val="22"/>
                <w:lang w:eastAsia="en-GB"/>
              </w:rPr>
            </w:pPr>
            <w:r w:rsidRPr="00B65FBC">
              <w:rPr>
                <w:rFonts w:ascii="Arial" w:hAnsi="Arial" w:cs="Arial"/>
                <w:color w:val="808080"/>
                <w:sz w:val="22"/>
                <w:szCs w:val="22"/>
                <w:lang w:eastAsia="en-GB"/>
              </w:rPr>
              <w:t>[€/Smc]</w:t>
            </w:r>
          </w:p>
        </w:tc>
        <w:tc>
          <w:tcPr>
            <w:tcW w:w="1357" w:type="pct"/>
            <w:shd w:val="clear" w:color="auto" w:fill="auto"/>
            <w:noWrap/>
            <w:vAlign w:val="center"/>
          </w:tcPr>
          <w:p w14:paraId="3E9C2B9B" w14:textId="77777777" w:rsidR="00B65FBC" w:rsidRPr="00B65FBC" w:rsidRDefault="00B65FBC" w:rsidP="00195AB2">
            <w:pPr>
              <w:spacing w:before="120"/>
              <w:jc w:val="center"/>
              <w:rPr>
                <w:rFonts w:ascii="Arial" w:hAnsi="Arial" w:cs="Arial"/>
                <w:color w:val="808080"/>
                <w:sz w:val="22"/>
                <w:szCs w:val="22"/>
                <w:lang w:eastAsia="en-GB"/>
              </w:rPr>
            </w:pPr>
            <w:r w:rsidRPr="00B65FBC">
              <w:rPr>
                <w:rFonts w:ascii="Arial" w:hAnsi="Arial" w:cs="Arial"/>
                <w:color w:val="808080"/>
                <w:sz w:val="22"/>
                <w:szCs w:val="22"/>
                <w:lang w:eastAsia="en-GB"/>
              </w:rPr>
              <w:t>[Smc]</w:t>
            </w:r>
          </w:p>
        </w:tc>
        <w:tc>
          <w:tcPr>
            <w:tcW w:w="1112" w:type="pct"/>
            <w:shd w:val="clear" w:color="auto" w:fill="auto"/>
            <w:noWrap/>
            <w:vAlign w:val="center"/>
          </w:tcPr>
          <w:p w14:paraId="0841B553" w14:textId="77777777" w:rsidR="00B65FBC" w:rsidRPr="00B65FBC" w:rsidRDefault="00B65FBC" w:rsidP="00195AB2">
            <w:pPr>
              <w:spacing w:before="120"/>
              <w:jc w:val="center"/>
              <w:rPr>
                <w:rFonts w:ascii="Arial" w:hAnsi="Arial" w:cs="Arial"/>
                <w:color w:val="808080"/>
                <w:sz w:val="22"/>
                <w:szCs w:val="22"/>
                <w:lang w:eastAsia="en-GB"/>
              </w:rPr>
            </w:pPr>
            <w:r w:rsidRPr="00B65FBC">
              <w:rPr>
                <w:rFonts w:ascii="Arial" w:hAnsi="Arial" w:cs="Arial"/>
                <w:color w:val="808080"/>
                <w:sz w:val="22"/>
                <w:szCs w:val="22"/>
                <w:lang w:eastAsia="en-GB"/>
              </w:rPr>
              <w:t>[€]</w:t>
            </w:r>
          </w:p>
        </w:tc>
      </w:tr>
      <w:tr w:rsidR="00B65FBC" w:rsidRPr="00C51493" w14:paraId="27E42B70" w14:textId="77777777" w:rsidTr="00195AB2">
        <w:trPr>
          <w:trHeight w:val="913"/>
        </w:trPr>
        <w:tc>
          <w:tcPr>
            <w:tcW w:w="1174" w:type="pct"/>
            <w:shd w:val="clear" w:color="auto" w:fill="auto"/>
            <w:noWrap/>
            <w:vAlign w:val="center"/>
            <w:hideMark/>
          </w:tcPr>
          <w:p w14:paraId="3801428A" w14:textId="77777777" w:rsidR="00B65FBC" w:rsidRPr="00C51493" w:rsidRDefault="00B65FBC" w:rsidP="00195AB2">
            <w:pPr>
              <w:jc w:val="center"/>
              <w:rPr>
                <w:rFonts w:ascii="Arial" w:hAnsi="Arial" w:cs="Arial"/>
                <w:color w:val="000000"/>
                <w:sz w:val="22"/>
                <w:szCs w:val="22"/>
                <w:lang w:eastAsia="en-GB"/>
              </w:rPr>
            </w:pPr>
            <w:r w:rsidRPr="00C51493">
              <w:rPr>
                <w:rFonts w:ascii="Arial" w:hAnsi="Arial" w:cs="Arial"/>
                <w:color w:val="000000"/>
                <w:sz w:val="22"/>
                <w:szCs w:val="22"/>
                <w:lang w:eastAsia="en-GB"/>
              </w:rPr>
              <w:t>0,450460</w:t>
            </w:r>
          </w:p>
        </w:tc>
        <w:tc>
          <w:tcPr>
            <w:tcW w:w="1357" w:type="pct"/>
            <w:vAlign w:val="center"/>
          </w:tcPr>
          <w:p w14:paraId="2362813A" w14:textId="77777777" w:rsidR="00B65FBC" w:rsidRPr="00C51493" w:rsidRDefault="00B65FBC" w:rsidP="00195AB2">
            <w:pPr>
              <w:jc w:val="center"/>
              <w:rPr>
                <w:rFonts w:ascii="Arial" w:hAnsi="Arial" w:cs="Arial"/>
                <w:color w:val="000000"/>
                <w:sz w:val="22"/>
                <w:szCs w:val="22"/>
                <w:lang w:eastAsia="en-GB"/>
              </w:rPr>
            </w:pPr>
            <w:r w:rsidRPr="00C51493">
              <w:rPr>
                <w:rFonts w:ascii="Arial" w:hAnsi="Arial" w:cs="Arial"/>
                <w:sz w:val="22"/>
                <w:szCs w:val="22"/>
                <w:lang w:eastAsia="en-GB"/>
              </w:rPr>
              <w:t>………….</w:t>
            </w:r>
          </w:p>
        </w:tc>
        <w:tc>
          <w:tcPr>
            <w:tcW w:w="1357" w:type="pct"/>
            <w:shd w:val="clear" w:color="auto" w:fill="auto"/>
            <w:noWrap/>
            <w:vAlign w:val="center"/>
            <w:hideMark/>
          </w:tcPr>
          <w:p w14:paraId="1504406D" w14:textId="77777777" w:rsidR="00B65FBC" w:rsidRPr="00C51493" w:rsidRDefault="00B65FBC" w:rsidP="00195AB2">
            <w:pPr>
              <w:jc w:val="center"/>
              <w:rPr>
                <w:rFonts w:ascii="Arial" w:hAnsi="Arial" w:cs="Arial"/>
                <w:color w:val="000000"/>
                <w:sz w:val="22"/>
                <w:szCs w:val="22"/>
                <w:lang w:eastAsia="en-GB"/>
              </w:rPr>
            </w:pPr>
            <w:r w:rsidRPr="00C51493">
              <w:rPr>
                <w:rFonts w:ascii="Arial" w:hAnsi="Arial" w:cs="Arial"/>
                <w:color w:val="000000"/>
                <w:sz w:val="22"/>
                <w:szCs w:val="22"/>
                <w:lang w:eastAsia="en-GB"/>
              </w:rPr>
              <w:t>228.745</w:t>
            </w:r>
          </w:p>
        </w:tc>
        <w:tc>
          <w:tcPr>
            <w:tcW w:w="1112" w:type="pct"/>
            <w:shd w:val="clear" w:color="auto" w:fill="auto"/>
            <w:noWrap/>
            <w:vAlign w:val="center"/>
            <w:hideMark/>
          </w:tcPr>
          <w:p w14:paraId="5F284B78" w14:textId="77777777" w:rsidR="00B65FBC" w:rsidRPr="00C51493" w:rsidRDefault="00B65FBC" w:rsidP="00195AB2">
            <w:pPr>
              <w:jc w:val="center"/>
              <w:rPr>
                <w:rFonts w:ascii="Arial" w:hAnsi="Arial" w:cs="Arial"/>
                <w:color w:val="000000"/>
                <w:sz w:val="22"/>
                <w:szCs w:val="22"/>
                <w:lang w:eastAsia="en-GB"/>
              </w:rPr>
            </w:pPr>
            <w:r w:rsidRPr="00C51493">
              <w:rPr>
                <w:rFonts w:ascii="Arial" w:hAnsi="Arial" w:cs="Arial"/>
                <w:color w:val="000000"/>
                <w:sz w:val="22"/>
                <w:szCs w:val="22"/>
                <w:lang w:eastAsia="en-GB"/>
              </w:rPr>
              <w:t>............................</w:t>
            </w:r>
          </w:p>
        </w:tc>
      </w:tr>
      <w:bookmarkEnd w:id="1"/>
    </w:tbl>
    <w:p w14:paraId="647058C3" w14:textId="77777777" w:rsidR="00522654" w:rsidRDefault="00522654" w:rsidP="008B005F">
      <w:pPr>
        <w:spacing w:line="360" w:lineRule="auto"/>
        <w:jc w:val="both"/>
        <w:rPr>
          <w:rFonts w:ascii="Arial" w:hAnsi="Arial" w:cs="Arial"/>
          <w:sz w:val="22"/>
          <w:szCs w:val="22"/>
          <w:lang w:val="en-GB"/>
        </w:rPr>
      </w:pPr>
    </w:p>
    <w:p w14:paraId="54BB36E3" w14:textId="77777777" w:rsidR="00B65FBC" w:rsidRDefault="00B65FBC" w:rsidP="008B005F">
      <w:pPr>
        <w:spacing w:line="360" w:lineRule="auto"/>
        <w:jc w:val="both"/>
        <w:rPr>
          <w:rFonts w:ascii="Arial" w:hAnsi="Arial" w:cs="Arial"/>
          <w:sz w:val="22"/>
          <w:szCs w:val="22"/>
          <w:lang w:val="en-GB"/>
        </w:rPr>
      </w:pPr>
    </w:p>
    <w:p w14:paraId="450A28CD" w14:textId="77777777" w:rsidR="00522654" w:rsidRDefault="00522654" w:rsidP="008B005F">
      <w:pPr>
        <w:spacing w:line="360" w:lineRule="auto"/>
        <w:jc w:val="both"/>
        <w:rPr>
          <w:rFonts w:ascii="Arial" w:hAnsi="Arial" w:cs="Arial"/>
          <w:sz w:val="22"/>
          <w:szCs w:val="22"/>
          <w:lang w:val="en-GB"/>
        </w:rPr>
      </w:pPr>
    </w:p>
    <w:p w14:paraId="31CC12E5" w14:textId="0977BC7C" w:rsidR="00517F04" w:rsidRPr="00517F04" w:rsidRDefault="00517F04" w:rsidP="00517F04">
      <w:pPr>
        <w:spacing w:line="360" w:lineRule="auto"/>
        <w:jc w:val="both"/>
        <w:rPr>
          <w:rFonts w:ascii="Arial" w:hAnsi="Arial" w:cs="Arial"/>
          <w:sz w:val="22"/>
          <w:szCs w:val="22"/>
          <w:lang w:val="en-GB"/>
        </w:rPr>
      </w:pPr>
      <w:r w:rsidRPr="00517F04">
        <w:rPr>
          <w:rFonts w:ascii="Arial" w:hAnsi="Arial" w:cs="Arial"/>
          <w:sz w:val="22"/>
          <w:szCs w:val="22"/>
          <w:lang w:val="en-GB"/>
        </w:rPr>
        <w:t xml:space="preserve">Date: </w:t>
      </w:r>
      <w:r w:rsidRPr="00CF74F7">
        <w:rPr>
          <w:rFonts w:ascii="Arial" w:hAnsi="Arial" w:cs="Arial"/>
          <w:sz w:val="22"/>
          <w:szCs w:val="22"/>
          <w:lang w:val="en-GB"/>
        </w:rPr>
        <w:t>__/__/20</w:t>
      </w:r>
      <w:r w:rsidR="007148E0" w:rsidRPr="00CF74F7">
        <w:rPr>
          <w:rFonts w:ascii="Arial" w:hAnsi="Arial" w:cs="Arial"/>
          <w:sz w:val="22"/>
          <w:szCs w:val="22"/>
          <w:lang w:val="en-GB"/>
        </w:rPr>
        <w:t>25</w:t>
      </w:r>
    </w:p>
    <w:p w14:paraId="7CFDAD89" w14:textId="77777777" w:rsidR="00B92014" w:rsidRDefault="00B92014" w:rsidP="00517F04">
      <w:pPr>
        <w:spacing w:line="360" w:lineRule="auto"/>
        <w:jc w:val="both"/>
        <w:rPr>
          <w:rFonts w:ascii="Arial" w:hAnsi="Arial" w:cs="Arial"/>
          <w:sz w:val="22"/>
          <w:szCs w:val="22"/>
          <w:lang w:val="en-GB"/>
        </w:rPr>
      </w:pPr>
    </w:p>
    <w:p w14:paraId="2AF75283" w14:textId="77777777" w:rsidR="00517F04" w:rsidRPr="00517F04" w:rsidRDefault="00517F04" w:rsidP="00517F04">
      <w:pPr>
        <w:spacing w:line="360" w:lineRule="auto"/>
        <w:jc w:val="both"/>
        <w:rPr>
          <w:rFonts w:ascii="Arial" w:hAnsi="Arial" w:cs="Arial"/>
          <w:sz w:val="22"/>
          <w:szCs w:val="22"/>
          <w:lang w:val="en-GB"/>
        </w:rPr>
      </w:pPr>
      <w:r w:rsidRPr="00517F04">
        <w:rPr>
          <w:rFonts w:ascii="Arial" w:hAnsi="Arial" w:cs="Arial"/>
          <w:sz w:val="22"/>
          <w:szCs w:val="22"/>
          <w:lang w:val="en-GB"/>
        </w:rPr>
        <w:t>Signature of the economic operator’s legal representative:</w:t>
      </w:r>
    </w:p>
    <w:p w14:paraId="6D253B3C" w14:textId="77777777" w:rsidR="00517F04" w:rsidRPr="00517F04" w:rsidRDefault="00517F04" w:rsidP="00517F04">
      <w:pPr>
        <w:spacing w:line="360" w:lineRule="auto"/>
        <w:jc w:val="both"/>
        <w:rPr>
          <w:rFonts w:ascii="Arial" w:hAnsi="Arial" w:cs="Arial"/>
          <w:sz w:val="22"/>
          <w:szCs w:val="22"/>
          <w:lang w:val="en-GB"/>
        </w:rPr>
      </w:pPr>
    </w:p>
    <w:p w14:paraId="374AAAEA" w14:textId="013C655F" w:rsidR="0015168F" w:rsidRPr="00D42495" w:rsidRDefault="00517F04" w:rsidP="00D42495">
      <w:pPr>
        <w:jc w:val="both"/>
        <w:rPr>
          <w:rFonts w:ascii="Arial" w:eastAsia="Arial Unicode MS" w:hAnsi="Arial" w:cs="Arial"/>
          <w:b/>
          <w:bCs/>
          <w:sz w:val="20"/>
          <w:szCs w:val="20"/>
          <w:highlight w:val="yellow"/>
          <w:lang w:val="en-GB"/>
        </w:rPr>
      </w:pPr>
      <w:r w:rsidRPr="00517F04">
        <w:rPr>
          <w:rFonts w:ascii="Arial" w:hAnsi="Arial" w:cs="Arial"/>
          <w:sz w:val="22"/>
          <w:szCs w:val="22"/>
          <w:lang w:val="en-GB"/>
        </w:rPr>
        <w:t>_________________________</w:t>
      </w:r>
      <w:r w:rsidRPr="00517F04">
        <w:rPr>
          <w:rFonts w:ascii="Arial" w:hAnsi="Arial" w:cs="Arial"/>
          <w:sz w:val="22"/>
          <w:szCs w:val="22"/>
          <w:lang w:val="en-GB"/>
        </w:rPr>
        <w:softHyphen/>
      </w:r>
      <w:r w:rsidRPr="00517F04">
        <w:rPr>
          <w:rFonts w:ascii="Arial" w:hAnsi="Arial" w:cs="Arial"/>
          <w:sz w:val="22"/>
          <w:szCs w:val="22"/>
          <w:lang w:val="en-GB"/>
        </w:rPr>
        <w:softHyphen/>
      </w:r>
      <w:r w:rsidRPr="00517F04">
        <w:rPr>
          <w:rFonts w:ascii="Arial" w:hAnsi="Arial" w:cs="Arial"/>
          <w:sz w:val="22"/>
          <w:szCs w:val="22"/>
          <w:lang w:val="en-GB"/>
        </w:rPr>
        <w:softHyphen/>
      </w:r>
      <w:r w:rsidRPr="00517F04">
        <w:rPr>
          <w:rFonts w:ascii="Arial" w:hAnsi="Arial" w:cs="Arial"/>
          <w:sz w:val="22"/>
          <w:szCs w:val="22"/>
          <w:lang w:val="en-GB"/>
        </w:rPr>
        <w:softHyphen/>
        <w:t>_____________________</w:t>
      </w:r>
    </w:p>
    <w:sectPr w:rsidR="0015168F" w:rsidRPr="00D42495" w:rsidSect="00374F53">
      <w:headerReference w:type="default" r:id="rId8"/>
      <w:footerReference w:type="default" r:id="rId9"/>
      <w:pgSz w:w="11900" w:h="16840"/>
      <w:pgMar w:top="1166" w:right="1138" w:bottom="1138" w:left="1138" w:header="0" w:footer="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4B8BF3" w14:textId="77777777" w:rsidR="00374F53" w:rsidRDefault="00374F53" w:rsidP="00784BF8">
      <w:r>
        <w:separator/>
      </w:r>
    </w:p>
  </w:endnote>
  <w:endnote w:type="continuationSeparator" w:id="0">
    <w:p w14:paraId="1C1F759A" w14:textId="77777777" w:rsidR="00374F53" w:rsidRDefault="00374F53" w:rsidP="00784BF8">
      <w:r>
        <w:continuationSeparator/>
      </w:r>
    </w:p>
  </w:endnote>
  <w:endnote w:type="continuationNotice" w:id="1">
    <w:p w14:paraId="60863FB9" w14:textId="77777777" w:rsidR="00374F53" w:rsidRDefault="00374F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EFF" w:usb1="F9DFFFFF" w:usb2="0000007F" w:usb3="00000000" w:csb0="003F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47351" w14:textId="77777777" w:rsidR="00BA0FD5" w:rsidRPr="00896DF6" w:rsidRDefault="00BD71D7" w:rsidP="0034461A">
    <w:pPr>
      <w:rPr>
        <w:rFonts w:ascii="Times New Roman" w:hAnsi="Times New Roman"/>
        <w:color w:val="000000"/>
        <w:sz w:val="27"/>
        <w:szCs w:val="27"/>
        <w:lang w:val="en-GB"/>
      </w:rPr>
    </w:pPr>
    <w:r>
      <w:rPr>
        <w:noProof/>
      </w:rPr>
      <w:pict w14:anchorId="3FDAD109">
        <v:shapetype id="_x0000_t202" coordsize="21600,21600" o:spt="202" path="m,l,21600r21600,l21600,xe">
          <v:stroke joinstyle="miter"/>
          <v:path gradientshapeok="t" o:connecttype="rect"/>
        </v:shapetype>
        <v:shape id="Text Box 2" o:spid="_x0000_s1025" type="#_x0000_t202" style="position:absolute;margin-left:452.25pt;margin-top:1.55pt;width:57.6pt;height:110.55pt;z-index:251657216;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KyjDQIAAPQDAAAOAAAAZHJzL2Uyb0RvYy54bWysU9uO2yAQfa/Uf0C8N7ZzaRIrzmq721SV&#10;thdptx+AMY5RgaFAYqdfvwPOZqP2rSoPCJiZM3PODJubQStyFM5LMBUtJjklwnBopNlX9MfT7t2K&#10;Eh+YaZgCIyp6Ep7ebN++2fS2FFPoQDXCEQQxvuxtRbsQbJllnndCMz8BKwwaW3CaBby6fdY41iO6&#10;Vtk0z99nPbjGOuDCe3y9H410m/DbVvDwrW29CERVFGsLaXdpr+OebTes3DtmO8nPZbB/qEIzaTDp&#10;BeqeBUYOTv4FpSV34KENEw46g7aVXCQOyKbI/2Dz2DErEhcUx9uLTP7/wfKvx++OyKais3xJiWEa&#10;m/QkhkA+wECmUZ/e+hLdHi06hgGfsc+Jq7cPwH96YuCuY2Yvbp2DvhOswfqKGJldhY44PoLU/Rdo&#10;MA07BEhAQ+t0FA/lIIiOfTpdehNL4fi4nBWLKVo4mop5PluvFikFK1+irfPhkwBN4qGiDnuf0Nnx&#10;wYdYDStfXGIyAzupVOq/MqSv6HoxXaSAK4uWAcdTSV3RVR7XODCR5EfTpODApBrPmECZM+tIdKQc&#10;hnpAxyhFDc0J+TsYxxC/DR46cL8p6XEEK+p/HZgTlKjPBjVcF/N5nNl0mS+Wkb67ttTXFmY4QlU0&#10;UDIe70Ka88jV21vUeieTDK+VnGvF0UrqnL9BnN3re/J6/azbZwAAAP//AwBQSwMEFAAGAAgAAAAh&#10;AAs669LiAAAADwEAAA8AAABkcnMvZG93bnJldi54bWxMT8tOwzAQvCPxD9YicaN2TKFtGqeqoI8j&#10;0Eac3dgkEfHast00/D3uCS4rjeaxM8VqND0ZtA+dRQHZhAHRWFvVYSOgOm4f5kBClKhkb1EL+NEB&#10;VuXtTSFzZS/4oYdDbEgKwZBLAW2MLqc01K02Mkys05i4L+uNjAn6hiovLync9JQz9kyN7DB9aKXT&#10;L62uvw9nI8BFt5vt/dv7erMdWPW5q3jXbIS4vxtfl+msl0CiHuOfA64bUn8oU7GTPaMKpBewYNOn&#10;JBXwmAG58ixbzICcBHA+5UDLgv7fUf4CAAD//wMAUEsBAi0AFAAGAAgAAAAhALaDOJL+AAAA4QEA&#10;ABMAAAAAAAAAAAAAAAAAAAAAAFtDb250ZW50X1R5cGVzXS54bWxQSwECLQAUAAYACAAAACEAOP0h&#10;/9YAAACUAQAACwAAAAAAAAAAAAAAAAAvAQAAX3JlbHMvLnJlbHNQSwECLQAUAAYACAAAACEALGSs&#10;ow0CAAD0AwAADgAAAAAAAAAAAAAAAAAuAgAAZHJzL2Uyb0RvYy54bWxQSwECLQAUAAYACAAAACEA&#10;Czrr0uIAAAAPAQAADwAAAAAAAAAAAAAAAABnBAAAZHJzL2Rvd25yZXYueG1sUEsFBgAAAAAEAAQA&#10;8wAAAHYFAAAAAA==&#10;" filled="f" stroked="f">
          <v:textbox style="mso-fit-shape-to-text:t">
            <w:txbxContent>
              <w:p w14:paraId="3E96D14A" w14:textId="77777777" w:rsidR="00BA0FD5" w:rsidRPr="00257908" w:rsidRDefault="00BA0FD5" w:rsidP="00257908">
                <w:pPr>
                  <w:rPr>
                    <w:rFonts w:ascii="Arial" w:hAnsi="Arial" w:cs="Arial"/>
                    <w:sz w:val="20"/>
                    <w:szCs w:val="20"/>
                    <w:lang w:val="en-GB"/>
                  </w:rPr>
                </w:pPr>
                <w:r w:rsidRPr="00257908">
                  <w:rPr>
                    <w:rFonts w:ascii="Arial" w:hAnsi="Arial" w:cs="Arial"/>
                    <w:sz w:val="20"/>
                    <w:szCs w:val="20"/>
                    <w:lang w:val="en-GB"/>
                  </w:rPr>
                  <w:fldChar w:fldCharType="begin"/>
                </w:r>
                <w:r w:rsidRPr="00257908">
                  <w:rPr>
                    <w:rFonts w:ascii="Arial" w:hAnsi="Arial" w:cs="Arial"/>
                    <w:sz w:val="20"/>
                    <w:szCs w:val="20"/>
                    <w:lang w:val="en-GB"/>
                  </w:rPr>
                  <w:instrText xml:space="preserve"> PAGE  \* Arabic  \* MERGEFORMAT </w:instrText>
                </w:r>
                <w:r w:rsidRPr="00257908">
                  <w:rPr>
                    <w:rFonts w:ascii="Arial" w:hAnsi="Arial" w:cs="Arial"/>
                    <w:sz w:val="20"/>
                    <w:szCs w:val="20"/>
                    <w:lang w:val="en-GB"/>
                  </w:rPr>
                  <w:fldChar w:fldCharType="separate"/>
                </w:r>
                <w:r w:rsidR="004E24E0">
                  <w:rPr>
                    <w:rFonts w:ascii="Arial" w:hAnsi="Arial" w:cs="Arial"/>
                    <w:noProof/>
                    <w:sz w:val="20"/>
                    <w:szCs w:val="20"/>
                    <w:lang w:val="en-GB"/>
                  </w:rPr>
                  <w:t>2</w:t>
                </w:r>
                <w:r w:rsidRPr="00257908">
                  <w:rPr>
                    <w:rFonts w:ascii="Arial" w:hAnsi="Arial" w:cs="Arial"/>
                    <w:sz w:val="20"/>
                    <w:szCs w:val="20"/>
                    <w:lang w:val="en-GB"/>
                  </w:rPr>
                  <w:fldChar w:fldCharType="end"/>
                </w:r>
                <w:r w:rsidRPr="00257908">
                  <w:rPr>
                    <w:rFonts w:ascii="Arial" w:hAnsi="Arial" w:cs="Arial"/>
                    <w:sz w:val="20"/>
                    <w:szCs w:val="20"/>
                    <w:lang w:val="en-GB"/>
                  </w:rPr>
                  <w:t xml:space="preserve"> / </w:t>
                </w:r>
                <w:r w:rsidRPr="00257908">
                  <w:rPr>
                    <w:rFonts w:ascii="Arial" w:hAnsi="Arial" w:cs="Arial"/>
                    <w:sz w:val="20"/>
                    <w:szCs w:val="20"/>
                    <w:lang w:val="en-GB"/>
                  </w:rPr>
                  <w:fldChar w:fldCharType="begin"/>
                </w:r>
                <w:r w:rsidRPr="00257908">
                  <w:rPr>
                    <w:rFonts w:ascii="Arial" w:hAnsi="Arial" w:cs="Arial"/>
                    <w:sz w:val="20"/>
                    <w:szCs w:val="20"/>
                    <w:lang w:val="en-GB"/>
                  </w:rPr>
                  <w:instrText xml:space="preserve"> NUMPAGES  \* Arabic  \* MERGEFORMAT </w:instrText>
                </w:r>
                <w:r w:rsidRPr="00257908">
                  <w:rPr>
                    <w:rFonts w:ascii="Arial" w:hAnsi="Arial" w:cs="Arial"/>
                    <w:sz w:val="20"/>
                    <w:szCs w:val="20"/>
                    <w:lang w:val="en-GB"/>
                  </w:rPr>
                  <w:fldChar w:fldCharType="separate"/>
                </w:r>
                <w:r w:rsidR="004E24E0">
                  <w:rPr>
                    <w:rFonts w:ascii="Arial" w:hAnsi="Arial" w:cs="Arial"/>
                    <w:noProof/>
                    <w:sz w:val="20"/>
                    <w:szCs w:val="20"/>
                    <w:lang w:val="en-GB"/>
                  </w:rPr>
                  <w:t>2</w:t>
                </w:r>
                <w:r w:rsidRPr="00257908">
                  <w:rPr>
                    <w:rFonts w:ascii="Arial" w:hAnsi="Arial" w:cs="Arial"/>
                    <w:sz w:val="20"/>
                    <w:szCs w:val="20"/>
                    <w:lang w:val="en-GB"/>
                  </w:rPr>
                  <w:fldChar w:fldCharType="end"/>
                </w:r>
              </w:p>
            </w:txbxContent>
          </v:textbox>
        </v:shape>
      </w:pict>
    </w:r>
  </w:p>
  <w:p w14:paraId="0F28B3C9" w14:textId="77777777" w:rsidR="00BA0FD5" w:rsidRPr="00257908" w:rsidRDefault="00BA0FD5" w:rsidP="002579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AD2D18" w14:textId="77777777" w:rsidR="00374F53" w:rsidRDefault="00374F53" w:rsidP="00784BF8">
      <w:r>
        <w:separator/>
      </w:r>
    </w:p>
  </w:footnote>
  <w:footnote w:type="continuationSeparator" w:id="0">
    <w:p w14:paraId="27134949" w14:textId="77777777" w:rsidR="00374F53" w:rsidRDefault="00374F53" w:rsidP="00784BF8">
      <w:r>
        <w:continuationSeparator/>
      </w:r>
    </w:p>
  </w:footnote>
  <w:footnote w:type="continuationNotice" w:id="1">
    <w:p w14:paraId="58889ED9" w14:textId="77777777" w:rsidR="00374F53" w:rsidRDefault="00374F5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54630" w14:textId="77777777" w:rsidR="00BA0FD5" w:rsidRDefault="00BA0FD5" w:rsidP="00257908">
    <w:pPr>
      <w:pStyle w:val="NormalWeb"/>
      <w:spacing w:after="0"/>
      <w:rPr>
        <w:rFonts w:ascii="Arial" w:hAnsi="Arial" w:cs="Arial"/>
        <w:lang w:val="en-US"/>
      </w:rPr>
    </w:pPr>
  </w:p>
  <w:p w14:paraId="5F129D3E" w14:textId="1318E857" w:rsidR="00BA0FD5" w:rsidRPr="00CF74F7" w:rsidRDefault="00BA0FD5" w:rsidP="00257908">
    <w:pPr>
      <w:pStyle w:val="NormalWeb"/>
      <w:spacing w:after="360" w:afterAutospacing="0"/>
      <w:jc w:val="right"/>
      <w:rPr>
        <w:rFonts w:ascii="Arial" w:hAnsi="Arial" w:cs="Arial"/>
        <w:b/>
        <w:bCs/>
        <w:lang w:val="en-US"/>
      </w:rPr>
    </w:pPr>
    <w:r w:rsidRPr="00CF74F7">
      <w:rPr>
        <w:rFonts w:ascii="Arial" w:hAnsi="Arial" w:cs="Arial"/>
        <w:b/>
        <w:bCs/>
        <w:lang w:val="en-US"/>
      </w:rPr>
      <w:t xml:space="preserve">Annex II </w:t>
    </w:r>
    <w:r w:rsidR="00BD71D7">
      <w:rPr>
        <w:rFonts w:ascii="Arial" w:hAnsi="Arial" w:cs="Arial"/>
        <w:b/>
        <w:bCs/>
        <w:lang w:val="en-US"/>
      </w:rPr>
      <w:t>B</w:t>
    </w:r>
    <w:r w:rsidRPr="00CF74F7">
      <w:rPr>
        <w:rFonts w:ascii="Arial" w:hAnsi="Arial" w:cs="Arial"/>
        <w:b/>
        <w:bCs/>
        <w:lang w:val="en-US"/>
      </w:rPr>
      <w:t xml:space="preserve"> – Financial offer form</w:t>
    </w:r>
  </w:p>
  <w:p w14:paraId="68272C63" w14:textId="5F5A3740" w:rsidR="00BA0FD5" w:rsidRPr="00257908" w:rsidRDefault="00BD71D7" w:rsidP="00257908">
    <w:pPr>
      <w:pStyle w:val="NormalWeb"/>
      <w:spacing w:after="360" w:afterAutospacing="0"/>
      <w:jc w:val="right"/>
      <w:rPr>
        <w:lang w:val="en-US"/>
      </w:rPr>
    </w:pPr>
    <w:r>
      <w:rPr>
        <w:noProof/>
      </w:rPr>
      <w:pict w14:anchorId="19C544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6" type="#_x0000_t75" style="position:absolute;left:0;text-align:left;margin-left:56.9pt;margin-top:30.5pt;width:119.35pt;height:34pt;z-index:-251658240;visibility:visible;mso-wrap-edited:f;mso-position-horizontal-relative:page;mso-position-vertical-relative:page">
          <v:imagedata r:id="rId1" o:title=""/>
          <w10:wrap anchorx="page" anchory="page"/>
        </v:shape>
      </w:pict>
    </w:r>
    <w:r w:rsidR="00BA0FD5">
      <w:rPr>
        <w:rFonts w:ascii="Arial" w:hAnsi="Arial" w:cs="Arial"/>
        <w:lang w:val="en-US"/>
      </w:rPr>
      <w:t xml:space="preserve">Contract number: </w:t>
    </w:r>
    <w:r w:rsidR="007148E0" w:rsidRPr="00CF74F7">
      <w:rPr>
        <w:rFonts w:ascii="Arial" w:hAnsi="Arial" w:cs="Arial"/>
        <w:b/>
        <w:bCs/>
        <w:lang w:val="en-US"/>
      </w:rPr>
      <w:t>OP/EUI/REFS/2025/001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A7477"/>
    <w:multiLevelType w:val="hybridMultilevel"/>
    <w:tmpl w:val="B29E0936"/>
    <w:lvl w:ilvl="0" w:tplc="08090019">
      <w:start w:val="1"/>
      <w:numFmt w:val="lowerLetter"/>
      <w:lvlText w:val="%1."/>
      <w:lvlJc w:val="left"/>
      <w:pPr>
        <w:ind w:left="2340" w:hanging="360"/>
      </w:pPr>
    </w:lvl>
    <w:lvl w:ilvl="1" w:tplc="08090019" w:tentative="1">
      <w:start w:val="1"/>
      <w:numFmt w:val="lowerLetter"/>
      <w:lvlText w:val="%2."/>
      <w:lvlJc w:val="left"/>
      <w:pPr>
        <w:ind w:left="3060" w:hanging="360"/>
      </w:pPr>
    </w:lvl>
    <w:lvl w:ilvl="2" w:tplc="0809001B" w:tentative="1">
      <w:start w:val="1"/>
      <w:numFmt w:val="lowerRoman"/>
      <w:lvlText w:val="%3."/>
      <w:lvlJc w:val="right"/>
      <w:pPr>
        <w:ind w:left="3780" w:hanging="180"/>
      </w:pPr>
    </w:lvl>
    <w:lvl w:ilvl="3" w:tplc="0809000F" w:tentative="1">
      <w:start w:val="1"/>
      <w:numFmt w:val="decimal"/>
      <w:lvlText w:val="%4."/>
      <w:lvlJc w:val="left"/>
      <w:pPr>
        <w:ind w:left="4500" w:hanging="360"/>
      </w:pPr>
    </w:lvl>
    <w:lvl w:ilvl="4" w:tplc="08090019" w:tentative="1">
      <w:start w:val="1"/>
      <w:numFmt w:val="lowerLetter"/>
      <w:lvlText w:val="%5."/>
      <w:lvlJc w:val="left"/>
      <w:pPr>
        <w:ind w:left="5220" w:hanging="360"/>
      </w:pPr>
    </w:lvl>
    <w:lvl w:ilvl="5" w:tplc="0809001B" w:tentative="1">
      <w:start w:val="1"/>
      <w:numFmt w:val="lowerRoman"/>
      <w:lvlText w:val="%6."/>
      <w:lvlJc w:val="right"/>
      <w:pPr>
        <w:ind w:left="5940" w:hanging="180"/>
      </w:pPr>
    </w:lvl>
    <w:lvl w:ilvl="6" w:tplc="0809000F" w:tentative="1">
      <w:start w:val="1"/>
      <w:numFmt w:val="decimal"/>
      <w:lvlText w:val="%7."/>
      <w:lvlJc w:val="left"/>
      <w:pPr>
        <w:ind w:left="6660" w:hanging="360"/>
      </w:pPr>
    </w:lvl>
    <w:lvl w:ilvl="7" w:tplc="08090019" w:tentative="1">
      <w:start w:val="1"/>
      <w:numFmt w:val="lowerLetter"/>
      <w:lvlText w:val="%8."/>
      <w:lvlJc w:val="left"/>
      <w:pPr>
        <w:ind w:left="7380" w:hanging="360"/>
      </w:pPr>
    </w:lvl>
    <w:lvl w:ilvl="8" w:tplc="0809001B" w:tentative="1">
      <w:start w:val="1"/>
      <w:numFmt w:val="lowerRoman"/>
      <w:lvlText w:val="%9."/>
      <w:lvlJc w:val="right"/>
      <w:pPr>
        <w:ind w:left="8100" w:hanging="180"/>
      </w:pPr>
    </w:lvl>
  </w:abstractNum>
  <w:abstractNum w:abstractNumId="1" w15:restartNumberingAfterBreak="0">
    <w:nsid w:val="0B6C6E4D"/>
    <w:multiLevelType w:val="hybridMultilevel"/>
    <w:tmpl w:val="931AD07A"/>
    <w:lvl w:ilvl="0" w:tplc="E5D479D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F23909"/>
    <w:multiLevelType w:val="hybridMultilevel"/>
    <w:tmpl w:val="EF065748"/>
    <w:lvl w:ilvl="0" w:tplc="3EA6BCE0">
      <w:start w:val="1"/>
      <w:numFmt w:val="bullet"/>
      <w:lvlText w:val=""/>
      <w:lvlJc w:val="left"/>
      <w:pPr>
        <w:ind w:left="720" w:hanging="360"/>
      </w:pPr>
      <w:rPr>
        <w:rFonts w:ascii="Symbol" w:hAnsi="Symbo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5158E7"/>
    <w:multiLevelType w:val="hybridMultilevel"/>
    <w:tmpl w:val="B29E0936"/>
    <w:lvl w:ilvl="0" w:tplc="08090019">
      <w:start w:val="1"/>
      <w:numFmt w:val="lowerLetter"/>
      <w:lvlText w:val="%1."/>
      <w:lvlJc w:val="left"/>
      <w:pPr>
        <w:ind w:left="2340" w:hanging="360"/>
      </w:pPr>
    </w:lvl>
    <w:lvl w:ilvl="1" w:tplc="08090019" w:tentative="1">
      <w:start w:val="1"/>
      <w:numFmt w:val="lowerLetter"/>
      <w:lvlText w:val="%2."/>
      <w:lvlJc w:val="left"/>
      <w:pPr>
        <w:ind w:left="3060" w:hanging="360"/>
      </w:pPr>
    </w:lvl>
    <w:lvl w:ilvl="2" w:tplc="0809001B" w:tentative="1">
      <w:start w:val="1"/>
      <w:numFmt w:val="lowerRoman"/>
      <w:lvlText w:val="%3."/>
      <w:lvlJc w:val="right"/>
      <w:pPr>
        <w:ind w:left="3780" w:hanging="180"/>
      </w:pPr>
    </w:lvl>
    <w:lvl w:ilvl="3" w:tplc="0809000F" w:tentative="1">
      <w:start w:val="1"/>
      <w:numFmt w:val="decimal"/>
      <w:lvlText w:val="%4."/>
      <w:lvlJc w:val="left"/>
      <w:pPr>
        <w:ind w:left="4500" w:hanging="360"/>
      </w:pPr>
    </w:lvl>
    <w:lvl w:ilvl="4" w:tplc="08090019" w:tentative="1">
      <w:start w:val="1"/>
      <w:numFmt w:val="lowerLetter"/>
      <w:lvlText w:val="%5."/>
      <w:lvlJc w:val="left"/>
      <w:pPr>
        <w:ind w:left="5220" w:hanging="360"/>
      </w:pPr>
    </w:lvl>
    <w:lvl w:ilvl="5" w:tplc="0809001B" w:tentative="1">
      <w:start w:val="1"/>
      <w:numFmt w:val="lowerRoman"/>
      <w:lvlText w:val="%6."/>
      <w:lvlJc w:val="right"/>
      <w:pPr>
        <w:ind w:left="5940" w:hanging="180"/>
      </w:pPr>
    </w:lvl>
    <w:lvl w:ilvl="6" w:tplc="0809000F" w:tentative="1">
      <w:start w:val="1"/>
      <w:numFmt w:val="decimal"/>
      <w:lvlText w:val="%7."/>
      <w:lvlJc w:val="left"/>
      <w:pPr>
        <w:ind w:left="6660" w:hanging="360"/>
      </w:pPr>
    </w:lvl>
    <w:lvl w:ilvl="7" w:tplc="08090019" w:tentative="1">
      <w:start w:val="1"/>
      <w:numFmt w:val="lowerLetter"/>
      <w:lvlText w:val="%8."/>
      <w:lvlJc w:val="left"/>
      <w:pPr>
        <w:ind w:left="7380" w:hanging="360"/>
      </w:pPr>
    </w:lvl>
    <w:lvl w:ilvl="8" w:tplc="0809001B" w:tentative="1">
      <w:start w:val="1"/>
      <w:numFmt w:val="lowerRoman"/>
      <w:lvlText w:val="%9."/>
      <w:lvlJc w:val="right"/>
      <w:pPr>
        <w:ind w:left="8100" w:hanging="180"/>
      </w:pPr>
    </w:lvl>
  </w:abstractNum>
  <w:abstractNum w:abstractNumId="4" w15:restartNumberingAfterBreak="0">
    <w:nsid w:val="13BD7709"/>
    <w:multiLevelType w:val="hybridMultilevel"/>
    <w:tmpl w:val="D496025E"/>
    <w:lvl w:ilvl="0" w:tplc="08090001">
      <w:start w:val="1"/>
      <w:numFmt w:val="bullet"/>
      <w:lvlText w:val=""/>
      <w:lvlJc w:val="left"/>
      <w:pPr>
        <w:ind w:left="2145" w:hanging="360"/>
      </w:pPr>
      <w:rPr>
        <w:rFonts w:ascii="Symbol" w:hAnsi="Symbol" w:hint="default"/>
      </w:rPr>
    </w:lvl>
    <w:lvl w:ilvl="1" w:tplc="08090003">
      <w:start w:val="1"/>
      <w:numFmt w:val="bullet"/>
      <w:lvlText w:val="o"/>
      <w:lvlJc w:val="left"/>
      <w:pPr>
        <w:ind w:left="2865" w:hanging="360"/>
      </w:pPr>
      <w:rPr>
        <w:rFonts w:ascii="Courier New" w:hAnsi="Courier New" w:cs="Courier New" w:hint="default"/>
      </w:rPr>
    </w:lvl>
    <w:lvl w:ilvl="2" w:tplc="08090005" w:tentative="1">
      <w:start w:val="1"/>
      <w:numFmt w:val="bullet"/>
      <w:lvlText w:val=""/>
      <w:lvlJc w:val="left"/>
      <w:pPr>
        <w:ind w:left="3585" w:hanging="360"/>
      </w:pPr>
      <w:rPr>
        <w:rFonts w:ascii="Wingdings" w:hAnsi="Wingdings" w:hint="default"/>
      </w:rPr>
    </w:lvl>
    <w:lvl w:ilvl="3" w:tplc="08090001" w:tentative="1">
      <w:start w:val="1"/>
      <w:numFmt w:val="bullet"/>
      <w:lvlText w:val=""/>
      <w:lvlJc w:val="left"/>
      <w:pPr>
        <w:ind w:left="4305" w:hanging="360"/>
      </w:pPr>
      <w:rPr>
        <w:rFonts w:ascii="Symbol" w:hAnsi="Symbol" w:hint="default"/>
      </w:rPr>
    </w:lvl>
    <w:lvl w:ilvl="4" w:tplc="08090003" w:tentative="1">
      <w:start w:val="1"/>
      <w:numFmt w:val="bullet"/>
      <w:lvlText w:val="o"/>
      <w:lvlJc w:val="left"/>
      <w:pPr>
        <w:ind w:left="5025" w:hanging="360"/>
      </w:pPr>
      <w:rPr>
        <w:rFonts w:ascii="Courier New" w:hAnsi="Courier New" w:cs="Courier New" w:hint="default"/>
      </w:rPr>
    </w:lvl>
    <w:lvl w:ilvl="5" w:tplc="08090005" w:tentative="1">
      <w:start w:val="1"/>
      <w:numFmt w:val="bullet"/>
      <w:lvlText w:val=""/>
      <w:lvlJc w:val="left"/>
      <w:pPr>
        <w:ind w:left="5745" w:hanging="360"/>
      </w:pPr>
      <w:rPr>
        <w:rFonts w:ascii="Wingdings" w:hAnsi="Wingdings" w:hint="default"/>
      </w:rPr>
    </w:lvl>
    <w:lvl w:ilvl="6" w:tplc="08090001" w:tentative="1">
      <w:start w:val="1"/>
      <w:numFmt w:val="bullet"/>
      <w:lvlText w:val=""/>
      <w:lvlJc w:val="left"/>
      <w:pPr>
        <w:ind w:left="6465" w:hanging="360"/>
      </w:pPr>
      <w:rPr>
        <w:rFonts w:ascii="Symbol" w:hAnsi="Symbol" w:hint="default"/>
      </w:rPr>
    </w:lvl>
    <w:lvl w:ilvl="7" w:tplc="08090003" w:tentative="1">
      <w:start w:val="1"/>
      <w:numFmt w:val="bullet"/>
      <w:lvlText w:val="o"/>
      <w:lvlJc w:val="left"/>
      <w:pPr>
        <w:ind w:left="7185" w:hanging="360"/>
      </w:pPr>
      <w:rPr>
        <w:rFonts w:ascii="Courier New" w:hAnsi="Courier New" w:cs="Courier New" w:hint="default"/>
      </w:rPr>
    </w:lvl>
    <w:lvl w:ilvl="8" w:tplc="08090005" w:tentative="1">
      <w:start w:val="1"/>
      <w:numFmt w:val="bullet"/>
      <w:lvlText w:val=""/>
      <w:lvlJc w:val="left"/>
      <w:pPr>
        <w:ind w:left="7905" w:hanging="360"/>
      </w:pPr>
      <w:rPr>
        <w:rFonts w:ascii="Wingdings" w:hAnsi="Wingdings" w:hint="default"/>
      </w:rPr>
    </w:lvl>
  </w:abstractNum>
  <w:abstractNum w:abstractNumId="5" w15:restartNumberingAfterBreak="0">
    <w:nsid w:val="278F63B5"/>
    <w:multiLevelType w:val="hybridMultilevel"/>
    <w:tmpl w:val="EA508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7E06F6"/>
    <w:multiLevelType w:val="hybridMultilevel"/>
    <w:tmpl w:val="931AD07A"/>
    <w:lvl w:ilvl="0" w:tplc="E5D479D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E5C38F8"/>
    <w:multiLevelType w:val="hybridMultilevel"/>
    <w:tmpl w:val="72C677E8"/>
    <w:lvl w:ilvl="0" w:tplc="827E7EFE">
      <w:start w:val="1"/>
      <w:numFmt w:val="decimal"/>
      <w:lvlText w:val="%1)"/>
      <w:lvlJc w:val="left"/>
      <w:pPr>
        <w:ind w:left="360" w:hanging="360"/>
      </w:pPr>
      <w:rPr>
        <w:rFonts w:hint="default"/>
        <w:b/>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E6214BC"/>
    <w:multiLevelType w:val="hybridMultilevel"/>
    <w:tmpl w:val="364C7D2E"/>
    <w:lvl w:ilvl="0" w:tplc="CC58E2D8">
      <w:start w:val="7"/>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FA80CBD"/>
    <w:multiLevelType w:val="multilevel"/>
    <w:tmpl w:val="8FE858E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83E52BA"/>
    <w:multiLevelType w:val="hybridMultilevel"/>
    <w:tmpl w:val="AF2CD45C"/>
    <w:lvl w:ilvl="0" w:tplc="102608F2">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949615C"/>
    <w:multiLevelType w:val="multilevel"/>
    <w:tmpl w:val="8CB46724"/>
    <w:lvl w:ilvl="0">
      <w:start w:val="1"/>
      <w:numFmt w:val="lowerLetter"/>
      <w:lvlText w:val="%1."/>
      <w:lvlJc w:val="left"/>
      <w:pPr>
        <w:tabs>
          <w:tab w:val="num" w:pos="360"/>
        </w:tabs>
        <w:ind w:left="360" w:hanging="360"/>
      </w:pPr>
      <w:rPr>
        <w:rFonts w:hint="default"/>
      </w:rPr>
    </w:lvl>
    <w:lvl w:ilvl="1">
      <w:numFmt w:val="decimal"/>
      <w:lvlText w:val=""/>
      <w:lvlJc w:val="left"/>
      <w:pPr>
        <w:ind w:left="-357" w:firstLine="0"/>
      </w:pPr>
      <w:rPr>
        <w:rFonts w:hint="default"/>
      </w:rPr>
    </w:lvl>
    <w:lvl w:ilvl="2">
      <w:numFmt w:val="decimal"/>
      <w:lvlText w:val=""/>
      <w:lvlJc w:val="left"/>
      <w:pPr>
        <w:ind w:left="-357" w:firstLine="0"/>
      </w:pPr>
      <w:rPr>
        <w:rFonts w:hint="default"/>
      </w:rPr>
    </w:lvl>
    <w:lvl w:ilvl="3">
      <w:numFmt w:val="decimal"/>
      <w:lvlText w:val=""/>
      <w:lvlJc w:val="left"/>
      <w:pPr>
        <w:ind w:left="-357" w:firstLine="0"/>
      </w:pPr>
      <w:rPr>
        <w:rFonts w:hint="default"/>
      </w:rPr>
    </w:lvl>
    <w:lvl w:ilvl="4">
      <w:numFmt w:val="decimal"/>
      <w:lvlText w:val=""/>
      <w:lvlJc w:val="left"/>
      <w:pPr>
        <w:ind w:left="-357" w:firstLine="0"/>
      </w:pPr>
      <w:rPr>
        <w:rFonts w:hint="default"/>
      </w:rPr>
    </w:lvl>
    <w:lvl w:ilvl="5">
      <w:numFmt w:val="decimal"/>
      <w:lvlText w:val=""/>
      <w:lvlJc w:val="left"/>
      <w:pPr>
        <w:ind w:left="-357" w:firstLine="0"/>
      </w:pPr>
      <w:rPr>
        <w:rFonts w:hint="default"/>
      </w:rPr>
    </w:lvl>
    <w:lvl w:ilvl="6">
      <w:numFmt w:val="decimal"/>
      <w:lvlText w:val=""/>
      <w:lvlJc w:val="left"/>
      <w:pPr>
        <w:ind w:left="-357" w:firstLine="0"/>
      </w:pPr>
      <w:rPr>
        <w:rFonts w:hint="default"/>
      </w:rPr>
    </w:lvl>
    <w:lvl w:ilvl="7">
      <w:numFmt w:val="decimal"/>
      <w:lvlText w:val=""/>
      <w:lvlJc w:val="left"/>
      <w:pPr>
        <w:ind w:left="-357" w:firstLine="0"/>
      </w:pPr>
      <w:rPr>
        <w:rFonts w:hint="default"/>
      </w:rPr>
    </w:lvl>
    <w:lvl w:ilvl="8">
      <w:numFmt w:val="decimal"/>
      <w:lvlText w:val=""/>
      <w:lvlJc w:val="left"/>
      <w:pPr>
        <w:ind w:left="-357" w:firstLine="0"/>
      </w:pPr>
      <w:rPr>
        <w:rFonts w:hint="default"/>
      </w:rPr>
    </w:lvl>
  </w:abstractNum>
  <w:abstractNum w:abstractNumId="12" w15:restartNumberingAfterBreak="0">
    <w:nsid w:val="42934225"/>
    <w:multiLevelType w:val="singleLevel"/>
    <w:tmpl w:val="167AB984"/>
    <w:lvl w:ilvl="0">
      <w:start w:val="1"/>
      <w:numFmt w:val="bullet"/>
      <w:lvlText w:val=""/>
      <w:lvlJc w:val="left"/>
      <w:pPr>
        <w:tabs>
          <w:tab w:val="num" w:pos="283"/>
        </w:tabs>
        <w:ind w:left="283" w:hanging="283"/>
      </w:pPr>
      <w:rPr>
        <w:rFonts w:ascii="Symbol" w:hAnsi="Symbol"/>
      </w:rPr>
    </w:lvl>
  </w:abstractNum>
  <w:abstractNum w:abstractNumId="13" w15:restartNumberingAfterBreak="0">
    <w:nsid w:val="485A647B"/>
    <w:multiLevelType w:val="hybridMultilevel"/>
    <w:tmpl w:val="2C784F22"/>
    <w:lvl w:ilvl="0" w:tplc="04080019">
      <w:start w:val="1"/>
      <w:numFmt w:val="lowerLetter"/>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4A432656"/>
    <w:multiLevelType w:val="multilevel"/>
    <w:tmpl w:val="402EB74C"/>
    <w:lvl w:ilvl="0">
      <w:start w:val="1"/>
      <w:numFmt w:val="upperRoman"/>
      <w:lvlText w:val="%1."/>
      <w:lvlJc w:val="left"/>
      <w:pPr>
        <w:tabs>
          <w:tab w:val="num" w:pos="480"/>
        </w:tabs>
        <w:ind w:left="480" w:hanging="480"/>
      </w:pPr>
      <w:rPr>
        <w:rFonts w:hint="default"/>
      </w:rPr>
    </w:lvl>
    <w:lvl w:ilvl="1">
      <w:start w:val="1"/>
      <w:numFmt w:val="decimal"/>
      <w:suff w:val="space"/>
      <w:lvlText w:val="%1.%2."/>
      <w:lvlJc w:val="left"/>
      <w:pPr>
        <w:ind w:left="567" w:hanging="87"/>
      </w:pPr>
      <w:rPr>
        <w:rFonts w:hint="default"/>
      </w:rPr>
    </w:lvl>
    <w:lvl w:ilvl="2">
      <w:start w:val="1"/>
      <w:numFmt w:val="decimal"/>
      <w:suff w:val="space"/>
      <w:lvlText w:val="%1.%2.%3."/>
      <w:lvlJc w:val="left"/>
      <w:pPr>
        <w:ind w:left="567" w:hanging="85"/>
      </w:pPr>
      <w:rPr>
        <w:rFonts w:hint="default"/>
      </w:rPr>
    </w:lvl>
    <w:lvl w:ilvl="3">
      <w:start w:val="1"/>
      <w:numFmt w:val="decimal"/>
      <w:suff w:val="space"/>
      <w:lvlText w:val="%1.%2.%3.%4."/>
      <w:lvlJc w:val="left"/>
      <w:pPr>
        <w:ind w:left="567" w:hanging="85"/>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4E12590F"/>
    <w:multiLevelType w:val="multilevel"/>
    <w:tmpl w:val="8FE858E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EAA0523"/>
    <w:multiLevelType w:val="hybridMultilevel"/>
    <w:tmpl w:val="811EF9F2"/>
    <w:lvl w:ilvl="0" w:tplc="3560FC3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28920A0"/>
    <w:multiLevelType w:val="hybridMultilevel"/>
    <w:tmpl w:val="79BC8C70"/>
    <w:lvl w:ilvl="0" w:tplc="4F000F32">
      <w:start w:val="1"/>
      <w:numFmt w:val="bullet"/>
      <w:lvlText w:val=""/>
      <w:lvlJc w:val="left"/>
      <w:pPr>
        <w:tabs>
          <w:tab w:val="num" w:pos="360"/>
        </w:tabs>
        <w:ind w:left="360" w:hanging="360"/>
      </w:pPr>
      <w:rPr>
        <w:rFonts w:ascii="Wingdings" w:hAnsi="Wingdings" w:hint="default"/>
        <w:color w:val="0070C0"/>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38D051A"/>
    <w:multiLevelType w:val="hybridMultilevel"/>
    <w:tmpl w:val="BBECFA52"/>
    <w:lvl w:ilvl="0" w:tplc="08090019">
      <w:start w:val="1"/>
      <w:numFmt w:val="lowerLetter"/>
      <w:lvlText w:val="%1."/>
      <w:lvlJc w:val="left"/>
      <w:pPr>
        <w:ind w:left="720" w:hanging="360"/>
      </w:pPr>
      <w:rPr>
        <w:rFonts w:hint="default"/>
      </w:rPr>
    </w:lvl>
    <w:lvl w:ilvl="1" w:tplc="890C1E8A">
      <w:start w:val="1"/>
      <w:numFmt w:val="upperRoman"/>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3AB1F03"/>
    <w:multiLevelType w:val="hybridMultilevel"/>
    <w:tmpl w:val="DE0E7316"/>
    <w:lvl w:ilvl="0" w:tplc="37783E86">
      <w:start w:val="1"/>
      <w:numFmt w:val="bullet"/>
      <w:lvlText w:val=""/>
      <w:lvlJc w:val="left"/>
      <w:pPr>
        <w:ind w:left="1080" w:hanging="360"/>
      </w:pPr>
      <w:rPr>
        <w:rFonts w:ascii="Wingdings" w:hAnsi="Wingdings" w:hint="default"/>
        <w:sz w:val="28"/>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58434E6D"/>
    <w:multiLevelType w:val="hybridMultilevel"/>
    <w:tmpl w:val="6960E40C"/>
    <w:lvl w:ilvl="0" w:tplc="08090019">
      <w:start w:val="1"/>
      <w:numFmt w:val="lowerLetter"/>
      <w:lvlText w:val="%1."/>
      <w:lvlJc w:val="left"/>
      <w:pPr>
        <w:ind w:left="720" w:hanging="360"/>
      </w:pPr>
    </w:lvl>
    <w:lvl w:ilvl="1" w:tplc="4B149674">
      <w:start w:val="1"/>
      <w:numFmt w:val="lowerRoman"/>
      <w:lvlText w:val="(%2)"/>
      <w:lvlJc w:val="left"/>
      <w:pPr>
        <w:ind w:left="1800" w:hanging="720"/>
      </w:pPr>
      <w:rPr>
        <w:rFonts w:hint="default"/>
      </w:rPr>
    </w:lvl>
    <w:lvl w:ilvl="2" w:tplc="08090017">
      <w:start w:val="1"/>
      <w:numFmt w:val="lowerLetter"/>
      <w:lvlText w:val="%3)"/>
      <w:lvlJc w:val="lef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00903C9"/>
    <w:multiLevelType w:val="hybridMultilevel"/>
    <w:tmpl w:val="B024E97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9">
      <w:start w:val="1"/>
      <w:numFmt w:val="lowerLetter"/>
      <w:lvlText w:val="%3."/>
      <w:lvlJc w:val="lef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4A30503"/>
    <w:multiLevelType w:val="hybridMultilevel"/>
    <w:tmpl w:val="08982EE4"/>
    <w:lvl w:ilvl="0" w:tplc="A0F2E90A">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5605A75"/>
    <w:multiLevelType w:val="hybridMultilevel"/>
    <w:tmpl w:val="AF2CD45C"/>
    <w:lvl w:ilvl="0" w:tplc="102608F2">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FDC236F"/>
    <w:multiLevelType w:val="singleLevel"/>
    <w:tmpl w:val="37783E86"/>
    <w:lvl w:ilvl="0">
      <w:start w:val="1"/>
      <w:numFmt w:val="bullet"/>
      <w:lvlText w:val=""/>
      <w:lvlJc w:val="left"/>
      <w:pPr>
        <w:ind w:left="720" w:hanging="360"/>
      </w:pPr>
      <w:rPr>
        <w:rFonts w:ascii="Wingdings" w:hAnsi="Wingdings" w:hint="default"/>
        <w:sz w:val="28"/>
      </w:rPr>
    </w:lvl>
  </w:abstractNum>
  <w:abstractNum w:abstractNumId="25" w15:restartNumberingAfterBreak="0">
    <w:nsid w:val="77EE37F1"/>
    <w:multiLevelType w:val="hybridMultilevel"/>
    <w:tmpl w:val="A71A1744"/>
    <w:lvl w:ilvl="0" w:tplc="93B2A454">
      <w:start w:val="1"/>
      <w:numFmt w:val="bullet"/>
      <w:lvlText w:val=""/>
      <w:lvlJc w:val="left"/>
      <w:pPr>
        <w:ind w:left="720" w:hanging="360"/>
      </w:pPr>
      <w:rPr>
        <w:rFonts w:ascii="Symbol" w:hAnsi="Symbol" w:hint="default"/>
        <w:b w:val="0"/>
        <w:i w:val="0"/>
        <w:caps w:val="0"/>
        <w:strike w:val="0"/>
        <w:dstrike w:val="0"/>
        <w:vanish w:val="0"/>
        <w:spacing w:val="0"/>
        <w:w w:val="100"/>
        <w:kern w:val="0"/>
        <w:position w:val="0"/>
        <w:sz w:val="24"/>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BBC2AD2"/>
    <w:multiLevelType w:val="hybridMultilevel"/>
    <w:tmpl w:val="0060CA18"/>
    <w:lvl w:ilvl="0" w:tplc="08090013">
      <w:start w:val="1"/>
      <w:numFmt w:val="upperRoman"/>
      <w:lvlText w:val="%1."/>
      <w:lvlJc w:val="right"/>
      <w:pPr>
        <w:ind w:left="720" w:hanging="360"/>
      </w:p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C2743DC"/>
    <w:multiLevelType w:val="hybridMultilevel"/>
    <w:tmpl w:val="931AD07A"/>
    <w:lvl w:ilvl="0" w:tplc="E5D479D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1824760">
    <w:abstractNumId w:val="2"/>
  </w:num>
  <w:num w:numId="2" w16cid:durableId="559173999">
    <w:abstractNumId w:val="4"/>
  </w:num>
  <w:num w:numId="3" w16cid:durableId="1251158047">
    <w:abstractNumId w:val="10"/>
  </w:num>
  <w:num w:numId="4" w16cid:durableId="2019960751">
    <w:abstractNumId w:val="23"/>
  </w:num>
  <w:num w:numId="5" w16cid:durableId="653223330">
    <w:abstractNumId w:val="20"/>
  </w:num>
  <w:num w:numId="6" w16cid:durableId="930550114">
    <w:abstractNumId w:val="26"/>
  </w:num>
  <w:num w:numId="7" w16cid:durableId="73934584">
    <w:abstractNumId w:val="18"/>
  </w:num>
  <w:num w:numId="8" w16cid:durableId="734352178">
    <w:abstractNumId w:val="21"/>
  </w:num>
  <w:num w:numId="9" w16cid:durableId="1918709766">
    <w:abstractNumId w:val="3"/>
  </w:num>
  <w:num w:numId="10" w16cid:durableId="152532047">
    <w:abstractNumId w:val="0"/>
  </w:num>
  <w:num w:numId="11" w16cid:durableId="1142382022">
    <w:abstractNumId w:val="13"/>
  </w:num>
  <w:num w:numId="12" w16cid:durableId="978806711">
    <w:abstractNumId w:val="17"/>
  </w:num>
  <w:num w:numId="13" w16cid:durableId="473834306">
    <w:abstractNumId w:val="25"/>
  </w:num>
  <w:num w:numId="14" w16cid:durableId="1398239386">
    <w:abstractNumId w:val="22"/>
  </w:num>
  <w:num w:numId="15" w16cid:durableId="62026192">
    <w:abstractNumId w:val="1"/>
  </w:num>
  <w:num w:numId="16" w16cid:durableId="319162767">
    <w:abstractNumId w:val="27"/>
  </w:num>
  <w:num w:numId="17" w16cid:durableId="1409616634">
    <w:abstractNumId w:val="14"/>
  </w:num>
  <w:num w:numId="18" w16cid:durableId="11885176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127890450">
    <w:abstractNumId w:val="6"/>
  </w:num>
  <w:num w:numId="20" w16cid:durableId="1208421005">
    <w:abstractNumId w:val="12"/>
  </w:num>
  <w:num w:numId="21" w16cid:durableId="85661259">
    <w:abstractNumId w:val="16"/>
  </w:num>
  <w:num w:numId="22" w16cid:durableId="1849443775">
    <w:abstractNumId w:val="24"/>
  </w:num>
  <w:num w:numId="23" w16cid:durableId="79301693">
    <w:abstractNumId w:val="7"/>
  </w:num>
  <w:num w:numId="24" w16cid:durableId="992567541">
    <w:abstractNumId w:val="11"/>
  </w:num>
  <w:num w:numId="25" w16cid:durableId="1610116776">
    <w:abstractNumId w:val="15"/>
  </w:num>
  <w:num w:numId="26" w16cid:durableId="1705133945">
    <w:abstractNumId w:val="9"/>
  </w:num>
  <w:num w:numId="27" w16cid:durableId="646202859">
    <w:abstractNumId w:val="19"/>
  </w:num>
  <w:num w:numId="28" w16cid:durableId="179199581">
    <w:abstractNumId w:val="5"/>
  </w:num>
  <w:num w:numId="29" w16cid:durableId="1673990180">
    <w:abstractNumId w:val="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it-IT" w:vendorID="64" w:dllVersion="6" w:nlCheck="1" w:checkStyle="0"/>
  <w:activeWritingStyle w:appName="MSWord" w:lang="en-GB" w:vendorID="64" w:dllVersion="6" w:nlCheck="1" w:checkStyle="1"/>
  <w:activeWritingStyle w:appName="MSWord" w:lang="en-US" w:vendorID="64" w:dllVersion="6" w:nlCheck="1" w:checkStyle="1"/>
  <w:activeWritingStyle w:appName="MSWord" w:lang="fr-FR"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it-IT"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activeWritingStyle w:appName="MSWord" w:lang="it-IT" w:vendorID="64" w:dllVersion="4096" w:nlCheck="1" w:checkStyle="0"/>
  <w:doNotTrackMoves/>
  <w:defaultTabStop w:val="708"/>
  <w:hyphenationZone w:val="283"/>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A44C8"/>
    <w:rsid w:val="00000669"/>
    <w:rsid w:val="00001603"/>
    <w:rsid w:val="00010A77"/>
    <w:rsid w:val="000114DB"/>
    <w:rsid w:val="00015136"/>
    <w:rsid w:val="000159CF"/>
    <w:rsid w:val="00020549"/>
    <w:rsid w:val="0002076C"/>
    <w:rsid w:val="00021B63"/>
    <w:rsid w:val="00022268"/>
    <w:rsid w:val="00022400"/>
    <w:rsid w:val="00022D6E"/>
    <w:rsid w:val="000233C2"/>
    <w:rsid w:val="000243DB"/>
    <w:rsid w:val="00033DB1"/>
    <w:rsid w:val="00034195"/>
    <w:rsid w:val="000366AC"/>
    <w:rsid w:val="000369E9"/>
    <w:rsid w:val="00041338"/>
    <w:rsid w:val="000419A6"/>
    <w:rsid w:val="00045A39"/>
    <w:rsid w:val="00050452"/>
    <w:rsid w:val="0005289E"/>
    <w:rsid w:val="00053B6F"/>
    <w:rsid w:val="000542EB"/>
    <w:rsid w:val="00054E3B"/>
    <w:rsid w:val="00056343"/>
    <w:rsid w:val="000628C3"/>
    <w:rsid w:val="00063A18"/>
    <w:rsid w:val="00065C42"/>
    <w:rsid w:val="0006706C"/>
    <w:rsid w:val="00084791"/>
    <w:rsid w:val="00087533"/>
    <w:rsid w:val="000879B4"/>
    <w:rsid w:val="00097FA6"/>
    <w:rsid w:val="000A0E1B"/>
    <w:rsid w:val="000A35A5"/>
    <w:rsid w:val="000A36EF"/>
    <w:rsid w:val="000A3A81"/>
    <w:rsid w:val="000A44C8"/>
    <w:rsid w:val="000A499E"/>
    <w:rsid w:val="000A6A93"/>
    <w:rsid w:val="000A6B64"/>
    <w:rsid w:val="000A6DDF"/>
    <w:rsid w:val="000A731D"/>
    <w:rsid w:val="000B0AAC"/>
    <w:rsid w:val="000B0EBB"/>
    <w:rsid w:val="000B24DE"/>
    <w:rsid w:val="000B2602"/>
    <w:rsid w:val="000B2DE3"/>
    <w:rsid w:val="000B3CBC"/>
    <w:rsid w:val="000B4F1E"/>
    <w:rsid w:val="000B5F65"/>
    <w:rsid w:val="000B5FF4"/>
    <w:rsid w:val="000C2A5A"/>
    <w:rsid w:val="000C7E87"/>
    <w:rsid w:val="000D0936"/>
    <w:rsid w:val="000D1DC1"/>
    <w:rsid w:val="000E1939"/>
    <w:rsid w:val="000E5ACF"/>
    <w:rsid w:val="000F27F9"/>
    <w:rsid w:val="000F2B6E"/>
    <w:rsid w:val="000F6B64"/>
    <w:rsid w:val="000F7D0D"/>
    <w:rsid w:val="001002C8"/>
    <w:rsid w:val="00101303"/>
    <w:rsid w:val="00102F43"/>
    <w:rsid w:val="00103457"/>
    <w:rsid w:val="0010526A"/>
    <w:rsid w:val="0011243A"/>
    <w:rsid w:val="00114176"/>
    <w:rsid w:val="00114A88"/>
    <w:rsid w:val="00115149"/>
    <w:rsid w:val="0011571A"/>
    <w:rsid w:val="0011674E"/>
    <w:rsid w:val="001172A0"/>
    <w:rsid w:val="001207AF"/>
    <w:rsid w:val="00121876"/>
    <w:rsid w:val="00121DE5"/>
    <w:rsid w:val="00127A58"/>
    <w:rsid w:val="001320B4"/>
    <w:rsid w:val="0013421B"/>
    <w:rsid w:val="00136E7D"/>
    <w:rsid w:val="00137135"/>
    <w:rsid w:val="001403BE"/>
    <w:rsid w:val="0014173F"/>
    <w:rsid w:val="00147FAA"/>
    <w:rsid w:val="0015168F"/>
    <w:rsid w:val="001545A3"/>
    <w:rsid w:val="00154DC5"/>
    <w:rsid w:val="00156E23"/>
    <w:rsid w:val="0015741C"/>
    <w:rsid w:val="00161379"/>
    <w:rsid w:val="00162D66"/>
    <w:rsid w:val="001642D0"/>
    <w:rsid w:val="00167586"/>
    <w:rsid w:val="00170ED7"/>
    <w:rsid w:val="0017407F"/>
    <w:rsid w:val="0017593D"/>
    <w:rsid w:val="00177C8F"/>
    <w:rsid w:val="00184356"/>
    <w:rsid w:val="001870D6"/>
    <w:rsid w:val="00193E91"/>
    <w:rsid w:val="00195987"/>
    <w:rsid w:val="001A133E"/>
    <w:rsid w:val="001A1D4C"/>
    <w:rsid w:val="001A246B"/>
    <w:rsid w:val="001A475D"/>
    <w:rsid w:val="001A48D5"/>
    <w:rsid w:val="001B0C94"/>
    <w:rsid w:val="001B4BC5"/>
    <w:rsid w:val="001B4F1B"/>
    <w:rsid w:val="001B65C0"/>
    <w:rsid w:val="001B66ED"/>
    <w:rsid w:val="001C246B"/>
    <w:rsid w:val="001C33D7"/>
    <w:rsid w:val="001C36AD"/>
    <w:rsid w:val="001C3810"/>
    <w:rsid w:val="001C4F7D"/>
    <w:rsid w:val="001C5132"/>
    <w:rsid w:val="001C535E"/>
    <w:rsid w:val="001C5952"/>
    <w:rsid w:val="001C6030"/>
    <w:rsid w:val="001D05C1"/>
    <w:rsid w:val="001D16EA"/>
    <w:rsid w:val="001D185A"/>
    <w:rsid w:val="001D1A66"/>
    <w:rsid w:val="001D3C9A"/>
    <w:rsid w:val="001D681B"/>
    <w:rsid w:val="001D7730"/>
    <w:rsid w:val="001E0D49"/>
    <w:rsid w:val="001E1D82"/>
    <w:rsid w:val="001F0FB3"/>
    <w:rsid w:val="001F1689"/>
    <w:rsid w:val="001F1EDD"/>
    <w:rsid w:val="001F2CF2"/>
    <w:rsid w:val="001F4121"/>
    <w:rsid w:val="00200E09"/>
    <w:rsid w:val="00204D5D"/>
    <w:rsid w:val="00206B0A"/>
    <w:rsid w:val="00207F9A"/>
    <w:rsid w:val="002101DC"/>
    <w:rsid w:val="00210AD4"/>
    <w:rsid w:val="00210BF6"/>
    <w:rsid w:val="0022024E"/>
    <w:rsid w:val="00220949"/>
    <w:rsid w:val="00220F5F"/>
    <w:rsid w:val="002217B1"/>
    <w:rsid w:val="00223280"/>
    <w:rsid w:val="00225174"/>
    <w:rsid w:val="0022684C"/>
    <w:rsid w:val="00232600"/>
    <w:rsid w:val="00236D77"/>
    <w:rsid w:val="00241950"/>
    <w:rsid w:val="00242022"/>
    <w:rsid w:val="00243683"/>
    <w:rsid w:val="00245A95"/>
    <w:rsid w:val="00251785"/>
    <w:rsid w:val="00256145"/>
    <w:rsid w:val="00257908"/>
    <w:rsid w:val="00260206"/>
    <w:rsid w:val="00262302"/>
    <w:rsid w:val="002649DD"/>
    <w:rsid w:val="00264A9E"/>
    <w:rsid w:val="002657EE"/>
    <w:rsid w:val="0027702D"/>
    <w:rsid w:val="00282D4B"/>
    <w:rsid w:val="0028355B"/>
    <w:rsid w:val="00290013"/>
    <w:rsid w:val="00291158"/>
    <w:rsid w:val="00291AB2"/>
    <w:rsid w:val="002949A7"/>
    <w:rsid w:val="00294B0A"/>
    <w:rsid w:val="0029713E"/>
    <w:rsid w:val="002A1669"/>
    <w:rsid w:val="002A3EB0"/>
    <w:rsid w:val="002A5238"/>
    <w:rsid w:val="002A63F0"/>
    <w:rsid w:val="002A7654"/>
    <w:rsid w:val="002A7956"/>
    <w:rsid w:val="002B5CD2"/>
    <w:rsid w:val="002B5ED0"/>
    <w:rsid w:val="002B6170"/>
    <w:rsid w:val="002C1CBE"/>
    <w:rsid w:val="002C2678"/>
    <w:rsid w:val="002C388A"/>
    <w:rsid w:val="002C40F2"/>
    <w:rsid w:val="002C4AC7"/>
    <w:rsid w:val="002C7807"/>
    <w:rsid w:val="002D0B48"/>
    <w:rsid w:val="002D4ABE"/>
    <w:rsid w:val="002D51E1"/>
    <w:rsid w:val="002D75B3"/>
    <w:rsid w:val="002E0B49"/>
    <w:rsid w:val="002E27CF"/>
    <w:rsid w:val="002E4C51"/>
    <w:rsid w:val="002F1228"/>
    <w:rsid w:val="002F12DB"/>
    <w:rsid w:val="002F2B34"/>
    <w:rsid w:val="002F3BFE"/>
    <w:rsid w:val="002F6331"/>
    <w:rsid w:val="00300265"/>
    <w:rsid w:val="003009AF"/>
    <w:rsid w:val="00302601"/>
    <w:rsid w:val="003028F7"/>
    <w:rsid w:val="00303E39"/>
    <w:rsid w:val="003058B9"/>
    <w:rsid w:val="0031251E"/>
    <w:rsid w:val="00313971"/>
    <w:rsid w:val="00313CDE"/>
    <w:rsid w:val="00313F81"/>
    <w:rsid w:val="00316780"/>
    <w:rsid w:val="00316BD3"/>
    <w:rsid w:val="00326343"/>
    <w:rsid w:val="003307BE"/>
    <w:rsid w:val="00330DA0"/>
    <w:rsid w:val="0034179B"/>
    <w:rsid w:val="00342504"/>
    <w:rsid w:val="00344578"/>
    <w:rsid w:val="0034461A"/>
    <w:rsid w:val="003459A8"/>
    <w:rsid w:val="0034649D"/>
    <w:rsid w:val="00355CAB"/>
    <w:rsid w:val="003601ED"/>
    <w:rsid w:val="0036023B"/>
    <w:rsid w:val="003615C6"/>
    <w:rsid w:val="00361A0C"/>
    <w:rsid w:val="0036231C"/>
    <w:rsid w:val="00363F30"/>
    <w:rsid w:val="00364ECE"/>
    <w:rsid w:val="00365ED2"/>
    <w:rsid w:val="00367795"/>
    <w:rsid w:val="00367D9A"/>
    <w:rsid w:val="00371EA8"/>
    <w:rsid w:val="00373B4C"/>
    <w:rsid w:val="00374F53"/>
    <w:rsid w:val="003767F4"/>
    <w:rsid w:val="003767F7"/>
    <w:rsid w:val="0038107B"/>
    <w:rsid w:val="00382E2A"/>
    <w:rsid w:val="00386677"/>
    <w:rsid w:val="00387EB9"/>
    <w:rsid w:val="00390BAA"/>
    <w:rsid w:val="0039180C"/>
    <w:rsid w:val="0039193E"/>
    <w:rsid w:val="00393EC9"/>
    <w:rsid w:val="00395B4A"/>
    <w:rsid w:val="003960B8"/>
    <w:rsid w:val="003A2B36"/>
    <w:rsid w:val="003A363C"/>
    <w:rsid w:val="003A4BAE"/>
    <w:rsid w:val="003A5BEC"/>
    <w:rsid w:val="003A5DC6"/>
    <w:rsid w:val="003A6183"/>
    <w:rsid w:val="003A76FF"/>
    <w:rsid w:val="003B2092"/>
    <w:rsid w:val="003B60F7"/>
    <w:rsid w:val="003B6DAD"/>
    <w:rsid w:val="003C5B88"/>
    <w:rsid w:val="003C638B"/>
    <w:rsid w:val="003D0260"/>
    <w:rsid w:val="003D2611"/>
    <w:rsid w:val="003D39A5"/>
    <w:rsid w:val="003E0F5D"/>
    <w:rsid w:val="003E18ED"/>
    <w:rsid w:val="003E2827"/>
    <w:rsid w:val="003E5EC9"/>
    <w:rsid w:val="003E6513"/>
    <w:rsid w:val="003F100D"/>
    <w:rsid w:val="003F263C"/>
    <w:rsid w:val="00401313"/>
    <w:rsid w:val="0040239C"/>
    <w:rsid w:val="004049CF"/>
    <w:rsid w:val="0040717F"/>
    <w:rsid w:val="00407CF2"/>
    <w:rsid w:val="004122B9"/>
    <w:rsid w:val="00412933"/>
    <w:rsid w:val="00414213"/>
    <w:rsid w:val="00415B9D"/>
    <w:rsid w:val="00416280"/>
    <w:rsid w:val="00422CDB"/>
    <w:rsid w:val="004275F9"/>
    <w:rsid w:val="00435AE8"/>
    <w:rsid w:val="00436210"/>
    <w:rsid w:val="00440224"/>
    <w:rsid w:val="00441086"/>
    <w:rsid w:val="00443967"/>
    <w:rsid w:val="00445A64"/>
    <w:rsid w:val="0044608E"/>
    <w:rsid w:val="004505F4"/>
    <w:rsid w:val="00462499"/>
    <w:rsid w:val="00463598"/>
    <w:rsid w:val="004643E5"/>
    <w:rsid w:val="004715CD"/>
    <w:rsid w:val="00474716"/>
    <w:rsid w:val="0047731B"/>
    <w:rsid w:val="0047743A"/>
    <w:rsid w:val="00477DD0"/>
    <w:rsid w:val="004830D9"/>
    <w:rsid w:val="00486AFB"/>
    <w:rsid w:val="00491B89"/>
    <w:rsid w:val="00495022"/>
    <w:rsid w:val="0049683A"/>
    <w:rsid w:val="00497F46"/>
    <w:rsid w:val="004A776F"/>
    <w:rsid w:val="004A7B3D"/>
    <w:rsid w:val="004B0CA0"/>
    <w:rsid w:val="004B31D6"/>
    <w:rsid w:val="004B35E2"/>
    <w:rsid w:val="004B5DC3"/>
    <w:rsid w:val="004B79FB"/>
    <w:rsid w:val="004C065A"/>
    <w:rsid w:val="004C1270"/>
    <w:rsid w:val="004C4CE6"/>
    <w:rsid w:val="004C5906"/>
    <w:rsid w:val="004C714F"/>
    <w:rsid w:val="004D0F42"/>
    <w:rsid w:val="004D15E7"/>
    <w:rsid w:val="004D3CA5"/>
    <w:rsid w:val="004D59DC"/>
    <w:rsid w:val="004D6F2E"/>
    <w:rsid w:val="004D716A"/>
    <w:rsid w:val="004E0B75"/>
    <w:rsid w:val="004E24E0"/>
    <w:rsid w:val="004E7122"/>
    <w:rsid w:val="004E7124"/>
    <w:rsid w:val="004F12DF"/>
    <w:rsid w:val="004F188A"/>
    <w:rsid w:val="004F2DCC"/>
    <w:rsid w:val="004F3970"/>
    <w:rsid w:val="004F5AF6"/>
    <w:rsid w:val="004F7E2A"/>
    <w:rsid w:val="005015CC"/>
    <w:rsid w:val="00502549"/>
    <w:rsid w:val="00503CF9"/>
    <w:rsid w:val="00504305"/>
    <w:rsid w:val="0050695A"/>
    <w:rsid w:val="0051052B"/>
    <w:rsid w:val="005133B3"/>
    <w:rsid w:val="00513570"/>
    <w:rsid w:val="005136D8"/>
    <w:rsid w:val="00513DC7"/>
    <w:rsid w:val="005148E3"/>
    <w:rsid w:val="0051692B"/>
    <w:rsid w:val="00516ECA"/>
    <w:rsid w:val="005178A5"/>
    <w:rsid w:val="00517F04"/>
    <w:rsid w:val="005203E8"/>
    <w:rsid w:val="00522654"/>
    <w:rsid w:val="00533454"/>
    <w:rsid w:val="0053394D"/>
    <w:rsid w:val="00534B71"/>
    <w:rsid w:val="00536487"/>
    <w:rsid w:val="005401DC"/>
    <w:rsid w:val="00542401"/>
    <w:rsid w:val="0054407D"/>
    <w:rsid w:val="00552A4D"/>
    <w:rsid w:val="00553038"/>
    <w:rsid w:val="0055346D"/>
    <w:rsid w:val="00554A3D"/>
    <w:rsid w:val="005578C4"/>
    <w:rsid w:val="005579AC"/>
    <w:rsid w:val="00557E0B"/>
    <w:rsid w:val="005625A5"/>
    <w:rsid w:val="0056463D"/>
    <w:rsid w:val="00564A10"/>
    <w:rsid w:val="00564A69"/>
    <w:rsid w:val="00566E73"/>
    <w:rsid w:val="00570901"/>
    <w:rsid w:val="005758DF"/>
    <w:rsid w:val="00575A76"/>
    <w:rsid w:val="00575E79"/>
    <w:rsid w:val="005760BF"/>
    <w:rsid w:val="005763E1"/>
    <w:rsid w:val="00586ACF"/>
    <w:rsid w:val="005902C9"/>
    <w:rsid w:val="005954B8"/>
    <w:rsid w:val="005957CF"/>
    <w:rsid w:val="0059796E"/>
    <w:rsid w:val="005A0D03"/>
    <w:rsid w:val="005A1B75"/>
    <w:rsid w:val="005A34DE"/>
    <w:rsid w:val="005A3C02"/>
    <w:rsid w:val="005A74AA"/>
    <w:rsid w:val="005A796B"/>
    <w:rsid w:val="005B5A0D"/>
    <w:rsid w:val="005B798F"/>
    <w:rsid w:val="005C0433"/>
    <w:rsid w:val="005C08B1"/>
    <w:rsid w:val="005C09F8"/>
    <w:rsid w:val="005C18C9"/>
    <w:rsid w:val="005C20CE"/>
    <w:rsid w:val="005C3362"/>
    <w:rsid w:val="005C4469"/>
    <w:rsid w:val="005C569A"/>
    <w:rsid w:val="005C74B6"/>
    <w:rsid w:val="005D0CBA"/>
    <w:rsid w:val="005D12D0"/>
    <w:rsid w:val="005D15A5"/>
    <w:rsid w:val="005D1695"/>
    <w:rsid w:val="005D235E"/>
    <w:rsid w:val="005D2CE3"/>
    <w:rsid w:val="005D500A"/>
    <w:rsid w:val="005D64ED"/>
    <w:rsid w:val="005E0932"/>
    <w:rsid w:val="005E3175"/>
    <w:rsid w:val="005E494D"/>
    <w:rsid w:val="005E5171"/>
    <w:rsid w:val="005F1BA5"/>
    <w:rsid w:val="005F2673"/>
    <w:rsid w:val="005F3626"/>
    <w:rsid w:val="005F5D73"/>
    <w:rsid w:val="005F7099"/>
    <w:rsid w:val="005F7CC3"/>
    <w:rsid w:val="006032B4"/>
    <w:rsid w:val="00605EFA"/>
    <w:rsid w:val="00607688"/>
    <w:rsid w:val="00607E0A"/>
    <w:rsid w:val="006120BA"/>
    <w:rsid w:val="006130F2"/>
    <w:rsid w:val="00613D9B"/>
    <w:rsid w:val="00614BC0"/>
    <w:rsid w:val="00614C70"/>
    <w:rsid w:val="00615C26"/>
    <w:rsid w:val="00616192"/>
    <w:rsid w:val="0062175C"/>
    <w:rsid w:val="00621DEC"/>
    <w:rsid w:val="00624483"/>
    <w:rsid w:val="00624563"/>
    <w:rsid w:val="006261E5"/>
    <w:rsid w:val="00626CC6"/>
    <w:rsid w:val="0063300A"/>
    <w:rsid w:val="00634957"/>
    <w:rsid w:val="006376E8"/>
    <w:rsid w:val="006429D8"/>
    <w:rsid w:val="00642A98"/>
    <w:rsid w:val="00645489"/>
    <w:rsid w:val="00645D5F"/>
    <w:rsid w:val="00645E26"/>
    <w:rsid w:val="0064623C"/>
    <w:rsid w:val="0065301F"/>
    <w:rsid w:val="006637B8"/>
    <w:rsid w:val="00664C22"/>
    <w:rsid w:val="00665D48"/>
    <w:rsid w:val="00666E76"/>
    <w:rsid w:val="0067024C"/>
    <w:rsid w:val="006709D9"/>
    <w:rsid w:val="00670FFC"/>
    <w:rsid w:val="00674596"/>
    <w:rsid w:val="006755A7"/>
    <w:rsid w:val="006813F1"/>
    <w:rsid w:val="00682561"/>
    <w:rsid w:val="00684560"/>
    <w:rsid w:val="006855BC"/>
    <w:rsid w:val="006877FB"/>
    <w:rsid w:val="00690637"/>
    <w:rsid w:val="00691F9B"/>
    <w:rsid w:val="00693E93"/>
    <w:rsid w:val="00695D1F"/>
    <w:rsid w:val="00695D50"/>
    <w:rsid w:val="006970C2"/>
    <w:rsid w:val="006A63AE"/>
    <w:rsid w:val="006B69EC"/>
    <w:rsid w:val="006B7056"/>
    <w:rsid w:val="006C3C30"/>
    <w:rsid w:val="006C3E33"/>
    <w:rsid w:val="006D2BAF"/>
    <w:rsid w:val="006D40D2"/>
    <w:rsid w:val="006D42B6"/>
    <w:rsid w:val="006D4976"/>
    <w:rsid w:val="006D4FDD"/>
    <w:rsid w:val="006E08B7"/>
    <w:rsid w:val="006E4BD9"/>
    <w:rsid w:val="006E7DC1"/>
    <w:rsid w:val="006F14BC"/>
    <w:rsid w:val="006F34BC"/>
    <w:rsid w:val="007004A2"/>
    <w:rsid w:val="007013A8"/>
    <w:rsid w:val="007126D4"/>
    <w:rsid w:val="007148E0"/>
    <w:rsid w:val="00720CC8"/>
    <w:rsid w:val="00721EE6"/>
    <w:rsid w:val="00722F28"/>
    <w:rsid w:val="00727F3F"/>
    <w:rsid w:val="00731F47"/>
    <w:rsid w:val="007339D5"/>
    <w:rsid w:val="00733B9B"/>
    <w:rsid w:val="00735282"/>
    <w:rsid w:val="00735787"/>
    <w:rsid w:val="00735929"/>
    <w:rsid w:val="00757F0B"/>
    <w:rsid w:val="00760FB9"/>
    <w:rsid w:val="00761C9D"/>
    <w:rsid w:val="00762E75"/>
    <w:rsid w:val="00764062"/>
    <w:rsid w:val="0076704E"/>
    <w:rsid w:val="00767881"/>
    <w:rsid w:val="00774025"/>
    <w:rsid w:val="007746D8"/>
    <w:rsid w:val="0077600E"/>
    <w:rsid w:val="00777CA8"/>
    <w:rsid w:val="007801FC"/>
    <w:rsid w:val="0078085A"/>
    <w:rsid w:val="00782E0A"/>
    <w:rsid w:val="00783870"/>
    <w:rsid w:val="00783BEC"/>
    <w:rsid w:val="00784BF8"/>
    <w:rsid w:val="00784E89"/>
    <w:rsid w:val="00790FE1"/>
    <w:rsid w:val="00794A4D"/>
    <w:rsid w:val="00795772"/>
    <w:rsid w:val="007A1FBE"/>
    <w:rsid w:val="007A7D36"/>
    <w:rsid w:val="007B0833"/>
    <w:rsid w:val="007B0B6F"/>
    <w:rsid w:val="007B231F"/>
    <w:rsid w:val="007B694F"/>
    <w:rsid w:val="007B762B"/>
    <w:rsid w:val="007C1330"/>
    <w:rsid w:val="007C5D5F"/>
    <w:rsid w:val="007C63F3"/>
    <w:rsid w:val="007C651D"/>
    <w:rsid w:val="007D136D"/>
    <w:rsid w:val="007D7B8F"/>
    <w:rsid w:val="007E07D2"/>
    <w:rsid w:val="007E196F"/>
    <w:rsid w:val="007E3A0E"/>
    <w:rsid w:val="007E44EF"/>
    <w:rsid w:val="00802C2A"/>
    <w:rsid w:val="008039DA"/>
    <w:rsid w:val="008041B4"/>
    <w:rsid w:val="00804C54"/>
    <w:rsid w:val="00811369"/>
    <w:rsid w:val="008118A6"/>
    <w:rsid w:val="00813926"/>
    <w:rsid w:val="00816911"/>
    <w:rsid w:val="0082143D"/>
    <w:rsid w:val="00825905"/>
    <w:rsid w:val="00832D80"/>
    <w:rsid w:val="00834F24"/>
    <w:rsid w:val="0083573B"/>
    <w:rsid w:val="008377A3"/>
    <w:rsid w:val="0084243A"/>
    <w:rsid w:val="00844246"/>
    <w:rsid w:val="00846C27"/>
    <w:rsid w:val="00850059"/>
    <w:rsid w:val="00850E91"/>
    <w:rsid w:val="0085239E"/>
    <w:rsid w:val="00852EF7"/>
    <w:rsid w:val="00853CCB"/>
    <w:rsid w:val="0085626C"/>
    <w:rsid w:val="00857BEE"/>
    <w:rsid w:val="00862383"/>
    <w:rsid w:val="00863413"/>
    <w:rsid w:val="0086747C"/>
    <w:rsid w:val="00867767"/>
    <w:rsid w:val="008715EB"/>
    <w:rsid w:val="00872A3B"/>
    <w:rsid w:val="00872C7D"/>
    <w:rsid w:val="00873DAA"/>
    <w:rsid w:val="0087401C"/>
    <w:rsid w:val="008806AA"/>
    <w:rsid w:val="008818FE"/>
    <w:rsid w:val="008849B1"/>
    <w:rsid w:val="00884BF8"/>
    <w:rsid w:val="00885575"/>
    <w:rsid w:val="00887E76"/>
    <w:rsid w:val="00890606"/>
    <w:rsid w:val="00890849"/>
    <w:rsid w:val="00890AA9"/>
    <w:rsid w:val="00892225"/>
    <w:rsid w:val="00896DF6"/>
    <w:rsid w:val="008A43EC"/>
    <w:rsid w:val="008A62DD"/>
    <w:rsid w:val="008B005F"/>
    <w:rsid w:val="008C0B3D"/>
    <w:rsid w:val="008C113A"/>
    <w:rsid w:val="008C707A"/>
    <w:rsid w:val="008D068B"/>
    <w:rsid w:val="008D167D"/>
    <w:rsid w:val="008D477D"/>
    <w:rsid w:val="008D528A"/>
    <w:rsid w:val="008D53C7"/>
    <w:rsid w:val="008D554F"/>
    <w:rsid w:val="008E008F"/>
    <w:rsid w:val="008E00BD"/>
    <w:rsid w:val="008E0180"/>
    <w:rsid w:val="008E08CD"/>
    <w:rsid w:val="008E1C40"/>
    <w:rsid w:val="008E25BD"/>
    <w:rsid w:val="008E2B66"/>
    <w:rsid w:val="008E33EB"/>
    <w:rsid w:val="008E41CB"/>
    <w:rsid w:val="008E697B"/>
    <w:rsid w:val="008F186A"/>
    <w:rsid w:val="008F2078"/>
    <w:rsid w:val="008F26D2"/>
    <w:rsid w:val="008F3A23"/>
    <w:rsid w:val="008F3EE4"/>
    <w:rsid w:val="008F4459"/>
    <w:rsid w:val="008F4EFD"/>
    <w:rsid w:val="0090073C"/>
    <w:rsid w:val="00900EAF"/>
    <w:rsid w:val="0090157B"/>
    <w:rsid w:val="00902BD9"/>
    <w:rsid w:val="00902EBA"/>
    <w:rsid w:val="00903E96"/>
    <w:rsid w:val="00912E5D"/>
    <w:rsid w:val="00914793"/>
    <w:rsid w:val="00914F4E"/>
    <w:rsid w:val="0091729A"/>
    <w:rsid w:val="0092173C"/>
    <w:rsid w:val="009239E2"/>
    <w:rsid w:val="009266EF"/>
    <w:rsid w:val="009276A7"/>
    <w:rsid w:val="00934B20"/>
    <w:rsid w:val="00935084"/>
    <w:rsid w:val="00935456"/>
    <w:rsid w:val="00936B03"/>
    <w:rsid w:val="00936BA0"/>
    <w:rsid w:val="00940E65"/>
    <w:rsid w:val="00940EF8"/>
    <w:rsid w:val="009419FF"/>
    <w:rsid w:val="00946273"/>
    <w:rsid w:val="0094700E"/>
    <w:rsid w:val="00951829"/>
    <w:rsid w:val="00952EF7"/>
    <w:rsid w:val="009549E9"/>
    <w:rsid w:val="00957A55"/>
    <w:rsid w:val="00961BD1"/>
    <w:rsid w:val="0096413E"/>
    <w:rsid w:val="00966B46"/>
    <w:rsid w:val="009720A7"/>
    <w:rsid w:val="00972D22"/>
    <w:rsid w:val="00973379"/>
    <w:rsid w:val="009743C1"/>
    <w:rsid w:val="0097725A"/>
    <w:rsid w:val="00977C00"/>
    <w:rsid w:val="00984378"/>
    <w:rsid w:val="00987339"/>
    <w:rsid w:val="009929DF"/>
    <w:rsid w:val="00997169"/>
    <w:rsid w:val="009A0A73"/>
    <w:rsid w:val="009B0D61"/>
    <w:rsid w:val="009B17AB"/>
    <w:rsid w:val="009B2223"/>
    <w:rsid w:val="009B246B"/>
    <w:rsid w:val="009B536F"/>
    <w:rsid w:val="009B6A3F"/>
    <w:rsid w:val="009C0975"/>
    <w:rsid w:val="009C0DA0"/>
    <w:rsid w:val="009C1704"/>
    <w:rsid w:val="009C3548"/>
    <w:rsid w:val="009C3836"/>
    <w:rsid w:val="009C5B00"/>
    <w:rsid w:val="009C79E9"/>
    <w:rsid w:val="009D0B05"/>
    <w:rsid w:val="009D1803"/>
    <w:rsid w:val="009D1AB5"/>
    <w:rsid w:val="009D1F03"/>
    <w:rsid w:val="009D32B4"/>
    <w:rsid w:val="009D3825"/>
    <w:rsid w:val="009D4271"/>
    <w:rsid w:val="009D4AA2"/>
    <w:rsid w:val="009D5F64"/>
    <w:rsid w:val="009D6564"/>
    <w:rsid w:val="009E3178"/>
    <w:rsid w:val="009E7BFF"/>
    <w:rsid w:val="009F52FA"/>
    <w:rsid w:val="009F564F"/>
    <w:rsid w:val="009F6433"/>
    <w:rsid w:val="009F6E15"/>
    <w:rsid w:val="009F7907"/>
    <w:rsid w:val="00A005E5"/>
    <w:rsid w:val="00A03B32"/>
    <w:rsid w:val="00A03C10"/>
    <w:rsid w:val="00A05047"/>
    <w:rsid w:val="00A05334"/>
    <w:rsid w:val="00A06262"/>
    <w:rsid w:val="00A06694"/>
    <w:rsid w:val="00A06C30"/>
    <w:rsid w:val="00A0729A"/>
    <w:rsid w:val="00A07877"/>
    <w:rsid w:val="00A13A74"/>
    <w:rsid w:val="00A274E8"/>
    <w:rsid w:val="00A30AF4"/>
    <w:rsid w:val="00A33294"/>
    <w:rsid w:val="00A3376B"/>
    <w:rsid w:val="00A345E5"/>
    <w:rsid w:val="00A35CA5"/>
    <w:rsid w:val="00A37516"/>
    <w:rsid w:val="00A41D96"/>
    <w:rsid w:val="00A422CE"/>
    <w:rsid w:val="00A431F9"/>
    <w:rsid w:val="00A438A6"/>
    <w:rsid w:val="00A44FA1"/>
    <w:rsid w:val="00A5505F"/>
    <w:rsid w:val="00A56CBE"/>
    <w:rsid w:val="00A570FF"/>
    <w:rsid w:val="00A57C8B"/>
    <w:rsid w:val="00A62264"/>
    <w:rsid w:val="00A651AC"/>
    <w:rsid w:val="00A654F3"/>
    <w:rsid w:val="00A705CE"/>
    <w:rsid w:val="00A73DA1"/>
    <w:rsid w:val="00A73DE7"/>
    <w:rsid w:val="00A7482B"/>
    <w:rsid w:val="00A763ED"/>
    <w:rsid w:val="00A77091"/>
    <w:rsid w:val="00A7730F"/>
    <w:rsid w:val="00A83197"/>
    <w:rsid w:val="00A86399"/>
    <w:rsid w:val="00A8713C"/>
    <w:rsid w:val="00A90177"/>
    <w:rsid w:val="00A91E28"/>
    <w:rsid w:val="00AA28AD"/>
    <w:rsid w:val="00AA5251"/>
    <w:rsid w:val="00AA727B"/>
    <w:rsid w:val="00AB2307"/>
    <w:rsid w:val="00AB2E4D"/>
    <w:rsid w:val="00AB3806"/>
    <w:rsid w:val="00AB59E3"/>
    <w:rsid w:val="00AB5CDF"/>
    <w:rsid w:val="00AC0B67"/>
    <w:rsid w:val="00AC13E3"/>
    <w:rsid w:val="00AD06D2"/>
    <w:rsid w:val="00AD3029"/>
    <w:rsid w:val="00AD45E9"/>
    <w:rsid w:val="00AD5E88"/>
    <w:rsid w:val="00AD698F"/>
    <w:rsid w:val="00AD7377"/>
    <w:rsid w:val="00AE384A"/>
    <w:rsid w:val="00AE3E73"/>
    <w:rsid w:val="00AE3FD5"/>
    <w:rsid w:val="00AE6262"/>
    <w:rsid w:val="00AE676A"/>
    <w:rsid w:val="00AE6C4D"/>
    <w:rsid w:val="00AE7F6E"/>
    <w:rsid w:val="00AF1AF3"/>
    <w:rsid w:val="00AF3E18"/>
    <w:rsid w:val="00AF3FBD"/>
    <w:rsid w:val="00AF5F54"/>
    <w:rsid w:val="00B005E8"/>
    <w:rsid w:val="00B00C03"/>
    <w:rsid w:val="00B0144A"/>
    <w:rsid w:val="00B022AD"/>
    <w:rsid w:val="00B1159E"/>
    <w:rsid w:val="00B125EE"/>
    <w:rsid w:val="00B12FA9"/>
    <w:rsid w:val="00B134B2"/>
    <w:rsid w:val="00B17DCE"/>
    <w:rsid w:val="00B23890"/>
    <w:rsid w:val="00B23CA4"/>
    <w:rsid w:val="00B24B30"/>
    <w:rsid w:val="00B2547B"/>
    <w:rsid w:val="00B27550"/>
    <w:rsid w:val="00B33251"/>
    <w:rsid w:val="00B412D7"/>
    <w:rsid w:val="00B43F1A"/>
    <w:rsid w:val="00B4623A"/>
    <w:rsid w:val="00B47F8B"/>
    <w:rsid w:val="00B5390B"/>
    <w:rsid w:val="00B55A45"/>
    <w:rsid w:val="00B62948"/>
    <w:rsid w:val="00B64A7C"/>
    <w:rsid w:val="00B65FBC"/>
    <w:rsid w:val="00B75CA2"/>
    <w:rsid w:val="00B8052A"/>
    <w:rsid w:val="00B855FF"/>
    <w:rsid w:val="00B92014"/>
    <w:rsid w:val="00B924B6"/>
    <w:rsid w:val="00B9597C"/>
    <w:rsid w:val="00B97FFD"/>
    <w:rsid w:val="00BA05ED"/>
    <w:rsid w:val="00BA0E26"/>
    <w:rsid w:val="00BA0FD5"/>
    <w:rsid w:val="00BA2D9A"/>
    <w:rsid w:val="00BB1899"/>
    <w:rsid w:val="00BB1D87"/>
    <w:rsid w:val="00BB2B29"/>
    <w:rsid w:val="00BB2E8D"/>
    <w:rsid w:val="00BB4588"/>
    <w:rsid w:val="00BB5A00"/>
    <w:rsid w:val="00BC1632"/>
    <w:rsid w:val="00BC1D96"/>
    <w:rsid w:val="00BC2127"/>
    <w:rsid w:val="00BC396A"/>
    <w:rsid w:val="00BC5EC0"/>
    <w:rsid w:val="00BD5172"/>
    <w:rsid w:val="00BD71D7"/>
    <w:rsid w:val="00BE1D41"/>
    <w:rsid w:val="00BE2100"/>
    <w:rsid w:val="00BE33F2"/>
    <w:rsid w:val="00BE5B89"/>
    <w:rsid w:val="00BF0C2B"/>
    <w:rsid w:val="00BF242C"/>
    <w:rsid w:val="00BF4FCC"/>
    <w:rsid w:val="00BF5AD6"/>
    <w:rsid w:val="00BF6545"/>
    <w:rsid w:val="00C004E6"/>
    <w:rsid w:val="00C01846"/>
    <w:rsid w:val="00C01AFC"/>
    <w:rsid w:val="00C110E2"/>
    <w:rsid w:val="00C121F5"/>
    <w:rsid w:val="00C1323C"/>
    <w:rsid w:val="00C13A30"/>
    <w:rsid w:val="00C15711"/>
    <w:rsid w:val="00C23BF3"/>
    <w:rsid w:val="00C24238"/>
    <w:rsid w:val="00C25D06"/>
    <w:rsid w:val="00C3046B"/>
    <w:rsid w:val="00C31337"/>
    <w:rsid w:val="00C33F7F"/>
    <w:rsid w:val="00C41EEB"/>
    <w:rsid w:val="00C42335"/>
    <w:rsid w:val="00C44959"/>
    <w:rsid w:val="00C46DE6"/>
    <w:rsid w:val="00C50BFD"/>
    <w:rsid w:val="00C5215B"/>
    <w:rsid w:val="00C56EA4"/>
    <w:rsid w:val="00C57822"/>
    <w:rsid w:val="00C6130E"/>
    <w:rsid w:val="00C613F5"/>
    <w:rsid w:val="00C613F7"/>
    <w:rsid w:val="00C64534"/>
    <w:rsid w:val="00C66C01"/>
    <w:rsid w:val="00C70F9F"/>
    <w:rsid w:val="00C72952"/>
    <w:rsid w:val="00C74694"/>
    <w:rsid w:val="00C7589E"/>
    <w:rsid w:val="00C80614"/>
    <w:rsid w:val="00C8079B"/>
    <w:rsid w:val="00C82FB0"/>
    <w:rsid w:val="00C83923"/>
    <w:rsid w:val="00C858D7"/>
    <w:rsid w:val="00C90853"/>
    <w:rsid w:val="00C91032"/>
    <w:rsid w:val="00C924FB"/>
    <w:rsid w:val="00C92551"/>
    <w:rsid w:val="00C934AC"/>
    <w:rsid w:val="00CA092C"/>
    <w:rsid w:val="00CA5D58"/>
    <w:rsid w:val="00CA63B0"/>
    <w:rsid w:val="00CB0B9E"/>
    <w:rsid w:val="00CB2A6D"/>
    <w:rsid w:val="00CB5064"/>
    <w:rsid w:val="00CB57D9"/>
    <w:rsid w:val="00CC0069"/>
    <w:rsid w:val="00CC4548"/>
    <w:rsid w:val="00CD2824"/>
    <w:rsid w:val="00CD3E0B"/>
    <w:rsid w:val="00CE1FF3"/>
    <w:rsid w:val="00CE48C2"/>
    <w:rsid w:val="00CE7332"/>
    <w:rsid w:val="00CF385C"/>
    <w:rsid w:val="00CF3E02"/>
    <w:rsid w:val="00CF74F7"/>
    <w:rsid w:val="00D003CD"/>
    <w:rsid w:val="00D0173F"/>
    <w:rsid w:val="00D02E60"/>
    <w:rsid w:val="00D05F96"/>
    <w:rsid w:val="00D10A7D"/>
    <w:rsid w:val="00D13595"/>
    <w:rsid w:val="00D142FC"/>
    <w:rsid w:val="00D21801"/>
    <w:rsid w:val="00D332F5"/>
    <w:rsid w:val="00D40DDB"/>
    <w:rsid w:val="00D4175E"/>
    <w:rsid w:val="00D422A7"/>
    <w:rsid w:val="00D42495"/>
    <w:rsid w:val="00D42FEB"/>
    <w:rsid w:val="00D465EB"/>
    <w:rsid w:val="00D47A0D"/>
    <w:rsid w:val="00D50525"/>
    <w:rsid w:val="00D508CD"/>
    <w:rsid w:val="00D50DCB"/>
    <w:rsid w:val="00D536C3"/>
    <w:rsid w:val="00D55A6D"/>
    <w:rsid w:val="00D57CA1"/>
    <w:rsid w:val="00D635BE"/>
    <w:rsid w:val="00D64045"/>
    <w:rsid w:val="00D67E27"/>
    <w:rsid w:val="00D74E9C"/>
    <w:rsid w:val="00D76832"/>
    <w:rsid w:val="00D77609"/>
    <w:rsid w:val="00D81C5D"/>
    <w:rsid w:val="00D83F5E"/>
    <w:rsid w:val="00D84242"/>
    <w:rsid w:val="00D84588"/>
    <w:rsid w:val="00D90AF9"/>
    <w:rsid w:val="00D939D4"/>
    <w:rsid w:val="00D93B18"/>
    <w:rsid w:val="00D9650F"/>
    <w:rsid w:val="00D97A85"/>
    <w:rsid w:val="00DA0EDA"/>
    <w:rsid w:val="00DA2734"/>
    <w:rsid w:val="00DA513D"/>
    <w:rsid w:val="00DA704C"/>
    <w:rsid w:val="00DB2F5D"/>
    <w:rsid w:val="00DB40B0"/>
    <w:rsid w:val="00DB56D7"/>
    <w:rsid w:val="00DB63A0"/>
    <w:rsid w:val="00DB6631"/>
    <w:rsid w:val="00DC06FB"/>
    <w:rsid w:val="00DC18BC"/>
    <w:rsid w:val="00DC24FE"/>
    <w:rsid w:val="00DC2C90"/>
    <w:rsid w:val="00DC7FE5"/>
    <w:rsid w:val="00DD0BDE"/>
    <w:rsid w:val="00DD2238"/>
    <w:rsid w:val="00DF6BA4"/>
    <w:rsid w:val="00DF77EE"/>
    <w:rsid w:val="00E00498"/>
    <w:rsid w:val="00E016B1"/>
    <w:rsid w:val="00E03253"/>
    <w:rsid w:val="00E06558"/>
    <w:rsid w:val="00E06811"/>
    <w:rsid w:val="00E06D65"/>
    <w:rsid w:val="00E07CCE"/>
    <w:rsid w:val="00E103E8"/>
    <w:rsid w:val="00E11E6C"/>
    <w:rsid w:val="00E12DA7"/>
    <w:rsid w:val="00E1322D"/>
    <w:rsid w:val="00E150C1"/>
    <w:rsid w:val="00E26E50"/>
    <w:rsid w:val="00E279B1"/>
    <w:rsid w:val="00E33793"/>
    <w:rsid w:val="00E344AD"/>
    <w:rsid w:val="00E34795"/>
    <w:rsid w:val="00E42110"/>
    <w:rsid w:val="00E443AA"/>
    <w:rsid w:val="00E451CE"/>
    <w:rsid w:val="00E47375"/>
    <w:rsid w:val="00E50951"/>
    <w:rsid w:val="00E515AD"/>
    <w:rsid w:val="00E530FA"/>
    <w:rsid w:val="00E56615"/>
    <w:rsid w:val="00E579B6"/>
    <w:rsid w:val="00E57F1D"/>
    <w:rsid w:val="00E6306C"/>
    <w:rsid w:val="00E633F1"/>
    <w:rsid w:val="00E64C02"/>
    <w:rsid w:val="00E73CE1"/>
    <w:rsid w:val="00E7639C"/>
    <w:rsid w:val="00E80F41"/>
    <w:rsid w:val="00E8440A"/>
    <w:rsid w:val="00E84C36"/>
    <w:rsid w:val="00E856FB"/>
    <w:rsid w:val="00E87F61"/>
    <w:rsid w:val="00E9045B"/>
    <w:rsid w:val="00E914AD"/>
    <w:rsid w:val="00E91A34"/>
    <w:rsid w:val="00E95170"/>
    <w:rsid w:val="00E97A1B"/>
    <w:rsid w:val="00EA165B"/>
    <w:rsid w:val="00EA4627"/>
    <w:rsid w:val="00EA7007"/>
    <w:rsid w:val="00EB2249"/>
    <w:rsid w:val="00EB293E"/>
    <w:rsid w:val="00EB3D57"/>
    <w:rsid w:val="00EB4B0D"/>
    <w:rsid w:val="00EB7194"/>
    <w:rsid w:val="00EC65C6"/>
    <w:rsid w:val="00EC7A8F"/>
    <w:rsid w:val="00ED4275"/>
    <w:rsid w:val="00ED4BEB"/>
    <w:rsid w:val="00ED4DF7"/>
    <w:rsid w:val="00ED4E2C"/>
    <w:rsid w:val="00ED5FA9"/>
    <w:rsid w:val="00ED6ABF"/>
    <w:rsid w:val="00EE0677"/>
    <w:rsid w:val="00EE0C19"/>
    <w:rsid w:val="00EE1E83"/>
    <w:rsid w:val="00EE2270"/>
    <w:rsid w:val="00EE28BF"/>
    <w:rsid w:val="00EE2935"/>
    <w:rsid w:val="00EE4707"/>
    <w:rsid w:val="00EF04B2"/>
    <w:rsid w:val="00EF0C29"/>
    <w:rsid w:val="00EF21CD"/>
    <w:rsid w:val="00F10ADD"/>
    <w:rsid w:val="00F159A6"/>
    <w:rsid w:val="00F17BD7"/>
    <w:rsid w:val="00F2079D"/>
    <w:rsid w:val="00F30ECE"/>
    <w:rsid w:val="00F32623"/>
    <w:rsid w:val="00F326AD"/>
    <w:rsid w:val="00F33642"/>
    <w:rsid w:val="00F338D2"/>
    <w:rsid w:val="00F352DC"/>
    <w:rsid w:val="00F3584F"/>
    <w:rsid w:val="00F35909"/>
    <w:rsid w:val="00F40E10"/>
    <w:rsid w:val="00F410BB"/>
    <w:rsid w:val="00F4301D"/>
    <w:rsid w:val="00F431CA"/>
    <w:rsid w:val="00F439B0"/>
    <w:rsid w:val="00F4595A"/>
    <w:rsid w:val="00F5106B"/>
    <w:rsid w:val="00F53906"/>
    <w:rsid w:val="00F53FA5"/>
    <w:rsid w:val="00F5452F"/>
    <w:rsid w:val="00F54E9C"/>
    <w:rsid w:val="00F55986"/>
    <w:rsid w:val="00F55B6B"/>
    <w:rsid w:val="00F57B73"/>
    <w:rsid w:val="00F62A60"/>
    <w:rsid w:val="00F65575"/>
    <w:rsid w:val="00F669F7"/>
    <w:rsid w:val="00F67996"/>
    <w:rsid w:val="00F67B1B"/>
    <w:rsid w:val="00F67C8F"/>
    <w:rsid w:val="00F702E8"/>
    <w:rsid w:val="00F710BF"/>
    <w:rsid w:val="00F743AE"/>
    <w:rsid w:val="00F76DE6"/>
    <w:rsid w:val="00F816F0"/>
    <w:rsid w:val="00F81FEB"/>
    <w:rsid w:val="00F85406"/>
    <w:rsid w:val="00F94E70"/>
    <w:rsid w:val="00F96ABA"/>
    <w:rsid w:val="00F96E46"/>
    <w:rsid w:val="00FA1B29"/>
    <w:rsid w:val="00FA2D6C"/>
    <w:rsid w:val="00FA3582"/>
    <w:rsid w:val="00FA3B6A"/>
    <w:rsid w:val="00FA40FD"/>
    <w:rsid w:val="00FA4E8C"/>
    <w:rsid w:val="00FB023C"/>
    <w:rsid w:val="00FB335D"/>
    <w:rsid w:val="00FB5C5C"/>
    <w:rsid w:val="00FB65E8"/>
    <w:rsid w:val="00FC2018"/>
    <w:rsid w:val="00FC3098"/>
    <w:rsid w:val="00FC37D2"/>
    <w:rsid w:val="00FC6EC9"/>
    <w:rsid w:val="00FD029C"/>
    <w:rsid w:val="00FD0745"/>
    <w:rsid w:val="00FD09E4"/>
    <w:rsid w:val="00FD12A3"/>
    <w:rsid w:val="00FD4615"/>
    <w:rsid w:val="00FD7F7F"/>
    <w:rsid w:val="00FE061E"/>
    <w:rsid w:val="00FE21C9"/>
    <w:rsid w:val="00FE3213"/>
    <w:rsid w:val="00FE520D"/>
    <w:rsid w:val="00FE71B8"/>
    <w:rsid w:val="00FF1105"/>
    <w:rsid w:val="00FF1D4C"/>
    <w:rsid w:val="00FF4380"/>
    <w:rsid w:val="00FF4E2C"/>
    <w:rsid w:val="00FF73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E1DEC87"/>
  <w15:chartTrackingRefBased/>
  <w15:docId w15:val="{A8048647-8EFF-4C2C-A0BC-D8D0FE00F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Times New Roman" w:hAnsi="Cambri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it-IT" w:eastAsia="it-IT"/>
    </w:rPr>
  </w:style>
  <w:style w:type="paragraph" w:styleId="Heading1">
    <w:name w:val="heading 1"/>
    <w:basedOn w:val="Normal"/>
    <w:link w:val="Heading1Char"/>
    <w:uiPriority w:val="9"/>
    <w:qFormat/>
    <w:rsid w:val="000A44C8"/>
    <w:pPr>
      <w:spacing w:before="100" w:beforeAutospacing="1" w:after="100" w:afterAutospacing="1"/>
      <w:outlineLvl w:val="0"/>
    </w:pPr>
    <w:rPr>
      <w:rFonts w:ascii="Times" w:hAnsi="Times"/>
      <w:b/>
      <w:bCs/>
      <w:kern w:val="36"/>
      <w:sz w:val="48"/>
      <w:szCs w:val="48"/>
    </w:rPr>
  </w:style>
  <w:style w:type="paragraph" w:styleId="Heading2">
    <w:name w:val="heading 2"/>
    <w:basedOn w:val="Normal"/>
    <w:link w:val="Heading2Char"/>
    <w:uiPriority w:val="9"/>
    <w:qFormat/>
    <w:rsid w:val="000A44C8"/>
    <w:pPr>
      <w:spacing w:before="100" w:beforeAutospacing="1" w:after="100" w:afterAutospacing="1"/>
      <w:outlineLvl w:val="1"/>
    </w:pPr>
    <w:rPr>
      <w:rFonts w:ascii="Times" w:hAnsi="Times"/>
      <w:b/>
      <w:bCs/>
      <w:sz w:val="36"/>
      <w:szCs w:val="36"/>
    </w:rPr>
  </w:style>
  <w:style w:type="paragraph" w:styleId="Heading3">
    <w:name w:val="heading 3"/>
    <w:basedOn w:val="Normal"/>
    <w:link w:val="Heading3Char"/>
    <w:uiPriority w:val="9"/>
    <w:qFormat/>
    <w:rsid w:val="000A44C8"/>
    <w:pPr>
      <w:spacing w:before="100" w:beforeAutospacing="1" w:after="100" w:afterAutospacing="1"/>
      <w:outlineLvl w:val="2"/>
    </w:pPr>
    <w:rPr>
      <w:rFonts w:ascii="Times"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0A44C8"/>
    <w:rPr>
      <w:rFonts w:ascii="Times" w:hAnsi="Times"/>
      <w:b/>
      <w:bCs/>
      <w:kern w:val="36"/>
      <w:sz w:val="48"/>
      <w:szCs w:val="48"/>
    </w:rPr>
  </w:style>
  <w:style w:type="character" w:customStyle="1" w:styleId="Heading2Char">
    <w:name w:val="Heading 2 Char"/>
    <w:link w:val="Heading2"/>
    <w:uiPriority w:val="9"/>
    <w:rsid w:val="000A44C8"/>
    <w:rPr>
      <w:rFonts w:ascii="Times" w:hAnsi="Times"/>
      <w:b/>
      <w:bCs/>
      <w:sz w:val="36"/>
      <w:szCs w:val="36"/>
    </w:rPr>
  </w:style>
  <w:style w:type="character" w:customStyle="1" w:styleId="Heading3Char">
    <w:name w:val="Heading 3 Char"/>
    <w:link w:val="Heading3"/>
    <w:uiPriority w:val="9"/>
    <w:rsid w:val="000A44C8"/>
    <w:rPr>
      <w:rFonts w:ascii="Times" w:hAnsi="Times"/>
      <w:b/>
      <w:bCs/>
      <w:sz w:val="27"/>
      <w:szCs w:val="27"/>
    </w:rPr>
  </w:style>
  <w:style w:type="character" w:customStyle="1" w:styleId="apple-converted-space">
    <w:name w:val="apple-converted-space"/>
    <w:basedOn w:val="DefaultParagraphFont"/>
    <w:rsid w:val="000A44C8"/>
  </w:style>
  <w:style w:type="paragraph" w:styleId="NormalWeb">
    <w:name w:val="Normal (Web)"/>
    <w:basedOn w:val="Normal"/>
    <w:uiPriority w:val="99"/>
    <w:unhideWhenUsed/>
    <w:rsid w:val="000A44C8"/>
    <w:pPr>
      <w:spacing w:before="100" w:beforeAutospacing="1" w:after="100" w:afterAutospacing="1"/>
    </w:pPr>
    <w:rPr>
      <w:rFonts w:ascii="Times" w:hAnsi="Times"/>
      <w:sz w:val="20"/>
      <w:szCs w:val="20"/>
    </w:rPr>
  </w:style>
  <w:style w:type="character" w:customStyle="1" w:styleId="notranslate">
    <w:name w:val="notranslate"/>
    <w:basedOn w:val="DefaultParagraphFont"/>
    <w:rsid w:val="000A44C8"/>
  </w:style>
  <w:style w:type="character" w:styleId="Hyperlink">
    <w:name w:val="Hyperlink"/>
    <w:unhideWhenUsed/>
    <w:rsid w:val="000A44C8"/>
    <w:rPr>
      <w:color w:val="0000FF"/>
      <w:u w:val="single"/>
    </w:rPr>
  </w:style>
  <w:style w:type="paragraph" w:styleId="Header">
    <w:name w:val="header"/>
    <w:basedOn w:val="Normal"/>
    <w:link w:val="HeaderChar"/>
    <w:uiPriority w:val="99"/>
    <w:unhideWhenUsed/>
    <w:rsid w:val="00784BF8"/>
    <w:pPr>
      <w:tabs>
        <w:tab w:val="center" w:pos="4819"/>
        <w:tab w:val="right" w:pos="9638"/>
      </w:tabs>
    </w:pPr>
  </w:style>
  <w:style w:type="character" w:customStyle="1" w:styleId="HeaderChar">
    <w:name w:val="Header Char"/>
    <w:basedOn w:val="DefaultParagraphFont"/>
    <w:link w:val="Header"/>
    <w:uiPriority w:val="99"/>
    <w:rsid w:val="00784BF8"/>
  </w:style>
  <w:style w:type="paragraph" w:styleId="Footer">
    <w:name w:val="footer"/>
    <w:basedOn w:val="Normal"/>
    <w:link w:val="FooterChar"/>
    <w:uiPriority w:val="99"/>
    <w:unhideWhenUsed/>
    <w:rsid w:val="00784BF8"/>
    <w:pPr>
      <w:tabs>
        <w:tab w:val="center" w:pos="4819"/>
        <w:tab w:val="right" w:pos="9638"/>
      </w:tabs>
    </w:pPr>
  </w:style>
  <w:style w:type="character" w:customStyle="1" w:styleId="FooterChar">
    <w:name w:val="Footer Char"/>
    <w:basedOn w:val="DefaultParagraphFont"/>
    <w:link w:val="Footer"/>
    <w:uiPriority w:val="99"/>
    <w:rsid w:val="00784BF8"/>
  </w:style>
  <w:style w:type="paragraph" w:styleId="BalloonText">
    <w:name w:val="Balloon Text"/>
    <w:basedOn w:val="Normal"/>
    <w:link w:val="BalloonTextChar"/>
    <w:uiPriority w:val="99"/>
    <w:semiHidden/>
    <w:unhideWhenUsed/>
    <w:rsid w:val="00C92551"/>
    <w:rPr>
      <w:rFonts w:ascii="Tahoma" w:hAnsi="Tahoma" w:cs="Tahoma"/>
      <w:sz w:val="16"/>
      <w:szCs w:val="16"/>
    </w:rPr>
  </w:style>
  <w:style w:type="character" w:customStyle="1" w:styleId="BalloonTextChar">
    <w:name w:val="Balloon Text Char"/>
    <w:link w:val="BalloonText"/>
    <w:uiPriority w:val="99"/>
    <w:semiHidden/>
    <w:rsid w:val="00C92551"/>
    <w:rPr>
      <w:rFonts w:ascii="Tahoma" w:hAnsi="Tahoma" w:cs="Tahoma"/>
      <w:sz w:val="16"/>
      <w:szCs w:val="16"/>
    </w:rPr>
  </w:style>
  <w:style w:type="character" w:styleId="Emphasis">
    <w:name w:val="Emphasis"/>
    <w:uiPriority w:val="20"/>
    <w:qFormat/>
    <w:rsid w:val="00101303"/>
    <w:rPr>
      <w:i/>
      <w:iCs/>
    </w:rPr>
  </w:style>
  <w:style w:type="paragraph" w:styleId="FootnoteText">
    <w:name w:val="footnote text"/>
    <w:basedOn w:val="Normal"/>
    <w:link w:val="FootnoteTextChar"/>
    <w:unhideWhenUsed/>
    <w:qFormat/>
    <w:rsid w:val="005A34DE"/>
    <w:rPr>
      <w:sz w:val="20"/>
      <w:szCs w:val="20"/>
    </w:rPr>
  </w:style>
  <w:style w:type="character" w:customStyle="1" w:styleId="FootnoteTextChar">
    <w:name w:val="Footnote Text Char"/>
    <w:link w:val="FootnoteText"/>
    <w:rsid w:val="005A34DE"/>
    <w:rPr>
      <w:sz w:val="20"/>
      <w:szCs w:val="20"/>
    </w:rPr>
  </w:style>
  <w:style w:type="character" w:styleId="FootnoteReference">
    <w:name w:val="footnote reference"/>
    <w:aliases w:val="Footnote symbol,Footnote,Voetnootverwijzing,Footnote number,fr,o,Footnotemark,FR,Footnotemark1,Footnotemark2,FR1,Footnotemark3,FR2,Footnotemark4,FR3,Footnotemark5,FR4,Footnotemark6,Footnotemark7,Footnotemark8,FR5,Footnotemark11,F,SUPE"/>
    <w:link w:val="CharCharChar"/>
    <w:unhideWhenUsed/>
    <w:qFormat/>
    <w:rsid w:val="005A34DE"/>
    <w:rPr>
      <w:vertAlign w:val="superscript"/>
    </w:rPr>
  </w:style>
  <w:style w:type="character" w:styleId="CommentReference">
    <w:name w:val="annotation reference"/>
    <w:uiPriority w:val="99"/>
    <w:semiHidden/>
    <w:unhideWhenUsed/>
    <w:rsid w:val="00F96E46"/>
    <w:rPr>
      <w:sz w:val="16"/>
      <w:szCs w:val="16"/>
    </w:rPr>
  </w:style>
  <w:style w:type="paragraph" w:styleId="CommentText">
    <w:name w:val="annotation text"/>
    <w:basedOn w:val="Normal"/>
    <w:link w:val="CommentTextChar"/>
    <w:uiPriority w:val="99"/>
    <w:semiHidden/>
    <w:unhideWhenUsed/>
    <w:rsid w:val="00F96E46"/>
    <w:rPr>
      <w:sz w:val="20"/>
      <w:szCs w:val="20"/>
    </w:rPr>
  </w:style>
  <w:style w:type="character" w:customStyle="1" w:styleId="CommentTextChar">
    <w:name w:val="Comment Text Char"/>
    <w:link w:val="CommentText"/>
    <w:uiPriority w:val="99"/>
    <w:semiHidden/>
    <w:rsid w:val="00F96E46"/>
    <w:rPr>
      <w:sz w:val="20"/>
      <w:szCs w:val="20"/>
    </w:rPr>
  </w:style>
  <w:style w:type="paragraph" w:styleId="CommentSubject">
    <w:name w:val="annotation subject"/>
    <w:basedOn w:val="CommentText"/>
    <w:next w:val="CommentText"/>
    <w:link w:val="CommentSubjectChar"/>
    <w:uiPriority w:val="99"/>
    <w:semiHidden/>
    <w:unhideWhenUsed/>
    <w:rsid w:val="00F96E46"/>
    <w:rPr>
      <w:b/>
      <w:bCs/>
    </w:rPr>
  </w:style>
  <w:style w:type="character" w:customStyle="1" w:styleId="CommentSubjectChar">
    <w:name w:val="Comment Subject Char"/>
    <w:link w:val="CommentSubject"/>
    <w:uiPriority w:val="99"/>
    <w:semiHidden/>
    <w:rsid w:val="00F96E46"/>
    <w:rPr>
      <w:b/>
      <w:bCs/>
      <w:sz w:val="20"/>
      <w:szCs w:val="20"/>
    </w:rPr>
  </w:style>
  <w:style w:type="paragraph" w:styleId="ListParagraph">
    <w:name w:val="List Paragraph"/>
    <w:basedOn w:val="Normal"/>
    <w:uiPriority w:val="34"/>
    <w:qFormat/>
    <w:rsid w:val="00F96E46"/>
    <w:pPr>
      <w:ind w:left="720"/>
      <w:contextualSpacing/>
    </w:pPr>
  </w:style>
  <w:style w:type="paragraph" w:customStyle="1" w:styleId="Heading2contracts">
    <w:name w:val="Heading 2 contracts"/>
    <w:basedOn w:val="Heading2"/>
    <w:link w:val="Heading2contractsChar"/>
    <w:qFormat/>
    <w:rsid w:val="008F186A"/>
    <w:pPr>
      <w:keepNext/>
      <w:spacing w:before="240" w:after="120"/>
      <w:jc w:val="center"/>
    </w:pPr>
    <w:rPr>
      <w:rFonts w:ascii="Calibri" w:hAnsi="Calibri"/>
      <w:bCs w:val="0"/>
      <w:smallCaps/>
      <w:sz w:val="28"/>
      <w:szCs w:val="20"/>
      <w:u w:val="single"/>
      <w:lang w:val="en-GB" w:eastAsia="en-US"/>
    </w:rPr>
  </w:style>
  <w:style w:type="character" w:customStyle="1" w:styleId="Heading2contractsChar">
    <w:name w:val="Heading 2 contracts Char"/>
    <w:link w:val="Heading2contracts"/>
    <w:rsid w:val="008F186A"/>
    <w:rPr>
      <w:rFonts w:ascii="Calibri" w:eastAsia="Times New Roman" w:hAnsi="Calibri" w:cs="Times New Roman"/>
      <w:b/>
      <w:bCs w:val="0"/>
      <w:smallCaps/>
      <w:sz w:val="28"/>
      <w:szCs w:val="20"/>
      <w:u w:val="single"/>
      <w:lang w:val="en-GB" w:eastAsia="en-US"/>
    </w:rPr>
  </w:style>
  <w:style w:type="paragraph" w:customStyle="1" w:styleId="Heading3contract">
    <w:name w:val="Heading 3 contract"/>
    <w:basedOn w:val="Normal"/>
    <w:link w:val="Heading3contractChar"/>
    <w:autoRedefine/>
    <w:qFormat/>
    <w:rsid w:val="008F186A"/>
    <w:pPr>
      <w:keepNext/>
      <w:spacing w:before="120"/>
      <w:ind w:left="709" w:hanging="709"/>
      <w:jc w:val="center"/>
    </w:pPr>
    <w:rPr>
      <w:rFonts w:ascii="Times New Roman" w:hAnsi="Times New Roman"/>
      <w:b/>
      <w:lang w:val="en-GB" w:eastAsia="ko-KR"/>
    </w:rPr>
  </w:style>
  <w:style w:type="character" w:customStyle="1" w:styleId="Heading3contractChar">
    <w:name w:val="Heading 3 contract Char"/>
    <w:link w:val="Heading3contract"/>
    <w:rsid w:val="008F186A"/>
    <w:rPr>
      <w:rFonts w:ascii="Times New Roman" w:eastAsia="Times New Roman" w:hAnsi="Times New Roman" w:cs="Times New Roman"/>
      <w:b/>
      <w:lang w:val="en-GB" w:eastAsia="ko-KR"/>
    </w:rPr>
  </w:style>
  <w:style w:type="paragraph" w:customStyle="1" w:styleId="Char1">
    <w:name w:val="Char1"/>
    <w:basedOn w:val="Normal"/>
    <w:rsid w:val="00E50951"/>
    <w:pPr>
      <w:spacing w:before="100" w:beforeAutospacing="1" w:after="160" w:afterAutospacing="1" w:line="240" w:lineRule="exact"/>
    </w:pPr>
    <w:rPr>
      <w:rFonts w:ascii="Tahoma" w:eastAsia="Calibri" w:hAnsi="Tahoma"/>
      <w:szCs w:val="22"/>
      <w:lang w:val="en-US" w:eastAsia="en-US"/>
    </w:rPr>
  </w:style>
  <w:style w:type="character" w:styleId="FollowedHyperlink">
    <w:name w:val="FollowedHyperlink"/>
    <w:uiPriority w:val="99"/>
    <w:semiHidden/>
    <w:unhideWhenUsed/>
    <w:rsid w:val="004D6F2E"/>
    <w:rPr>
      <w:color w:val="800080"/>
      <w:u w:val="single"/>
    </w:rPr>
  </w:style>
  <w:style w:type="paragraph" w:styleId="Revision">
    <w:name w:val="Revision"/>
    <w:hidden/>
    <w:uiPriority w:val="99"/>
    <w:semiHidden/>
    <w:rsid w:val="00DC18BC"/>
    <w:rPr>
      <w:sz w:val="24"/>
      <w:szCs w:val="24"/>
      <w:lang w:val="it-IT" w:eastAsia="it-IT"/>
    </w:rPr>
  </w:style>
  <w:style w:type="paragraph" w:customStyle="1" w:styleId="Char10">
    <w:name w:val="Char1"/>
    <w:basedOn w:val="Normal"/>
    <w:rsid w:val="008D477D"/>
    <w:pPr>
      <w:spacing w:before="100" w:beforeAutospacing="1" w:after="160" w:afterAutospacing="1" w:line="240" w:lineRule="exact"/>
    </w:pPr>
    <w:rPr>
      <w:rFonts w:ascii="Tahoma" w:eastAsia="Calibri" w:hAnsi="Tahoma"/>
      <w:szCs w:val="22"/>
      <w:lang w:val="en-US" w:eastAsia="en-US"/>
    </w:rPr>
  </w:style>
  <w:style w:type="paragraph" w:styleId="NoSpacing">
    <w:name w:val="No Spacing"/>
    <w:uiPriority w:val="1"/>
    <w:qFormat/>
    <w:rsid w:val="000114DB"/>
    <w:rPr>
      <w:rFonts w:ascii="Calibri" w:eastAsia="Calibri" w:hAnsi="Calibri"/>
      <w:sz w:val="22"/>
      <w:szCs w:val="22"/>
      <w:lang w:eastAsia="en-US"/>
    </w:rPr>
  </w:style>
  <w:style w:type="paragraph" w:customStyle="1" w:styleId="CharCharChar">
    <w:name w:val="Char Char Char"/>
    <w:basedOn w:val="Normal"/>
    <w:link w:val="FootnoteReference"/>
    <w:rsid w:val="00517F04"/>
    <w:pPr>
      <w:spacing w:after="160" w:line="240" w:lineRule="exact"/>
    </w:pPr>
    <w:rPr>
      <w:sz w:val="20"/>
      <w:szCs w:val="20"/>
      <w:vertAlign w:val="superscript"/>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88014">
      <w:bodyDiv w:val="1"/>
      <w:marLeft w:val="0"/>
      <w:marRight w:val="0"/>
      <w:marTop w:val="0"/>
      <w:marBottom w:val="0"/>
      <w:divBdr>
        <w:top w:val="none" w:sz="0" w:space="0" w:color="auto"/>
        <w:left w:val="none" w:sz="0" w:space="0" w:color="auto"/>
        <w:bottom w:val="none" w:sz="0" w:space="0" w:color="auto"/>
        <w:right w:val="none" w:sz="0" w:space="0" w:color="auto"/>
      </w:divBdr>
    </w:div>
    <w:div w:id="9718240">
      <w:bodyDiv w:val="1"/>
      <w:marLeft w:val="0"/>
      <w:marRight w:val="0"/>
      <w:marTop w:val="0"/>
      <w:marBottom w:val="0"/>
      <w:divBdr>
        <w:top w:val="none" w:sz="0" w:space="0" w:color="auto"/>
        <w:left w:val="none" w:sz="0" w:space="0" w:color="auto"/>
        <w:bottom w:val="none" w:sz="0" w:space="0" w:color="auto"/>
        <w:right w:val="none" w:sz="0" w:space="0" w:color="auto"/>
      </w:divBdr>
    </w:div>
    <w:div w:id="16658754">
      <w:bodyDiv w:val="1"/>
      <w:marLeft w:val="0"/>
      <w:marRight w:val="0"/>
      <w:marTop w:val="0"/>
      <w:marBottom w:val="0"/>
      <w:divBdr>
        <w:top w:val="none" w:sz="0" w:space="0" w:color="auto"/>
        <w:left w:val="none" w:sz="0" w:space="0" w:color="auto"/>
        <w:bottom w:val="none" w:sz="0" w:space="0" w:color="auto"/>
        <w:right w:val="none" w:sz="0" w:space="0" w:color="auto"/>
      </w:divBdr>
    </w:div>
    <w:div w:id="60757175">
      <w:bodyDiv w:val="1"/>
      <w:marLeft w:val="0"/>
      <w:marRight w:val="0"/>
      <w:marTop w:val="0"/>
      <w:marBottom w:val="0"/>
      <w:divBdr>
        <w:top w:val="none" w:sz="0" w:space="0" w:color="auto"/>
        <w:left w:val="none" w:sz="0" w:space="0" w:color="auto"/>
        <w:bottom w:val="none" w:sz="0" w:space="0" w:color="auto"/>
        <w:right w:val="none" w:sz="0" w:space="0" w:color="auto"/>
      </w:divBdr>
    </w:div>
    <w:div w:id="84304034">
      <w:bodyDiv w:val="1"/>
      <w:marLeft w:val="0"/>
      <w:marRight w:val="0"/>
      <w:marTop w:val="0"/>
      <w:marBottom w:val="0"/>
      <w:divBdr>
        <w:top w:val="none" w:sz="0" w:space="0" w:color="auto"/>
        <w:left w:val="none" w:sz="0" w:space="0" w:color="auto"/>
        <w:bottom w:val="none" w:sz="0" w:space="0" w:color="auto"/>
        <w:right w:val="none" w:sz="0" w:space="0" w:color="auto"/>
      </w:divBdr>
    </w:div>
    <w:div w:id="138422181">
      <w:bodyDiv w:val="1"/>
      <w:marLeft w:val="0"/>
      <w:marRight w:val="0"/>
      <w:marTop w:val="0"/>
      <w:marBottom w:val="0"/>
      <w:divBdr>
        <w:top w:val="none" w:sz="0" w:space="0" w:color="auto"/>
        <w:left w:val="none" w:sz="0" w:space="0" w:color="auto"/>
        <w:bottom w:val="none" w:sz="0" w:space="0" w:color="auto"/>
        <w:right w:val="none" w:sz="0" w:space="0" w:color="auto"/>
      </w:divBdr>
    </w:div>
    <w:div w:id="158007762">
      <w:bodyDiv w:val="1"/>
      <w:marLeft w:val="0"/>
      <w:marRight w:val="0"/>
      <w:marTop w:val="0"/>
      <w:marBottom w:val="0"/>
      <w:divBdr>
        <w:top w:val="none" w:sz="0" w:space="0" w:color="auto"/>
        <w:left w:val="none" w:sz="0" w:space="0" w:color="auto"/>
        <w:bottom w:val="none" w:sz="0" w:space="0" w:color="auto"/>
        <w:right w:val="none" w:sz="0" w:space="0" w:color="auto"/>
      </w:divBdr>
    </w:div>
    <w:div w:id="357896970">
      <w:bodyDiv w:val="1"/>
      <w:marLeft w:val="0"/>
      <w:marRight w:val="0"/>
      <w:marTop w:val="0"/>
      <w:marBottom w:val="0"/>
      <w:divBdr>
        <w:top w:val="none" w:sz="0" w:space="0" w:color="auto"/>
        <w:left w:val="none" w:sz="0" w:space="0" w:color="auto"/>
        <w:bottom w:val="none" w:sz="0" w:space="0" w:color="auto"/>
        <w:right w:val="none" w:sz="0" w:space="0" w:color="auto"/>
      </w:divBdr>
    </w:div>
    <w:div w:id="363944435">
      <w:bodyDiv w:val="1"/>
      <w:marLeft w:val="0"/>
      <w:marRight w:val="0"/>
      <w:marTop w:val="0"/>
      <w:marBottom w:val="0"/>
      <w:divBdr>
        <w:top w:val="none" w:sz="0" w:space="0" w:color="auto"/>
        <w:left w:val="none" w:sz="0" w:space="0" w:color="auto"/>
        <w:bottom w:val="none" w:sz="0" w:space="0" w:color="auto"/>
        <w:right w:val="none" w:sz="0" w:space="0" w:color="auto"/>
      </w:divBdr>
    </w:div>
    <w:div w:id="447434725">
      <w:bodyDiv w:val="1"/>
      <w:marLeft w:val="0"/>
      <w:marRight w:val="0"/>
      <w:marTop w:val="0"/>
      <w:marBottom w:val="0"/>
      <w:divBdr>
        <w:top w:val="none" w:sz="0" w:space="0" w:color="auto"/>
        <w:left w:val="none" w:sz="0" w:space="0" w:color="auto"/>
        <w:bottom w:val="none" w:sz="0" w:space="0" w:color="auto"/>
        <w:right w:val="none" w:sz="0" w:space="0" w:color="auto"/>
      </w:divBdr>
    </w:div>
    <w:div w:id="450395760">
      <w:bodyDiv w:val="1"/>
      <w:marLeft w:val="0"/>
      <w:marRight w:val="0"/>
      <w:marTop w:val="0"/>
      <w:marBottom w:val="0"/>
      <w:divBdr>
        <w:top w:val="none" w:sz="0" w:space="0" w:color="auto"/>
        <w:left w:val="none" w:sz="0" w:space="0" w:color="auto"/>
        <w:bottom w:val="none" w:sz="0" w:space="0" w:color="auto"/>
        <w:right w:val="none" w:sz="0" w:space="0" w:color="auto"/>
      </w:divBdr>
    </w:div>
    <w:div w:id="507522630">
      <w:bodyDiv w:val="1"/>
      <w:marLeft w:val="0"/>
      <w:marRight w:val="0"/>
      <w:marTop w:val="0"/>
      <w:marBottom w:val="0"/>
      <w:divBdr>
        <w:top w:val="none" w:sz="0" w:space="0" w:color="auto"/>
        <w:left w:val="none" w:sz="0" w:space="0" w:color="auto"/>
        <w:bottom w:val="none" w:sz="0" w:space="0" w:color="auto"/>
        <w:right w:val="none" w:sz="0" w:space="0" w:color="auto"/>
      </w:divBdr>
    </w:div>
    <w:div w:id="508064104">
      <w:bodyDiv w:val="1"/>
      <w:marLeft w:val="0"/>
      <w:marRight w:val="0"/>
      <w:marTop w:val="0"/>
      <w:marBottom w:val="0"/>
      <w:divBdr>
        <w:top w:val="none" w:sz="0" w:space="0" w:color="auto"/>
        <w:left w:val="none" w:sz="0" w:space="0" w:color="auto"/>
        <w:bottom w:val="none" w:sz="0" w:space="0" w:color="auto"/>
        <w:right w:val="none" w:sz="0" w:space="0" w:color="auto"/>
      </w:divBdr>
    </w:div>
    <w:div w:id="513305001">
      <w:bodyDiv w:val="1"/>
      <w:marLeft w:val="0"/>
      <w:marRight w:val="0"/>
      <w:marTop w:val="0"/>
      <w:marBottom w:val="0"/>
      <w:divBdr>
        <w:top w:val="none" w:sz="0" w:space="0" w:color="auto"/>
        <w:left w:val="none" w:sz="0" w:space="0" w:color="auto"/>
        <w:bottom w:val="none" w:sz="0" w:space="0" w:color="auto"/>
        <w:right w:val="none" w:sz="0" w:space="0" w:color="auto"/>
      </w:divBdr>
    </w:div>
    <w:div w:id="515341685">
      <w:bodyDiv w:val="1"/>
      <w:marLeft w:val="0"/>
      <w:marRight w:val="0"/>
      <w:marTop w:val="0"/>
      <w:marBottom w:val="0"/>
      <w:divBdr>
        <w:top w:val="none" w:sz="0" w:space="0" w:color="auto"/>
        <w:left w:val="none" w:sz="0" w:space="0" w:color="auto"/>
        <w:bottom w:val="none" w:sz="0" w:space="0" w:color="auto"/>
        <w:right w:val="none" w:sz="0" w:space="0" w:color="auto"/>
      </w:divBdr>
    </w:div>
    <w:div w:id="529996922">
      <w:bodyDiv w:val="1"/>
      <w:marLeft w:val="0"/>
      <w:marRight w:val="0"/>
      <w:marTop w:val="0"/>
      <w:marBottom w:val="0"/>
      <w:divBdr>
        <w:top w:val="none" w:sz="0" w:space="0" w:color="auto"/>
        <w:left w:val="none" w:sz="0" w:space="0" w:color="auto"/>
        <w:bottom w:val="none" w:sz="0" w:space="0" w:color="auto"/>
        <w:right w:val="none" w:sz="0" w:space="0" w:color="auto"/>
      </w:divBdr>
    </w:div>
    <w:div w:id="563879416">
      <w:bodyDiv w:val="1"/>
      <w:marLeft w:val="0"/>
      <w:marRight w:val="0"/>
      <w:marTop w:val="0"/>
      <w:marBottom w:val="0"/>
      <w:divBdr>
        <w:top w:val="none" w:sz="0" w:space="0" w:color="auto"/>
        <w:left w:val="none" w:sz="0" w:space="0" w:color="auto"/>
        <w:bottom w:val="none" w:sz="0" w:space="0" w:color="auto"/>
        <w:right w:val="none" w:sz="0" w:space="0" w:color="auto"/>
      </w:divBdr>
    </w:div>
    <w:div w:id="570969369">
      <w:bodyDiv w:val="1"/>
      <w:marLeft w:val="0"/>
      <w:marRight w:val="0"/>
      <w:marTop w:val="0"/>
      <w:marBottom w:val="0"/>
      <w:divBdr>
        <w:top w:val="none" w:sz="0" w:space="0" w:color="auto"/>
        <w:left w:val="none" w:sz="0" w:space="0" w:color="auto"/>
        <w:bottom w:val="none" w:sz="0" w:space="0" w:color="auto"/>
        <w:right w:val="none" w:sz="0" w:space="0" w:color="auto"/>
      </w:divBdr>
    </w:div>
    <w:div w:id="590118807">
      <w:bodyDiv w:val="1"/>
      <w:marLeft w:val="0"/>
      <w:marRight w:val="0"/>
      <w:marTop w:val="0"/>
      <w:marBottom w:val="0"/>
      <w:divBdr>
        <w:top w:val="none" w:sz="0" w:space="0" w:color="auto"/>
        <w:left w:val="none" w:sz="0" w:space="0" w:color="auto"/>
        <w:bottom w:val="none" w:sz="0" w:space="0" w:color="auto"/>
        <w:right w:val="none" w:sz="0" w:space="0" w:color="auto"/>
      </w:divBdr>
    </w:div>
    <w:div w:id="590969187">
      <w:bodyDiv w:val="1"/>
      <w:marLeft w:val="0"/>
      <w:marRight w:val="0"/>
      <w:marTop w:val="0"/>
      <w:marBottom w:val="0"/>
      <w:divBdr>
        <w:top w:val="none" w:sz="0" w:space="0" w:color="auto"/>
        <w:left w:val="none" w:sz="0" w:space="0" w:color="auto"/>
        <w:bottom w:val="none" w:sz="0" w:space="0" w:color="auto"/>
        <w:right w:val="none" w:sz="0" w:space="0" w:color="auto"/>
      </w:divBdr>
    </w:div>
    <w:div w:id="635069747">
      <w:bodyDiv w:val="1"/>
      <w:marLeft w:val="0"/>
      <w:marRight w:val="0"/>
      <w:marTop w:val="0"/>
      <w:marBottom w:val="0"/>
      <w:divBdr>
        <w:top w:val="none" w:sz="0" w:space="0" w:color="auto"/>
        <w:left w:val="none" w:sz="0" w:space="0" w:color="auto"/>
        <w:bottom w:val="none" w:sz="0" w:space="0" w:color="auto"/>
        <w:right w:val="none" w:sz="0" w:space="0" w:color="auto"/>
      </w:divBdr>
    </w:div>
    <w:div w:id="742291795">
      <w:bodyDiv w:val="1"/>
      <w:marLeft w:val="0"/>
      <w:marRight w:val="0"/>
      <w:marTop w:val="0"/>
      <w:marBottom w:val="0"/>
      <w:divBdr>
        <w:top w:val="none" w:sz="0" w:space="0" w:color="auto"/>
        <w:left w:val="none" w:sz="0" w:space="0" w:color="auto"/>
        <w:bottom w:val="none" w:sz="0" w:space="0" w:color="auto"/>
        <w:right w:val="none" w:sz="0" w:space="0" w:color="auto"/>
      </w:divBdr>
    </w:div>
    <w:div w:id="757285858">
      <w:bodyDiv w:val="1"/>
      <w:marLeft w:val="0"/>
      <w:marRight w:val="0"/>
      <w:marTop w:val="0"/>
      <w:marBottom w:val="0"/>
      <w:divBdr>
        <w:top w:val="none" w:sz="0" w:space="0" w:color="auto"/>
        <w:left w:val="none" w:sz="0" w:space="0" w:color="auto"/>
        <w:bottom w:val="none" w:sz="0" w:space="0" w:color="auto"/>
        <w:right w:val="none" w:sz="0" w:space="0" w:color="auto"/>
      </w:divBdr>
    </w:div>
    <w:div w:id="762184615">
      <w:bodyDiv w:val="1"/>
      <w:marLeft w:val="0"/>
      <w:marRight w:val="0"/>
      <w:marTop w:val="0"/>
      <w:marBottom w:val="0"/>
      <w:divBdr>
        <w:top w:val="none" w:sz="0" w:space="0" w:color="auto"/>
        <w:left w:val="none" w:sz="0" w:space="0" w:color="auto"/>
        <w:bottom w:val="none" w:sz="0" w:space="0" w:color="auto"/>
        <w:right w:val="none" w:sz="0" w:space="0" w:color="auto"/>
      </w:divBdr>
    </w:div>
    <w:div w:id="763844602">
      <w:bodyDiv w:val="1"/>
      <w:marLeft w:val="0"/>
      <w:marRight w:val="0"/>
      <w:marTop w:val="0"/>
      <w:marBottom w:val="0"/>
      <w:divBdr>
        <w:top w:val="none" w:sz="0" w:space="0" w:color="auto"/>
        <w:left w:val="none" w:sz="0" w:space="0" w:color="auto"/>
        <w:bottom w:val="none" w:sz="0" w:space="0" w:color="auto"/>
        <w:right w:val="none" w:sz="0" w:space="0" w:color="auto"/>
      </w:divBdr>
    </w:div>
    <w:div w:id="775904691">
      <w:bodyDiv w:val="1"/>
      <w:marLeft w:val="0"/>
      <w:marRight w:val="0"/>
      <w:marTop w:val="0"/>
      <w:marBottom w:val="0"/>
      <w:divBdr>
        <w:top w:val="none" w:sz="0" w:space="0" w:color="auto"/>
        <w:left w:val="none" w:sz="0" w:space="0" w:color="auto"/>
        <w:bottom w:val="none" w:sz="0" w:space="0" w:color="auto"/>
        <w:right w:val="none" w:sz="0" w:space="0" w:color="auto"/>
      </w:divBdr>
    </w:div>
    <w:div w:id="785272917">
      <w:bodyDiv w:val="1"/>
      <w:marLeft w:val="0"/>
      <w:marRight w:val="0"/>
      <w:marTop w:val="0"/>
      <w:marBottom w:val="0"/>
      <w:divBdr>
        <w:top w:val="none" w:sz="0" w:space="0" w:color="auto"/>
        <w:left w:val="none" w:sz="0" w:space="0" w:color="auto"/>
        <w:bottom w:val="none" w:sz="0" w:space="0" w:color="auto"/>
        <w:right w:val="none" w:sz="0" w:space="0" w:color="auto"/>
      </w:divBdr>
    </w:div>
    <w:div w:id="832795268">
      <w:bodyDiv w:val="1"/>
      <w:marLeft w:val="0"/>
      <w:marRight w:val="0"/>
      <w:marTop w:val="0"/>
      <w:marBottom w:val="0"/>
      <w:divBdr>
        <w:top w:val="none" w:sz="0" w:space="0" w:color="auto"/>
        <w:left w:val="none" w:sz="0" w:space="0" w:color="auto"/>
        <w:bottom w:val="none" w:sz="0" w:space="0" w:color="auto"/>
        <w:right w:val="none" w:sz="0" w:space="0" w:color="auto"/>
      </w:divBdr>
    </w:div>
    <w:div w:id="842357721">
      <w:bodyDiv w:val="1"/>
      <w:marLeft w:val="0"/>
      <w:marRight w:val="0"/>
      <w:marTop w:val="0"/>
      <w:marBottom w:val="0"/>
      <w:divBdr>
        <w:top w:val="none" w:sz="0" w:space="0" w:color="auto"/>
        <w:left w:val="none" w:sz="0" w:space="0" w:color="auto"/>
        <w:bottom w:val="none" w:sz="0" w:space="0" w:color="auto"/>
        <w:right w:val="none" w:sz="0" w:space="0" w:color="auto"/>
      </w:divBdr>
    </w:div>
    <w:div w:id="842476987">
      <w:bodyDiv w:val="1"/>
      <w:marLeft w:val="0"/>
      <w:marRight w:val="0"/>
      <w:marTop w:val="0"/>
      <w:marBottom w:val="0"/>
      <w:divBdr>
        <w:top w:val="none" w:sz="0" w:space="0" w:color="auto"/>
        <w:left w:val="none" w:sz="0" w:space="0" w:color="auto"/>
        <w:bottom w:val="none" w:sz="0" w:space="0" w:color="auto"/>
        <w:right w:val="none" w:sz="0" w:space="0" w:color="auto"/>
      </w:divBdr>
    </w:div>
    <w:div w:id="870069449">
      <w:bodyDiv w:val="1"/>
      <w:marLeft w:val="0"/>
      <w:marRight w:val="0"/>
      <w:marTop w:val="0"/>
      <w:marBottom w:val="0"/>
      <w:divBdr>
        <w:top w:val="none" w:sz="0" w:space="0" w:color="auto"/>
        <w:left w:val="none" w:sz="0" w:space="0" w:color="auto"/>
        <w:bottom w:val="none" w:sz="0" w:space="0" w:color="auto"/>
        <w:right w:val="none" w:sz="0" w:space="0" w:color="auto"/>
      </w:divBdr>
    </w:div>
    <w:div w:id="920412110">
      <w:bodyDiv w:val="1"/>
      <w:marLeft w:val="0"/>
      <w:marRight w:val="0"/>
      <w:marTop w:val="0"/>
      <w:marBottom w:val="0"/>
      <w:divBdr>
        <w:top w:val="none" w:sz="0" w:space="0" w:color="auto"/>
        <w:left w:val="none" w:sz="0" w:space="0" w:color="auto"/>
        <w:bottom w:val="none" w:sz="0" w:space="0" w:color="auto"/>
        <w:right w:val="none" w:sz="0" w:space="0" w:color="auto"/>
      </w:divBdr>
    </w:div>
    <w:div w:id="967970835">
      <w:bodyDiv w:val="1"/>
      <w:marLeft w:val="0"/>
      <w:marRight w:val="0"/>
      <w:marTop w:val="0"/>
      <w:marBottom w:val="0"/>
      <w:divBdr>
        <w:top w:val="none" w:sz="0" w:space="0" w:color="auto"/>
        <w:left w:val="none" w:sz="0" w:space="0" w:color="auto"/>
        <w:bottom w:val="none" w:sz="0" w:space="0" w:color="auto"/>
        <w:right w:val="none" w:sz="0" w:space="0" w:color="auto"/>
      </w:divBdr>
    </w:div>
    <w:div w:id="984503783">
      <w:bodyDiv w:val="1"/>
      <w:marLeft w:val="0"/>
      <w:marRight w:val="0"/>
      <w:marTop w:val="0"/>
      <w:marBottom w:val="0"/>
      <w:divBdr>
        <w:top w:val="none" w:sz="0" w:space="0" w:color="auto"/>
        <w:left w:val="none" w:sz="0" w:space="0" w:color="auto"/>
        <w:bottom w:val="none" w:sz="0" w:space="0" w:color="auto"/>
        <w:right w:val="none" w:sz="0" w:space="0" w:color="auto"/>
      </w:divBdr>
    </w:div>
    <w:div w:id="986667020">
      <w:bodyDiv w:val="1"/>
      <w:marLeft w:val="0"/>
      <w:marRight w:val="0"/>
      <w:marTop w:val="0"/>
      <w:marBottom w:val="0"/>
      <w:divBdr>
        <w:top w:val="none" w:sz="0" w:space="0" w:color="auto"/>
        <w:left w:val="none" w:sz="0" w:space="0" w:color="auto"/>
        <w:bottom w:val="none" w:sz="0" w:space="0" w:color="auto"/>
        <w:right w:val="none" w:sz="0" w:space="0" w:color="auto"/>
      </w:divBdr>
    </w:div>
    <w:div w:id="1023090584">
      <w:bodyDiv w:val="1"/>
      <w:marLeft w:val="0"/>
      <w:marRight w:val="0"/>
      <w:marTop w:val="0"/>
      <w:marBottom w:val="0"/>
      <w:divBdr>
        <w:top w:val="none" w:sz="0" w:space="0" w:color="auto"/>
        <w:left w:val="none" w:sz="0" w:space="0" w:color="auto"/>
        <w:bottom w:val="none" w:sz="0" w:space="0" w:color="auto"/>
        <w:right w:val="none" w:sz="0" w:space="0" w:color="auto"/>
      </w:divBdr>
    </w:div>
    <w:div w:id="1050766276">
      <w:bodyDiv w:val="1"/>
      <w:marLeft w:val="0"/>
      <w:marRight w:val="0"/>
      <w:marTop w:val="0"/>
      <w:marBottom w:val="0"/>
      <w:divBdr>
        <w:top w:val="none" w:sz="0" w:space="0" w:color="auto"/>
        <w:left w:val="none" w:sz="0" w:space="0" w:color="auto"/>
        <w:bottom w:val="none" w:sz="0" w:space="0" w:color="auto"/>
        <w:right w:val="none" w:sz="0" w:space="0" w:color="auto"/>
      </w:divBdr>
    </w:div>
    <w:div w:id="1166432592">
      <w:bodyDiv w:val="1"/>
      <w:marLeft w:val="0"/>
      <w:marRight w:val="0"/>
      <w:marTop w:val="0"/>
      <w:marBottom w:val="0"/>
      <w:divBdr>
        <w:top w:val="none" w:sz="0" w:space="0" w:color="auto"/>
        <w:left w:val="none" w:sz="0" w:space="0" w:color="auto"/>
        <w:bottom w:val="none" w:sz="0" w:space="0" w:color="auto"/>
        <w:right w:val="none" w:sz="0" w:space="0" w:color="auto"/>
      </w:divBdr>
    </w:div>
    <w:div w:id="1292176825">
      <w:bodyDiv w:val="1"/>
      <w:marLeft w:val="0"/>
      <w:marRight w:val="0"/>
      <w:marTop w:val="0"/>
      <w:marBottom w:val="0"/>
      <w:divBdr>
        <w:top w:val="none" w:sz="0" w:space="0" w:color="auto"/>
        <w:left w:val="none" w:sz="0" w:space="0" w:color="auto"/>
        <w:bottom w:val="none" w:sz="0" w:space="0" w:color="auto"/>
        <w:right w:val="none" w:sz="0" w:space="0" w:color="auto"/>
      </w:divBdr>
      <w:divsChild>
        <w:div w:id="1749501075">
          <w:marLeft w:val="0"/>
          <w:marRight w:val="0"/>
          <w:marTop w:val="0"/>
          <w:marBottom w:val="0"/>
          <w:divBdr>
            <w:top w:val="none" w:sz="0" w:space="0" w:color="auto"/>
            <w:left w:val="none" w:sz="0" w:space="0" w:color="auto"/>
            <w:bottom w:val="none" w:sz="0" w:space="0" w:color="auto"/>
            <w:right w:val="none" w:sz="0" w:space="0" w:color="auto"/>
          </w:divBdr>
          <w:divsChild>
            <w:div w:id="189354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729180">
      <w:bodyDiv w:val="1"/>
      <w:marLeft w:val="0"/>
      <w:marRight w:val="0"/>
      <w:marTop w:val="0"/>
      <w:marBottom w:val="0"/>
      <w:divBdr>
        <w:top w:val="none" w:sz="0" w:space="0" w:color="auto"/>
        <w:left w:val="none" w:sz="0" w:space="0" w:color="auto"/>
        <w:bottom w:val="none" w:sz="0" w:space="0" w:color="auto"/>
        <w:right w:val="none" w:sz="0" w:space="0" w:color="auto"/>
      </w:divBdr>
    </w:div>
    <w:div w:id="1362630981">
      <w:bodyDiv w:val="1"/>
      <w:marLeft w:val="0"/>
      <w:marRight w:val="0"/>
      <w:marTop w:val="0"/>
      <w:marBottom w:val="0"/>
      <w:divBdr>
        <w:top w:val="none" w:sz="0" w:space="0" w:color="auto"/>
        <w:left w:val="none" w:sz="0" w:space="0" w:color="auto"/>
        <w:bottom w:val="none" w:sz="0" w:space="0" w:color="auto"/>
        <w:right w:val="none" w:sz="0" w:space="0" w:color="auto"/>
      </w:divBdr>
    </w:div>
    <w:div w:id="1367023865">
      <w:bodyDiv w:val="1"/>
      <w:marLeft w:val="0"/>
      <w:marRight w:val="0"/>
      <w:marTop w:val="0"/>
      <w:marBottom w:val="0"/>
      <w:divBdr>
        <w:top w:val="none" w:sz="0" w:space="0" w:color="auto"/>
        <w:left w:val="none" w:sz="0" w:space="0" w:color="auto"/>
        <w:bottom w:val="none" w:sz="0" w:space="0" w:color="auto"/>
        <w:right w:val="none" w:sz="0" w:space="0" w:color="auto"/>
      </w:divBdr>
    </w:div>
    <w:div w:id="1373967932">
      <w:bodyDiv w:val="1"/>
      <w:marLeft w:val="0"/>
      <w:marRight w:val="0"/>
      <w:marTop w:val="0"/>
      <w:marBottom w:val="0"/>
      <w:divBdr>
        <w:top w:val="none" w:sz="0" w:space="0" w:color="auto"/>
        <w:left w:val="none" w:sz="0" w:space="0" w:color="auto"/>
        <w:bottom w:val="none" w:sz="0" w:space="0" w:color="auto"/>
        <w:right w:val="none" w:sz="0" w:space="0" w:color="auto"/>
      </w:divBdr>
    </w:div>
    <w:div w:id="1397627086">
      <w:bodyDiv w:val="1"/>
      <w:marLeft w:val="0"/>
      <w:marRight w:val="0"/>
      <w:marTop w:val="0"/>
      <w:marBottom w:val="0"/>
      <w:divBdr>
        <w:top w:val="none" w:sz="0" w:space="0" w:color="auto"/>
        <w:left w:val="none" w:sz="0" w:space="0" w:color="auto"/>
        <w:bottom w:val="none" w:sz="0" w:space="0" w:color="auto"/>
        <w:right w:val="none" w:sz="0" w:space="0" w:color="auto"/>
      </w:divBdr>
    </w:div>
    <w:div w:id="1432581562">
      <w:bodyDiv w:val="1"/>
      <w:marLeft w:val="0"/>
      <w:marRight w:val="0"/>
      <w:marTop w:val="0"/>
      <w:marBottom w:val="0"/>
      <w:divBdr>
        <w:top w:val="none" w:sz="0" w:space="0" w:color="auto"/>
        <w:left w:val="none" w:sz="0" w:space="0" w:color="auto"/>
        <w:bottom w:val="none" w:sz="0" w:space="0" w:color="auto"/>
        <w:right w:val="none" w:sz="0" w:space="0" w:color="auto"/>
      </w:divBdr>
    </w:div>
    <w:div w:id="1510215681">
      <w:bodyDiv w:val="1"/>
      <w:marLeft w:val="0"/>
      <w:marRight w:val="0"/>
      <w:marTop w:val="0"/>
      <w:marBottom w:val="0"/>
      <w:divBdr>
        <w:top w:val="none" w:sz="0" w:space="0" w:color="auto"/>
        <w:left w:val="none" w:sz="0" w:space="0" w:color="auto"/>
        <w:bottom w:val="none" w:sz="0" w:space="0" w:color="auto"/>
        <w:right w:val="none" w:sz="0" w:space="0" w:color="auto"/>
      </w:divBdr>
    </w:div>
    <w:div w:id="1530148437">
      <w:bodyDiv w:val="1"/>
      <w:marLeft w:val="0"/>
      <w:marRight w:val="0"/>
      <w:marTop w:val="0"/>
      <w:marBottom w:val="0"/>
      <w:divBdr>
        <w:top w:val="none" w:sz="0" w:space="0" w:color="auto"/>
        <w:left w:val="none" w:sz="0" w:space="0" w:color="auto"/>
        <w:bottom w:val="none" w:sz="0" w:space="0" w:color="auto"/>
        <w:right w:val="none" w:sz="0" w:space="0" w:color="auto"/>
      </w:divBdr>
    </w:div>
    <w:div w:id="1600260875">
      <w:bodyDiv w:val="1"/>
      <w:marLeft w:val="0"/>
      <w:marRight w:val="0"/>
      <w:marTop w:val="0"/>
      <w:marBottom w:val="0"/>
      <w:divBdr>
        <w:top w:val="none" w:sz="0" w:space="0" w:color="auto"/>
        <w:left w:val="none" w:sz="0" w:space="0" w:color="auto"/>
        <w:bottom w:val="none" w:sz="0" w:space="0" w:color="auto"/>
        <w:right w:val="none" w:sz="0" w:space="0" w:color="auto"/>
      </w:divBdr>
    </w:div>
    <w:div w:id="1640107629">
      <w:bodyDiv w:val="1"/>
      <w:marLeft w:val="0"/>
      <w:marRight w:val="0"/>
      <w:marTop w:val="0"/>
      <w:marBottom w:val="0"/>
      <w:divBdr>
        <w:top w:val="none" w:sz="0" w:space="0" w:color="auto"/>
        <w:left w:val="none" w:sz="0" w:space="0" w:color="auto"/>
        <w:bottom w:val="none" w:sz="0" w:space="0" w:color="auto"/>
        <w:right w:val="none" w:sz="0" w:space="0" w:color="auto"/>
      </w:divBdr>
    </w:div>
    <w:div w:id="1660620139">
      <w:bodyDiv w:val="1"/>
      <w:marLeft w:val="0"/>
      <w:marRight w:val="0"/>
      <w:marTop w:val="0"/>
      <w:marBottom w:val="0"/>
      <w:divBdr>
        <w:top w:val="none" w:sz="0" w:space="0" w:color="auto"/>
        <w:left w:val="none" w:sz="0" w:space="0" w:color="auto"/>
        <w:bottom w:val="none" w:sz="0" w:space="0" w:color="auto"/>
        <w:right w:val="none" w:sz="0" w:space="0" w:color="auto"/>
      </w:divBdr>
    </w:div>
    <w:div w:id="1674411229">
      <w:bodyDiv w:val="1"/>
      <w:marLeft w:val="0"/>
      <w:marRight w:val="0"/>
      <w:marTop w:val="0"/>
      <w:marBottom w:val="0"/>
      <w:divBdr>
        <w:top w:val="none" w:sz="0" w:space="0" w:color="auto"/>
        <w:left w:val="none" w:sz="0" w:space="0" w:color="auto"/>
        <w:bottom w:val="none" w:sz="0" w:space="0" w:color="auto"/>
        <w:right w:val="none" w:sz="0" w:space="0" w:color="auto"/>
      </w:divBdr>
    </w:div>
    <w:div w:id="1721443117">
      <w:bodyDiv w:val="1"/>
      <w:marLeft w:val="0"/>
      <w:marRight w:val="0"/>
      <w:marTop w:val="0"/>
      <w:marBottom w:val="0"/>
      <w:divBdr>
        <w:top w:val="none" w:sz="0" w:space="0" w:color="auto"/>
        <w:left w:val="none" w:sz="0" w:space="0" w:color="auto"/>
        <w:bottom w:val="none" w:sz="0" w:space="0" w:color="auto"/>
        <w:right w:val="none" w:sz="0" w:space="0" w:color="auto"/>
      </w:divBdr>
    </w:div>
    <w:div w:id="1760322178">
      <w:bodyDiv w:val="1"/>
      <w:marLeft w:val="0"/>
      <w:marRight w:val="0"/>
      <w:marTop w:val="0"/>
      <w:marBottom w:val="0"/>
      <w:divBdr>
        <w:top w:val="none" w:sz="0" w:space="0" w:color="auto"/>
        <w:left w:val="none" w:sz="0" w:space="0" w:color="auto"/>
        <w:bottom w:val="none" w:sz="0" w:space="0" w:color="auto"/>
        <w:right w:val="none" w:sz="0" w:space="0" w:color="auto"/>
      </w:divBdr>
    </w:div>
    <w:div w:id="1793938612">
      <w:bodyDiv w:val="1"/>
      <w:marLeft w:val="0"/>
      <w:marRight w:val="0"/>
      <w:marTop w:val="0"/>
      <w:marBottom w:val="0"/>
      <w:divBdr>
        <w:top w:val="none" w:sz="0" w:space="0" w:color="auto"/>
        <w:left w:val="none" w:sz="0" w:space="0" w:color="auto"/>
        <w:bottom w:val="none" w:sz="0" w:space="0" w:color="auto"/>
        <w:right w:val="none" w:sz="0" w:space="0" w:color="auto"/>
      </w:divBdr>
    </w:div>
    <w:div w:id="1820808392">
      <w:bodyDiv w:val="1"/>
      <w:marLeft w:val="0"/>
      <w:marRight w:val="0"/>
      <w:marTop w:val="0"/>
      <w:marBottom w:val="0"/>
      <w:divBdr>
        <w:top w:val="none" w:sz="0" w:space="0" w:color="auto"/>
        <w:left w:val="none" w:sz="0" w:space="0" w:color="auto"/>
        <w:bottom w:val="none" w:sz="0" w:space="0" w:color="auto"/>
        <w:right w:val="none" w:sz="0" w:space="0" w:color="auto"/>
      </w:divBdr>
    </w:div>
    <w:div w:id="1907107598">
      <w:bodyDiv w:val="1"/>
      <w:marLeft w:val="0"/>
      <w:marRight w:val="0"/>
      <w:marTop w:val="0"/>
      <w:marBottom w:val="0"/>
      <w:divBdr>
        <w:top w:val="none" w:sz="0" w:space="0" w:color="auto"/>
        <w:left w:val="none" w:sz="0" w:space="0" w:color="auto"/>
        <w:bottom w:val="none" w:sz="0" w:space="0" w:color="auto"/>
        <w:right w:val="none" w:sz="0" w:space="0" w:color="auto"/>
      </w:divBdr>
    </w:div>
    <w:div w:id="1908413074">
      <w:bodyDiv w:val="1"/>
      <w:marLeft w:val="0"/>
      <w:marRight w:val="0"/>
      <w:marTop w:val="0"/>
      <w:marBottom w:val="0"/>
      <w:divBdr>
        <w:top w:val="none" w:sz="0" w:space="0" w:color="auto"/>
        <w:left w:val="none" w:sz="0" w:space="0" w:color="auto"/>
        <w:bottom w:val="none" w:sz="0" w:space="0" w:color="auto"/>
        <w:right w:val="none" w:sz="0" w:space="0" w:color="auto"/>
      </w:divBdr>
    </w:div>
    <w:div w:id="1989507096">
      <w:bodyDiv w:val="1"/>
      <w:marLeft w:val="0"/>
      <w:marRight w:val="0"/>
      <w:marTop w:val="0"/>
      <w:marBottom w:val="0"/>
      <w:divBdr>
        <w:top w:val="none" w:sz="0" w:space="0" w:color="auto"/>
        <w:left w:val="none" w:sz="0" w:space="0" w:color="auto"/>
        <w:bottom w:val="none" w:sz="0" w:space="0" w:color="auto"/>
        <w:right w:val="none" w:sz="0" w:space="0" w:color="auto"/>
      </w:divBdr>
    </w:div>
    <w:div w:id="2012902215">
      <w:bodyDiv w:val="1"/>
      <w:marLeft w:val="0"/>
      <w:marRight w:val="0"/>
      <w:marTop w:val="0"/>
      <w:marBottom w:val="0"/>
      <w:divBdr>
        <w:top w:val="none" w:sz="0" w:space="0" w:color="auto"/>
        <w:left w:val="none" w:sz="0" w:space="0" w:color="auto"/>
        <w:bottom w:val="none" w:sz="0" w:space="0" w:color="auto"/>
        <w:right w:val="none" w:sz="0" w:space="0" w:color="auto"/>
      </w:divBdr>
    </w:div>
    <w:div w:id="2013752850">
      <w:bodyDiv w:val="1"/>
      <w:marLeft w:val="0"/>
      <w:marRight w:val="0"/>
      <w:marTop w:val="0"/>
      <w:marBottom w:val="0"/>
      <w:divBdr>
        <w:top w:val="none" w:sz="0" w:space="0" w:color="auto"/>
        <w:left w:val="none" w:sz="0" w:space="0" w:color="auto"/>
        <w:bottom w:val="none" w:sz="0" w:space="0" w:color="auto"/>
        <w:right w:val="none" w:sz="0" w:space="0" w:color="auto"/>
      </w:divBdr>
    </w:div>
    <w:div w:id="2033413841">
      <w:bodyDiv w:val="1"/>
      <w:marLeft w:val="0"/>
      <w:marRight w:val="0"/>
      <w:marTop w:val="0"/>
      <w:marBottom w:val="0"/>
      <w:divBdr>
        <w:top w:val="none" w:sz="0" w:space="0" w:color="auto"/>
        <w:left w:val="none" w:sz="0" w:space="0" w:color="auto"/>
        <w:bottom w:val="none" w:sz="0" w:space="0" w:color="auto"/>
        <w:right w:val="none" w:sz="0" w:space="0" w:color="auto"/>
      </w:divBdr>
    </w:div>
    <w:div w:id="2068409257">
      <w:bodyDiv w:val="1"/>
      <w:marLeft w:val="0"/>
      <w:marRight w:val="0"/>
      <w:marTop w:val="0"/>
      <w:marBottom w:val="0"/>
      <w:divBdr>
        <w:top w:val="none" w:sz="0" w:space="0" w:color="auto"/>
        <w:left w:val="none" w:sz="0" w:space="0" w:color="auto"/>
        <w:bottom w:val="none" w:sz="0" w:space="0" w:color="auto"/>
        <w:right w:val="none" w:sz="0" w:space="0" w:color="auto"/>
      </w:divBdr>
    </w:div>
    <w:div w:id="2070570390">
      <w:bodyDiv w:val="1"/>
      <w:marLeft w:val="0"/>
      <w:marRight w:val="0"/>
      <w:marTop w:val="0"/>
      <w:marBottom w:val="0"/>
      <w:divBdr>
        <w:top w:val="none" w:sz="0" w:space="0" w:color="auto"/>
        <w:left w:val="none" w:sz="0" w:space="0" w:color="auto"/>
        <w:bottom w:val="none" w:sz="0" w:space="0" w:color="auto"/>
        <w:right w:val="none" w:sz="0" w:space="0" w:color="auto"/>
      </w:divBdr>
    </w:div>
    <w:div w:id="2127459768">
      <w:bodyDiv w:val="1"/>
      <w:marLeft w:val="0"/>
      <w:marRight w:val="0"/>
      <w:marTop w:val="0"/>
      <w:marBottom w:val="0"/>
      <w:divBdr>
        <w:top w:val="none" w:sz="0" w:space="0" w:color="auto"/>
        <w:left w:val="none" w:sz="0" w:space="0" w:color="auto"/>
        <w:bottom w:val="none" w:sz="0" w:space="0" w:color="auto"/>
        <w:right w:val="none" w:sz="0" w:space="0" w:color="auto"/>
      </w:divBdr>
    </w:div>
    <w:div w:id="214384235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6D463A-CEDD-4E07-9DD0-07BF5B0C14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3</Pages>
  <Words>666</Words>
  <Characters>3797</Characters>
  <Application>Microsoft Office Word</Application>
  <DocSecurity>0</DocSecurity>
  <Lines>31</Lines>
  <Paragraphs>8</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EUI</Company>
  <LinksUpToDate>false</LinksUpToDate>
  <CharactersWithSpaces>4455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Giuseppe Tempestini</dc:creator>
  <cp:keywords/>
  <cp:lastModifiedBy>Papini, Cristiano</cp:lastModifiedBy>
  <cp:revision>13</cp:revision>
  <cp:lastPrinted>2015-04-27T16:21:00Z</cp:lastPrinted>
  <dcterms:created xsi:type="dcterms:W3CDTF">2024-04-23T08:25:00Z</dcterms:created>
  <dcterms:modified xsi:type="dcterms:W3CDTF">2025-05-05T10:18:00Z</dcterms:modified>
</cp:coreProperties>
</file>