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D64" w14:textId="56A93C41" w:rsidR="00C311C4" w:rsidRPr="00C311C4" w:rsidRDefault="00B95A7A" w:rsidP="00C311C4">
      <w:pPr>
        <w:spacing w:after="160" w:line="360" w:lineRule="atLeast"/>
        <w:jc w:val="center"/>
        <w:rPr>
          <w:rFonts w:asciiTheme="minorHAnsi" w:hAnsiTheme="minorHAnsi" w:cstheme="minorHAnsi"/>
          <w:lang w:val="en-GB"/>
        </w:rPr>
      </w:pPr>
      <w:bookmarkStart w:id="0" w:name="_Toc431908375"/>
      <w:bookmarkStart w:id="1" w:name="_Toc241553842"/>
      <w:bookmarkStart w:id="2" w:name="_Toc241555134"/>
      <w:r w:rsidRPr="000502F3">
        <w:rPr>
          <w:noProof/>
          <w:lang w:val="en-GB" w:eastAsia="en-GB"/>
        </w:rPr>
        <w:drawing>
          <wp:inline distT="0" distB="0" distL="0" distR="0" wp14:anchorId="6A576F2F" wp14:editId="54CD33CF">
            <wp:extent cx="1893570" cy="890140"/>
            <wp:effectExtent l="0" t="0" r="0" b="5715"/>
            <wp:docPr id="4" name="Picture 4" descr="S:\CON-classification scheme\05 -Segreteria\05.01 - Gestione del servizio\Templates\EUI headed paper - current\2021 New EUI logo\LOGO_E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N-classification scheme\05 -Segreteria\05.01 - Gestione del servizio\Templates\EUI headed paper - current\2021 New EUI logo\LOGO_EU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3570" cy="890140"/>
                    </a:xfrm>
                    <a:prstGeom prst="rect">
                      <a:avLst/>
                    </a:prstGeom>
                    <a:noFill/>
                    <a:ln>
                      <a:noFill/>
                    </a:ln>
                  </pic:spPr>
                </pic:pic>
              </a:graphicData>
            </a:graphic>
          </wp:inline>
        </w:drawing>
      </w:r>
    </w:p>
    <w:p w14:paraId="0495A0DE" w14:textId="77777777" w:rsidR="00C311C4" w:rsidRPr="00DE7006" w:rsidRDefault="00C311C4" w:rsidP="00C311C4">
      <w:pPr>
        <w:spacing w:after="160" w:line="360" w:lineRule="atLeast"/>
        <w:jc w:val="center"/>
        <w:rPr>
          <w:rFonts w:asciiTheme="minorHAnsi" w:hAnsiTheme="minorHAnsi" w:cstheme="minorHAnsi"/>
          <w:lang w:val="en-US"/>
        </w:rPr>
      </w:pPr>
    </w:p>
    <w:p w14:paraId="7B490637" w14:textId="77777777" w:rsidR="00C311C4" w:rsidRPr="00C311C4" w:rsidRDefault="00C311C4" w:rsidP="00C311C4">
      <w:pPr>
        <w:spacing w:after="160" w:line="360" w:lineRule="atLeast"/>
        <w:jc w:val="center"/>
        <w:rPr>
          <w:rFonts w:asciiTheme="minorHAnsi" w:hAnsiTheme="minorHAnsi" w:cstheme="minorHAnsi"/>
          <w:lang w:val="en-GB"/>
        </w:rPr>
      </w:pPr>
    </w:p>
    <w:p w14:paraId="3B805435" w14:textId="77777777" w:rsidR="00C311C4" w:rsidRPr="00C311C4" w:rsidRDefault="00C311C4" w:rsidP="00C311C4">
      <w:pPr>
        <w:spacing w:after="160" w:line="360" w:lineRule="atLeast"/>
        <w:jc w:val="center"/>
        <w:rPr>
          <w:rFonts w:asciiTheme="minorHAnsi" w:hAnsiTheme="minorHAnsi" w:cstheme="minorHAnsi"/>
          <w:lang w:val="en-GB"/>
        </w:rPr>
      </w:pPr>
    </w:p>
    <w:p w14:paraId="452B4235" w14:textId="1BD7D5C6" w:rsidR="00C311C4" w:rsidRDefault="007402A1" w:rsidP="00C311C4">
      <w:pPr>
        <w:spacing w:after="160" w:line="360" w:lineRule="atLeast"/>
        <w:jc w:val="center"/>
        <w:rPr>
          <w:rFonts w:ascii="Arial" w:hAnsi="Arial" w:cs="Arial"/>
          <w:smallCaps/>
          <w:color w:val="000000"/>
          <w:spacing w:val="20"/>
          <w:sz w:val="32"/>
          <w:szCs w:val="32"/>
        </w:rPr>
      </w:pPr>
      <w:r>
        <w:rPr>
          <w:rFonts w:ascii="Arial" w:hAnsi="Arial" w:cs="Arial"/>
          <w:smallCaps/>
          <w:color w:val="000000"/>
          <w:spacing w:val="20"/>
          <w:sz w:val="32"/>
          <w:szCs w:val="32"/>
        </w:rPr>
        <w:t>Servizio Patrimonio e Logistica</w:t>
      </w:r>
    </w:p>
    <w:p w14:paraId="623FB190" w14:textId="77777777" w:rsidR="00D558A0" w:rsidRPr="00D558A0" w:rsidRDefault="00D558A0" w:rsidP="00C311C4">
      <w:pPr>
        <w:spacing w:after="160" w:line="360" w:lineRule="atLeast"/>
        <w:jc w:val="center"/>
        <w:rPr>
          <w:rFonts w:ascii="Arial" w:hAnsi="Arial" w:cs="Arial"/>
          <w:smallCaps/>
          <w:color w:val="000000"/>
          <w:spacing w:val="20"/>
          <w:sz w:val="32"/>
          <w:szCs w:val="32"/>
        </w:rPr>
      </w:pPr>
    </w:p>
    <w:p w14:paraId="2797B3A3" w14:textId="77777777" w:rsidR="00C311C4" w:rsidRPr="00D558A0" w:rsidRDefault="00C311C4" w:rsidP="00C311C4">
      <w:pPr>
        <w:spacing w:after="160" w:line="360" w:lineRule="atLeast"/>
        <w:jc w:val="center"/>
        <w:rPr>
          <w:rFonts w:ascii="Arial" w:hAnsi="Arial" w:cs="Arial"/>
          <w:smallCaps/>
          <w:color w:val="000000"/>
          <w:spacing w:val="20"/>
          <w:sz w:val="32"/>
          <w:szCs w:val="32"/>
        </w:rPr>
      </w:pPr>
    </w:p>
    <w:p w14:paraId="01D33987" w14:textId="77777777" w:rsidR="00C311C4" w:rsidRPr="00D558A0" w:rsidRDefault="00C311C4" w:rsidP="00C311C4">
      <w:pPr>
        <w:spacing w:after="160" w:line="360" w:lineRule="atLeast"/>
        <w:jc w:val="center"/>
        <w:rPr>
          <w:rFonts w:ascii="Arial" w:hAnsi="Arial" w:cs="Arial"/>
          <w:smallCaps/>
          <w:color w:val="000000"/>
          <w:spacing w:val="20"/>
          <w:sz w:val="32"/>
          <w:szCs w:val="32"/>
        </w:rPr>
      </w:pPr>
    </w:p>
    <w:p w14:paraId="1F52A432" w14:textId="77777777" w:rsidR="00C311C4" w:rsidRPr="00D558A0" w:rsidRDefault="00C311C4" w:rsidP="00C311C4">
      <w:pPr>
        <w:spacing w:after="160" w:line="360" w:lineRule="atLeast"/>
        <w:jc w:val="center"/>
        <w:rPr>
          <w:rFonts w:ascii="Arial" w:hAnsi="Arial" w:cs="Arial"/>
          <w:color w:val="000000"/>
          <w:sz w:val="32"/>
          <w:szCs w:val="32"/>
        </w:rPr>
      </w:pPr>
      <w:r w:rsidRPr="00D558A0">
        <w:rPr>
          <w:rFonts w:ascii="Arial" w:hAnsi="Arial" w:cs="Arial"/>
          <w:smallCaps/>
          <w:color w:val="000000"/>
          <w:spacing w:val="20"/>
          <w:sz w:val="32"/>
          <w:szCs w:val="32"/>
        </w:rPr>
        <w:t> </w:t>
      </w:r>
    </w:p>
    <w:p w14:paraId="264A9F52" w14:textId="7E6D92AD" w:rsidR="00C311C4" w:rsidRPr="00D558A0" w:rsidRDefault="00C311C4" w:rsidP="00105128">
      <w:pPr>
        <w:spacing w:after="160" w:line="360" w:lineRule="atLeast"/>
        <w:rPr>
          <w:rFonts w:ascii="Arial" w:eastAsia="Times New Roman" w:hAnsi="Arial" w:cs="Arial"/>
          <w:b/>
          <w:color w:val="000000"/>
          <w:sz w:val="32"/>
          <w:szCs w:val="32"/>
          <w:lang w:eastAsia="ar-SA"/>
        </w:rPr>
      </w:pPr>
      <w:r w:rsidRPr="00D558A0">
        <w:rPr>
          <w:rFonts w:ascii="Arial" w:eastAsia="Times New Roman" w:hAnsi="Arial" w:cs="Arial"/>
          <w:b/>
          <w:color w:val="000000"/>
          <w:sz w:val="32"/>
          <w:szCs w:val="32"/>
          <w:lang w:eastAsia="ar-SA"/>
        </w:rPr>
        <w:t> </w:t>
      </w:r>
    </w:p>
    <w:p w14:paraId="63DCE4F1" w14:textId="3EBFD2E0" w:rsidR="007402A1" w:rsidRPr="007402A1" w:rsidRDefault="007402A1" w:rsidP="007402A1">
      <w:pPr>
        <w:tabs>
          <w:tab w:val="left" w:pos="4360"/>
          <w:tab w:val="center" w:pos="4819"/>
        </w:tabs>
        <w:spacing w:line="276" w:lineRule="auto"/>
        <w:jc w:val="center"/>
        <w:rPr>
          <w:rFonts w:ascii="Arial" w:eastAsia="Times New Roman" w:hAnsi="Arial" w:cs="Arial"/>
          <w:b/>
          <w:color w:val="004676"/>
          <w:sz w:val="36"/>
          <w:szCs w:val="36"/>
          <w:lang w:eastAsia="ko-KR"/>
        </w:rPr>
      </w:pPr>
      <w:r w:rsidRPr="007402A1">
        <w:rPr>
          <w:rFonts w:ascii="Arial" w:eastAsia="Times New Roman" w:hAnsi="Arial" w:cs="Arial"/>
          <w:b/>
          <w:color w:val="004676"/>
          <w:sz w:val="36"/>
          <w:szCs w:val="36"/>
          <w:lang w:eastAsia="ko-KR"/>
        </w:rPr>
        <w:t xml:space="preserve">Capitolato Speciale d’Appalto per l’affidamento dei Servizi di Vigilanza, Sorveglianza e Ispezioni, Portierato, Accoglienza e Servizio di Navetta per le sedi dell’Istituto Universitario Europeo </w:t>
      </w:r>
    </w:p>
    <w:p w14:paraId="42093049" w14:textId="77777777" w:rsidR="007402A1" w:rsidRDefault="007402A1" w:rsidP="006D30B8">
      <w:pPr>
        <w:spacing w:after="160" w:line="360" w:lineRule="atLeast"/>
        <w:jc w:val="center"/>
        <w:rPr>
          <w:rFonts w:ascii="Arial" w:hAnsi="Arial" w:cs="Arial"/>
          <w:color w:val="000000"/>
          <w:sz w:val="32"/>
          <w:szCs w:val="32"/>
        </w:rPr>
      </w:pPr>
    </w:p>
    <w:p w14:paraId="7C64885E" w14:textId="0E9FF9D0" w:rsidR="006D30B8" w:rsidRPr="00261D78" w:rsidRDefault="00C311C4" w:rsidP="006D30B8">
      <w:pPr>
        <w:spacing w:after="160" w:line="360" w:lineRule="atLeast"/>
        <w:jc w:val="center"/>
        <w:rPr>
          <w:rFonts w:ascii="Arial" w:hAnsi="Arial" w:cs="Arial"/>
          <w:b/>
          <w:bCs/>
          <w:iCs/>
          <w:color w:val="000000"/>
          <w:sz w:val="32"/>
          <w:szCs w:val="32"/>
        </w:rPr>
      </w:pPr>
      <w:r w:rsidRPr="00261D78">
        <w:rPr>
          <w:rFonts w:ascii="Arial" w:hAnsi="Arial" w:cs="Arial"/>
          <w:color w:val="000000"/>
          <w:sz w:val="32"/>
          <w:szCs w:val="32"/>
        </w:rPr>
        <w:t xml:space="preserve">Ref: </w:t>
      </w:r>
      <w:bookmarkStart w:id="3" w:name="_Hlk183168288"/>
      <w:r w:rsidR="007402A1" w:rsidRPr="005F1C5B">
        <w:rPr>
          <w:rFonts w:ascii="Arial" w:hAnsi="Arial" w:cs="Arial"/>
          <w:b/>
          <w:bCs/>
          <w:iCs/>
          <w:color w:val="000000"/>
          <w:sz w:val="32"/>
          <w:szCs w:val="32"/>
        </w:rPr>
        <w:t>OP/EUI/REFS/</w:t>
      </w:r>
      <w:r w:rsidR="00261D78" w:rsidRPr="005F1C5B">
        <w:rPr>
          <w:rFonts w:ascii="Arial" w:hAnsi="Arial" w:cs="Arial"/>
          <w:b/>
          <w:bCs/>
          <w:iCs/>
          <w:color w:val="000000"/>
          <w:sz w:val="32"/>
          <w:szCs w:val="32"/>
        </w:rPr>
        <w:t>2025</w:t>
      </w:r>
      <w:r w:rsidR="007402A1" w:rsidRPr="005F1C5B">
        <w:rPr>
          <w:rFonts w:ascii="Arial" w:hAnsi="Arial" w:cs="Arial"/>
          <w:b/>
          <w:bCs/>
          <w:iCs/>
          <w:color w:val="000000"/>
          <w:sz w:val="32"/>
          <w:szCs w:val="32"/>
        </w:rPr>
        <w:t>/</w:t>
      </w:r>
      <w:bookmarkEnd w:id="3"/>
      <w:r w:rsidR="00261D78" w:rsidRPr="005F1C5B">
        <w:rPr>
          <w:rFonts w:ascii="Arial" w:hAnsi="Arial" w:cs="Arial"/>
          <w:b/>
          <w:bCs/>
          <w:iCs/>
          <w:color w:val="000000"/>
          <w:sz w:val="32"/>
          <w:szCs w:val="32"/>
        </w:rPr>
        <w:t>00</w:t>
      </w:r>
      <w:r w:rsidR="005F25C9">
        <w:rPr>
          <w:rFonts w:ascii="Arial" w:hAnsi="Arial" w:cs="Arial"/>
          <w:b/>
          <w:bCs/>
          <w:iCs/>
          <w:color w:val="000000"/>
          <w:sz w:val="32"/>
          <w:szCs w:val="32"/>
        </w:rPr>
        <w:t>2</w:t>
      </w:r>
    </w:p>
    <w:p w14:paraId="76758B8A" w14:textId="7609A2DA" w:rsidR="00C311C4" w:rsidRPr="00261D78" w:rsidRDefault="00C311C4" w:rsidP="00C311C4">
      <w:pPr>
        <w:spacing w:after="160" w:line="360" w:lineRule="atLeast"/>
        <w:jc w:val="center"/>
        <w:rPr>
          <w:rFonts w:ascii="Arial" w:hAnsi="Arial" w:cs="Arial"/>
          <w:color w:val="000000"/>
          <w:sz w:val="36"/>
          <w:szCs w:val="36"/>
        </w:rPr>
      </w:pPr>
    </w:p>
    <w:p w14:paraId="167717E9" w14:textId="77777777" w:rsidR="00C311C4" w:rsidRPr="00261D78" w:rsidRDefault="00C311C4" w:rsidP="00C311C4">
      <w:pPr>
        <w:pStyle w:val="Corpodeltesto31"/>
        <w:tabs>
          <w:tab w:val="left" w:pos="1418"/>
          <w:tab w:val="left" w:pos="1560"/>
          <w:tab w:val="left" w:pos="1701"/>
          <w:tab w:val="left" w:pos="1843"/>
        </w:tabs>
        <w:spacing w:line="360" w:lineRule="atLeast"/>
        <w:rPr>
          <w:rFonts w:ascii="Arial" w:hAnsi="Arial" w:cs="Arial"/>
          <w:color w:val="000000"/>
          <w:sz w:val="32"/>
          <w:szCs w:val="32"/>
        </w:rPr>
      </w:pPr>
    </w:p>
    <w:p w14:paraId="06D31E2F" w14:textId="77777777" w:rsidR="00C311C4" w:rsidRPr="00261D78" w:rsidRDefault="00C311C4" w:rsidP="00C311C4">
      <w:pPr>
        <w:spacing w:after="160" w:line="360" w:lineRule="atLeast"/>
        <w:jc w:val="center"/>
        <w:rPr>
          <w:rFonts w:asciiTheme="minorHAnsi" w:eastAsia="Calibri" w:hAnsiTheme="minorHAnsi" w:cstheme="minorHAnsi"/>
          <w:b/>
          <w:smallCaps/>
          <w:lang w:eastAsia="en-US"/>
        </w:rPr>
      </w:pPr>
    </w:p>
    <w:p w14:paraId="6C39A094" w14:textId="77777777" w:rsidR="00C311C4" w:rsidRPr="00261D78" w:rsidRDefault="00C311C4" w:rsidP="00C311C4">
      <w:pPr>
        <w:spacing w:after="160" w:line="360" w:lineRule="atLeast"/>
        <w:jc w:val="center"/>
        <w:rPr>
          <w:rFonts w:asciiTheme="minorHAnsi" w:eastAsia="Calibri" w:hAnsiTheme="minorHAnsi" w:cstheme="minorHAnsi"/>
          <w:b/>
          <w:smallCaps/>
          <w:lang w:eastAsia="en-US"/>
        </w:rPr>
      </w:pPr>
    </w:p>
    <w:p w14:paraId="79D22DBF" w14:textId="3831C998" w:rsidR="00C311C4" w:rsidRPr="007402A1" w:rsidRDefault="006D30B8" w:rsidP="00C311C4">
      <w:pPr>
        <w:spacing w:after="160" w:line="360" w:lineRule="atLeast"/>
        <w:jc w:val="center"/>
        <w:rPr>
          <w:rFonts w:ascii="Arial" w:eastAsia="Calibri" w:hAnsi="Arial" w:cs="Arial"/>
          <w:b/>
          <w:smallCaps/>
          <w:lang w:eastAsia="en-US"/>
        </w:rPr>
        <w:sectPr w:rsidR="00C311C4" w:rsidRPr="007402A1" w:rsidSect="00017419">
          <w:headerReference w:type="default" r:id="rId12"/>
          <w:footerReference w:type="default" r:id="rId13"/>
          <w:headerReference w:type="first" r:id="rId14"/>
          <w:pgSz w:w="11906" w:h="16838"/>
          <w:pgMar w:top="706" w:right="1440" w:bottom="1440" w:left="1440" w:header="288" w:footer="187" w:gutter="0"/>
          <w:pgNumType w:start="1"/>
          <w:cols w:space="708"/>
          <w:titlePg/>
          <w:docGrid w:linePitch="360"/>
        </w:sectPr>
      </w:pPr>
      <w:r w:rsidRPr="00261D78">
        <w:rPr>
          <w:rFonts w:ascii="Arial" w:eastAsia="Calibri" w:hAnsi="Arial" w:cs="Arial"/>
          <w:b/>
          <w:smallCaps/>
          <w:lang w:eastAsia="en-US"/>
        </w:rPr>
        <w:t>A</w:t>
      </w:r>
      <w:r w:rsidR="00EE432E" w:rsidRPr="00261D78">
        <w:rPr>
          <w:rFonts w:ascii="Arial" w:eastAsia="Calibri" w:hAnsi="Arial" w:cs="Arial"/>
          <w:b/>
          <w:smallCaps/>
          <w:lang w:eastAsia="en-US"/>
        </w:rPr>
        <w:t>NNO</w:t>
      </w:r>
      <w:r w:rsidRPr="00261D78">
        <w:rPr>
          <w:rFonts w:ascii="Arial" w:eastAsia="Calibri" w:hAnsi="Arial" w:cs="Arial"/>
          <w:b/>
          <w:smallCaps/>
          <w:lang w:eastAsia="en-US"/>
        </w:rPr>
        <w:t xml:space="preserve"> </w:t>
      </w:r>
      <w:r w:rsidR="00261D78" w:rsidRPr="005F1C5B">
        <w:rPr>
          <w:rFonts w:ascii="Arial" w:eastAsia="Calibri" w:hAnsi="Arial" w:cs="Arial"/>
          <w:b/>
          <w:smallCaps/>
          <w:lang w:eastAsia="en-US"/>
        </w:rPr>
        <w:t>202</w:t>
      </w:r>
      <w:r w:rsidR="00261D78" w:rsidRPr="00261D78">
        <w:rPr>
          <w:rFonts w:ascii="Arial" w:eastAsia="Calibri" w:hAnsi="Arial" w:cs="Arial"/>
          <w:b/>
          <w:smallCaps/>
          <w:lang w:eastAsia="en-US"/>
        </w:rPr>
        <w:t>5</w:t>
      </w:r>
      <w:r w:rsidR="00C311C4" w:rsidRPr="007402A1">
        <w:rPr>
          <w:rFonts w:ascii="Arial" w:hAnsi="Arial" w:cs="Arial"/>
          <w:color w:val="000000"/>
          <w:szCs w:val="22"/>
        </w:rPr>
        <w:br w:type="page"/>
      </w:r>
    </w:p>
    <w:sdt>
      <w:sdtPr>
        <w:rPr>
          <w:rFonts w:ascii="Calibri" w:eastAsiaTheme="minorEastAsia" w:hAnsi="Calibri" w:cstheme="minorBidi"/>
          <w:b w:val="0"/>
          <w:bCs w:val="0"/>
          <w:color w:val="auto"/>
          <w:sz w:val="22"/>
          <w:szCs w:val="24"/>
          <w:lang w:val="it-IT" w:eastAsia="it-IT"/>
        </w:rPr>
        <w:id w:val="549272764"/>
        <w:docPartObj>
          <w:docPartGallery w:val="Table of Contents"/>
          <w:docPartUnique/>
        </w:docPartObj>
      </w:sdtPr>
      <w:sdtEndPr>
        <w:rPr>
          <w:noProof/>
        </w:rPr>
      </w:sdtEndPr>
      <w:sdtContent>
        <w:p w14:paraId="1D0174C8" w14:textId="72866C3A" w:rsidR="00A62CDB" w:rsidRPr="00B41DC9" w:rsidRDefault="006D30B8" w:rsidP="00423F48">
          <w:pPr>
            <w:pStyle w:val="TOCHeading"/>
            <w:rPr>
              <w:lang w:val="it-IT"/>
            </w:rPr>
          </w:pPr>
          <w:r w:rsidRPr="00B41DC9">
            <w:rPr>
              <w:lang w:val="it-IT"/>
            </w:rPr>
            <w:t>Contenuto</w:t>
          </w:r>
        </w:p>
        <w:p w14:paraId="209232E2" w14:textId="27BF6C04" w:rsidR="004F1175" w:rsidRDefault="00A62CDB">
          <w:pPr>
            <w:pStyle w:val="TOC1"/>
            <w:rPr>
              <w:rFonts w:asciiTheme="minorHAnsi" w:hAnsiTheme="minorHAnsi" w:cstheme="minorBidi"/>
              <w:b w:val="0"/>
              <w:color w:val="auto"/>
              <w:kern w:val="2"/>
              <w:sz w:val="24"/>
              <w:szCs w:val="24"/>
              <w:lang w:val="en-GB" w:eastAsia="en-GB"/>
              <w14:ligatures w14:val="standardContextual"/>
            </w:rPr>
          </w:pPr>
          <w:r>
            <w:rPr>
              <w:noProof w:val="0"/>
            </w:rPr>
            <w:fldChar w:fldCharType="begin"/>
          </w:r>
          <w:r>
            <w:instrText xml:space="preserve"> TOC \o "1-3" \h \z \u </w:instrText>
          </w:r>
          <w:r>
            <w:rPr>
              <w:noProof w:val="0"/>
            </w:rPr>
            <w:fldChar w:fldCharType="separate"/>
          </w:r>
          <w:hyperlink w:anchor="_Toc198637363" w:history="1">
            <w:r w:rsidR="004F1175" w:rsidRPr="000F593F">
              <w:rPr>
                <w:rStyle w:val="Hyperlink"/>
              </w:rPr>
              <w:t>CAPITOLO I – SCOPO E DESCRIZIONE DELLA PROCEDURA DI APPALTO</w:t>
            </w:r>
            <w:r w:rsidR="004F1175">
              <w:rPr>
                <w:webHidden/>
              </w:rPr>
              <w:tab/>
            </w:r>
            <w:r w:rsidR="004F1175">
              <w:rPr>
                <w:webHidden/>
              </w:rPr>
              <w:fldChar w:fldCharType="begin"/>
            </w:r>
            <w:r w:rsidR="004F1175">
              <w:rPr>
                <w:webHidden/>
              </w:rPr>
              <w:instrText xml:space="preserve"> PAGEREF _Toc198637363 \h </w:instrText>
            </w:r>
            <w:r w:rsidR="004F1175">
              <w:rPr>
                <w:webHidden/>
              </w:rPr>
            </w:r>
            <w:r w:rsidR="004F1175">
              <w:rPr>
                <w:webHidden/>
              </w:rPr>
              <w:fldChar w:fldCharType="separate"/>
            </w:r>
            <w:r w:rsidR="00357C45">
              <w:rPr>
                <w:webHidden/>
              </w:rPr>
              <w:t>4</w:t>
            </w:r>
            <w:r w:rsidR="004F1175">
              <w:rPr>
                <w:webHidden/>
              </w:rPr>
              <w:fldChar w:fldCharType="end"/>
            </w:r>
          </w:hyperlink>
        </w:p>
        <w:p w14:paraId="23B6BCC7" w14:textId="05157B79" w:rsidR="004F1175" w:rsidRDefault="004F1175">
          <w:pPr>
            <w:pStyle w:val="TOC2"/>
            <w:rPr>
              <w:rFonts w:asciiTheme="minorHAnsi" w:hAnsiTheme="minorHAnsi"/>
              <w:b w:val="0"/>
              <w:kern w:val="2"/>
              <w:sz w:val="24"/>
              <w:szCs w:val="24"/>
              <w:lang w:val="en-GB" w:eastAsia="en-GB"/>
              <w14:ligatures w14:val="standardContextual"/>
            </w:rPr>
          </w:pPr>
          <w:hyperlink w:anchor="_Toc198637364" w:history="1">
            <w:r w:rsidRPr="000F593F">
              <w:rPr>
                <w:rStyle w:val="Hyperlink"/>
              </w:rPr>
              <w:t>Articolo 1. Definizioni</w:t>
            </w:r>
            <w:r>
              <w:rPr>
                <w:webHidden/>
              </w:rPr>
              <w:tab/>
            </w:r>
            <w:r>
              <w:rPr>
                <w:webHidden/>
              </w:rPr>
              <w:fldChar w:fldCharType="begin"/>
            </w:r>
            <w:r>
              <w:rPr>
                <w:webHidden/>
              </w:rPr>
              <w:instrText xml:space="preserve"> PAGEREF _Toc198637364 \h </w:instrText>
            </w:r>
            <w:r>
              <w:rPr>
                <w:webHidden/>
              </w:rPr>
            </w:r>
            <w:r>
              <w:rPr>
                <w:webHidden/>
              </w:rPr>
              <w:fldChar w:fldCharType="separate"/>
            </w:r>
            <w:r w:rsidR="00357C45">
              <w:rPr>
                <w:webHidden/>
              </w:rPr>
              <w:t>4</w:t>
            </w:r>
            <w:r>
              <w:rPr>
                <w:webHidden/>
              </w:rPr>
              <w:fldChar w:fldCharType="end"/>
            </w:r>
          </w:hyperlink>
        </w:p>
        <w:p w14:paraId="3474EC5F" w14:textId="266AB5B5" w:rsidR="004F1175" w:rsidRDefault="004F1175">
          <w:pPr>
            <w:pStyle w:val="TOC2"/>
            <w:rPr>
              <w:rFonts w:asciiTheme="minorHAnsi" w:hAnsiTheme="minorHAnsi"/>
              <w:b w:val="0"/>
              <w:kern w:val="2"/>
              <w:sz w:val="24"/>
              <w:szCs w:val="24"/>
              <w:lang w:val="en-GB" w:eastAsia="en-GB"/>
              <w14:ligatures w14:val="standardContextual"/>
            </w:rPr>
          </w:pPr>
          <w:hyperlink w:anchor="_Toc198637365" w:history="1">
            <w:r w:rsidRPr="000F593F">
              <w:rPr>
                <w:rStyle w:val="Hyperlink"/>
              </w:rPr>
              <w:t>Articolo 2. Amministrazione aggiudicatrice</w:t>
            </w:r>
            <w:r>
              <w:rPr>
                <w:webHidden/>
              </w:rPr>
              <w:tab/>
            </w:r>
            <w:r>
              <w:rPr>
                <w:webHidden/>
              </w:rPr>
              <w:fldChar w:fldCharType="begin"/>
            </w:r>
            <w:r>
              <w:rPr>
                <w:webHidden/>
              </w:rPr>
              <w:instrText xml:space="preserve"> PAGEREF _Toc198637365 \h </w:instrText>
            </w:r>
            <w:r>
              <w:rPr>
                <w:webHidden/>
              </w:rPr>
            </w:r>
            <w:r>
              <w:rPr>
                <w:webHidden/>
              </w:rPr>
              <w:fldChar w:fldCharType="separate"/>
            </w:r>
            <w:r w:rsidR="00357C45">
              <w:rPr>
                <w:webHidden/>
              </w:rPr>
              <w:t>4</w:t>
            </w:r>
            <w:r>
              <w:rPr>
                <w:webHidden/>
              </w:rPr>
              <w:fldChar w:fldCharType="end"/>
            </w:r>
          </w:hyperlink>
        </w:p>
        <w:p w14:paraId="049CB655" w14:textId="60705446" w:rsidR="004F1175" w:rsidRDefault="004F1175">
          <w:pPr>
            <w:pStyle w:val="TOC2"/>
            <w:rPr>
              <w:rFonts w:asciiTheme="minorHAnsi" w:hAnsiTheme="minorHAnsi"/>
              <w:b w:val="0"/>
              <w:kern w:val="2"/>
              <w:sz w:val="24"/>
              <w:szCs w:val="24"/>
              <w:lang w:val="en-GB" w:eastAsia="en-GB"/>
              <w14:ligatures w14:val="standardContextual"/>
            </w:rPr>
          </w:pPr>
          <w:hyperlink w:anchor="_Toc198637366" w:history="1">
            <w:r w:rsidRPr="000F593F">
              <w:rPr>
                <w:rStyle w:val="Hyperlink"/>
              </w:rPr>
              <w:t>Articolo 3. Oggetto</w:t>
            </w:r>
            <w:r>
              <w:rPr>
                <w:webHidden/>
              </w:rPr>
              <w:tab/>
            </w:r>
            <w:r>
              <w:rPr>
                <w:webHidden/>
              </w:rPr>
              <w:fldChar w:fldCharType="begin"/>
            </w:r>
            <w:r>
              <w:rPr>
                <w:webHidden/>
              </w:rPr>
              <w:instrText xml:space="preserve"> PAGEREF _Toc198637366 \h </w:instrText>
            </w:r>
            <w:r>
              <w:rPr>
                <w:webHidden/>
              </w:rPr>
            </w:r>
            <w:r>
              <w:rPr>
                <w:webHidden/>
              </w:rPr>
              <w:fldChar w:fldCharType="separate"/>
            </w:r>
            <w:r w:rsidR="00357C45">
              <w:rPr>
                <w:webHidden/>
              </w:rPr>
              <w:t>4</w:t>
            </w:r>
            <w:r>
              <w:rPr>
                <w:webHidden/>
              </w:rPr>
              <w:fldChar w:fldCharType="end"/>
            </w:r>
          </w:hyperlink>
        </w:p>
        <w:p w14:paraId="0B0B88BD" w14:textId="3DC85FAF" w:rsidR="004F1175" w:rsidRDefault="004F1175">
          <w:pPr>
            <w:pStyle w:val="TOC2"/>
            <w:rPr>
              <w:rFonts w:asciiTheme="minorHAnsi" w:hAnsiTheme="minorHAnsi"/>
              <w:b w:val="0"/>
              <w:kern w:val="2"/>
              <w:sz w:val="24"/>
              <w:szCs w:val="24"/>
              <w:lang w:val="en-GB" w:eastAsia="en-GB"/>
              <w14:ligatures w14:val="standardContextual"/>
            </w:rPr>
          </w:pPr>
          <w:hyperlink w:anchor="_Toc198637367" w:history="1">
            <w:r w:rsidRPr="000F593F">
              <w:rPr>
                <w:rStyle w:val="Hyperlink"/>
              </w:rPr>
              <w:t>Articolo 4. Requisiti di partecipazione</w:t>
            </w:r>
            <w:r>
              <w:rPr>
                <w:webHidden/>
              </w:rPr>
              <w:tab/>
            </w:r>
            <w:r>
              <w:rPr>
                <w:webHidden/>
              </w:rPr>
              <w:fldChar w:fldCharType="begin"/>
            </w:r>
            <w:r>
              <w:rPr>
                <w:webHidden/>
              </w:rPr>
              <w:instrText xml:space="preserve"> PAGEREF _Toc198637367 \h </w:instrText>
            </w:r>
            <w:r>
              <w:rPr>
                <w:webHidden/>
              </w:rPr>
            </w:r>
            <w:r>
              <w:rPr>
                <w:webHidden/>
              </w:rPr>
              <w:fldChar w:fldCharType="separate"/>
            </w:r>
            <w:r w:rsidR="00357C45">
              <w:rPr>
                <w:webHidden/>
              </w:rPr>
              <w:t>5</w:t>
            </w:r>
            <w:r>
              <w:rPr>
                <w:webHidden/>
              </w:rPr>
              <w:fldChar w:fldCharType="end"/>
            </w:r>
          </w:hyperlink>
        </w:p>
        <w:p w14:paraId="5489746E" w14:textId="16A1B1AA" w:rsidR="004F1175" w:rsidRDefault="004F1175">
          <w:pPr>
            <w:pStyle w:val="TOC2"/>
            <w:rPr>
              <w:rFonts w:asciiTheme="minorHAnsi" w:hAnsiTheme="minorHAnsi"/>
              <w:b w:val="0"/>
              <w:kern w:val="2"/>
              <w:sz w:val="24"/>
              <w:szCs w:val="24"/>
              <w:lang w:val="en-GB" w:eastAsia="en-GB"/>
              <w14:ligatures w14:val="standardContextual"/>
            </w:rPr>
          </w:pPr>
          <w:hyperlink w:anchor="_Toc198637368" w:history="1">
            <w:r w:rsidRPr="000F593F">
              <w:rPr>
                <w:rStyle w:val="Hyperlink"/>
              </w:rPr>
              <w:t>Articolo 5. Offerte congiunte</w:t>
            </w:r>
            <w:r>
              <w:rPr>
                <w:webHidden/>
              </w:rPr>
              <w:tab/>
            </w:r>
            <w:r>
              <w:rPr>
                <w:webHidden/>
              </w:rPr>
              <w:fldChar w:fldCharType="begin"/>
            </w:r>
            <w:r>
              <w:rPr>
                <w:webHidden/>
              </w:rPr>
              <w:instrText xml:space="preserve"> PAGEREF _Toc198637368 \h </w:instrText>
            </w:r>
            <w:r>
              <w:rPr>
                <w:webHidden/>
              </w:rPr>
            </w:r>
            <w:r>
              <w:rPr>
                <w:webHidden/>
              </w:rPr>
              <w:fldChar w:fldCharType="separate"/>
            </w:r>
            <w:r w:rsidR="00357C45">
              <w:rPr>
                <w:webHidden/>
              </w:rPr>
              <w:t>5</w:t>
            </w:r>
            <w:r>
              <w:rPr>
                <w:webHidden/>
              </w:rPr>
              <w:fldChar w:fldCharType="end"/>
            </w:r>
          </w:hyperlink>
        </w:p>
        <w:p w14:paraId="38447B86" w14:textId="59793C7B" w:rsidR="004F1175" w:rsidRDefault="004F1175">
          <w:pPr>
            <w:pStyle w:val="TOC2"/>
            <w:rPr>
              <w:rFonts w:asciiTheme="minorHAnsi" w:hAnsiTheme="minorHAnsi"/>
              <w:b w:val="0"/>
              <w:kern w:val="2"/>
              <w:sz w:val="24"/>
              <w:szCs w:val="24"/>
              <w:lang w:val="en-GB" w:eastAsia="en-GB"/>
              <w14:ligatures w14:val="standardContextual"/>
            </w:rPr>
          </w:pPr>
          <w:hyperlink w:anchor="_Toc198637369" w:history="1">
            <w:r w:rsidRPr="000F593F">
              <w:rPr>
                <w:rStyle w:val="Hyperlink"/>
              </w:rPr>
              <w:t>Articolo 6. Subappalto</w:t>
            </w:r>
            <w:r>
              <w:rPr>
                <w:webHidden/>
              </w:rPr>
              <w:tab/>
            </w:r>
            <w:r>
              <w:rPr>
                <w:webHidden/>
              </w:rPr>
              <w:fldChar w:fldCharType="begin"/>
            </w:r>
            <w:r>
              <w:rPr>
                <w:webHidden/>
              </w:rPr>
              <w:instrText xml:space="preserve"> PAGEREF _Toc198637369 \h </w:instrText>
            </w:r>
            <w:r>
              <w:rPr>
                <w:webHidden/>
              </w:rPr>
            </w:r>
            <w:r>
              <w:rPr>
                <w:webHidden/>
              </w:rPr>
              <w:fldChar w:fldCharType="separate"/>
            </w:r>
            <w:r w:rsidR="00357C45">
              <w:rPr>
                <w:webHidden/>
              </w:rPr>
              <w:t>6</w:t>
            </w:r>
            <w:r>
              <w:rPr>
                <w:webHidden/>
              </w:rPr>
              <w:fldChar w:fldCharType="end"/>
            </w:r>
          </w:hyperlink>
        </w:p>
        <w:p w14:paraId="36439C2C" w14:textId="213118C4" w:rsidR="004F1175" w:rsidRDefault="004F1175">
          <w:pPr>
            <w:pStyle w:val="TOC1"/>
            <w:rPr>
              <w:rFonts w:asciiTheme="minorHAnsi" w:hAnsiTheme="minorHAnsi" w:cstheme="minorBidi"/>
              <w:b w:val="0"/>
              <w:color w:val="auto"/>
              <w:kern w:val="2"/>
              <w:sz w:val="24"/>
              <w:szCs w:val="24"/>
              <w:lang w:val="en-GB" w:eastAsia="en-GB"/>
              <w14:ligatures w14:val="standardContextual"/>
            </w:rPr>
          </w:pPr>
          <w:hyperlink w:anchor="_Toc198637370" w:history="1">
            <w:r w:rsidRPr="000F593F">
              <w:rPr>
                <w:rStyle w:val="Hyperlink"/>
              </w:rPr>
              <w:t>CAPITOLO II – SPECIFICHE TECNICHE</w:t>
            </w:r>
            <w:r>
              <w:rPr>
                <w:webHidden/>
              </w:rPr>
              <w:tab/>
            </w:r>
            <w:r>
              <w:rPr>
                <w:webHidden/>
              </w:rPr>
              <w:fldChar w:fldCharType="begin"/>
            </w:r>
            <w:r>
              <w:rPr>
                <w:webHidden/>
              </w:rPr>
              <w:instrText xml:space="preserve"> PAGEREF _Toc198637370 \h </w:instrText>
            </w:r>
            <w:r>
              <w:rPr>
                <w:webHidden/>
              </w:rPr>
            </w:r>
            <w:r>
              <w:rPr>
                <w:webHidden/>
              </w:rPr>
              <w:fldChar w:fldCharType="separate"/>
            </w:r>
            <w:r w:rsidR="00357C45">
              <w:rPr>
                <w:webHidden/>
              </w:rPr>
              <w:t>6</w:t>
            </w:r>
            <w:r>
              <w:rPr>
                <w:webHidden/>
              </w:rPr>
              <w:fldChar w:fldCharType="end"/>
            </w:r>
          </w:hyperlink>
        </w:p>
        <w:p w14:paraId="5ACB0B51" w14:textId="708CEDCA" w:rsidR="004F1175" w:rsidRDefault="004F1175">
          <w:pPr>
            <w:pStyle w:val="TOC2"/>
            <w:rPr>
              <w:rFonts w:asciiTheme="minorHAnsi" w:hAnsiTheme="minorHAnsi"/>
              <w:b w:val="0"/>
              <w:kern w:val="2"/>
              <w:sz w:val="24"/>
              <w:szCs w:val="24"/>
              <w:lang w:val="en-GB" w:eastAsia="en-GB"/>
              <w14:ligatures w14:val="standardContextual"/>
            </w:rPr>
          </w:pPr>
          <w:hyperlink w:anchor="_Toc198637371" w:history="1">
            <w:r w:rsidRPr="000F593F">
              <w:rPr>
                <w:rStyle w:val="Hyperlink"/>
              </w:rPr>
              <w:t>Articolo 7. Sedi dell’Istituto Universitario Europeo (Lotto 1 e Lotto 2)</w:t>
            </w:r>
            <w:r>
              <w:rPr>
                <w:webHidden/>
              </w:rPr>
              <w:tab/>
            </w:r>
            <w:r>
              <w:rPr>
                <w:webHidden/>
              </w:rPr>
              <w:fldChar w:fldCharType="begin"/>
            </w:r>
            <w:r>
              <w:rPr>
                <w:webHidden/>
              </w:rPr>
              <w:instrText xml:space="preserve"> PAGEREF _Toc198637371 \h </w:instrText>
            </w:r>
            <w:r>
              <w:rPr>
                <w:webHidden/>
              </w:rPr>
            </w:r>
            <w:r>
              <w:rPr>
                <w:webHidden/>
              </w:rPr>
              <w:fldChar w:fldCharType="separate"/>
            </w:r>
            <w:r w:rsidR="00357C45">
              <w:rPr>
                <w:webHidden/>
              </w:rPr>
              <w:t>6</w:t>
            </w:r>
            <w:r>
              <w:rPr>
                <w:webHidden/>
              </w:rPr>
              <w:fldChar w:fldCharType="end"/>
            </w:r>
          </w:hyperlink>
        </w:p>
        <w:p w14:paraId="3A7DF945" w14:textId="2392E86A" w:rsidR="004F1175" w:rsidRDefault="004F1175">
          <w:pPr>
            <w:pStyle w:val="TOC2"/>
            <w:rPr>
              <w:rFonts w:asciiTheme="minorHAnsi" w:hAnsiTheme="minorHAnsi"/>
              <w:b w:val="0"/>
              <w:kern w:val="2"/>
              <w:sz w:val="24"/>
              <w:szCs w:val="24"/>
              <w:lang w:val="en-GB" w:eastAsia="en-GB"/>
              <w14:ligatures w14:val="standardContextual"/>
            </w:rPr>
          </w:pPr>
          <w:hyperlink w:anchor="_Toc198637372" w:history="1">
            <w:r w:rsidRPr="000F593F">
              <w:rPr>
                <w:rStyle w:val="Hyperlink"/>
              </w:rPr>
              <w:t>Articolo 8. LOTTO 1 – Servizi di vigilanza, sorveglianza e ispezioni</w:t>
            </w:r>
            <w:r>
              <w:rPr>
                <w:webHidden/>
              </w:rPr>
              <w:tab/>
            </w:r>
            <w:r>
              <w:rPr>
                <w:webHidden/>
              </w:rPr>
              <w:fldChar w:fldCharType="begin"/>
            </w:r>
            <w:r>
              <w:rPr>
                <w:webHidden/>
              </w:rPr>
              <w:instrText xml:space="preserve"> PAGEREF _Toc198637372 \h </w:instrText>
            </w:r>
            <w:r>
              <w:rPr>
                <w:webHidden/>
              </w:rPr>
            </w:r>
            <w:r>
              <w:rPr>
                <w:webHidden/>
              </w:rPr>
              <w:fldChar w:fldCharType="separate"/>
            </w:r>
            <w:r w:rsidR="00357C45">
              <w:rPr>
                <w:webHidden/>
              </w:rPr>
              <w:t>7</w:t>
            </w:r>
            <w:r>
              <w:rPr>
                <w:webHidden/>
              </w:rPr>
              <w:fldChar w:fldCharType="end"/>
            </w:r>
          </w:hyperlink>
        </w:p>
        <w:p w14:paraId="0DD0938D" w14:textId="2E5B7DD5" w:rsidR="004F1175" w:rsidRDefault="004F1175">
          <w:pPr>
            <w:pStyle w:val="TOC2"/>
            <w:rPr>
              <w:rFonts w:asciiTheme="minorHAnsi" w:hAnsiTheme="minorHAnsi"/>
              <w:b w:val="0"/>
              <w:kern w:val="2"/>
              <w:sz w:val="24"/>
              <w:szCs w:val="24"/>
              <w:lang w:val="en-GB" w:eastAsia="en-GB"/>
              <w14:ligatures w14:val="standardContextual"/>
            </w:rPr>
          </w:pPr>
          <w:hyperlink w:anchor="_Toc198637373" w:history="1">
            <w:r w:rsidRPr="000F593F">
              <w:rPr>
                <w:rStyle w:val="Hyperlink"/>
              </w:rPr>
              <w:t>Articolo 8.1 Premesse</w:t>
            </w:r>
            <w:r>
              <w:rPr>
                <w:webHidden/>
              </w:rPr>
              <w:tab/>
            </w:r>
            <w:r>
              <w:rPr>
                <w:webHidden/>
              </w:rPr>
              <w:fldChar w:fldCharType="begin"/>
            </w:r>
            <w:r>
              <w:rPr>
                <w:webHidden/>
              </w:rPr>
              <w:instrText xml:space="preserve"> PAGEREF _Toc198637373 \h </w:instrText>
            </w:r>
            <w:r>
              <w:rPr>
                <w:webHidden/>
              </w:rPr>
            </w:r>
            <w:r>
              <w:rPr>
                <w:webHidden/>
              </w:rPr>
              <w:fldChar w:fldCharType="separate"/>
            </w:r>
            <w:r w:rsidR="00357C45">
              <w:rPr>
                <w:webHidden/>
              </w:rPr>
              <w:t>7</w:t>
            </w:r>
            <w:r>
              <w:rPr>
                <w:webHidden/>
              </w:rPr>
              <w:fldChar w:fldCharType="end"/>
            </w:r>
          </w:hyperlink>
        </w:p>
        <w:p w14:paraId="15B946A4" w14:textId="51C96221" w:rsidR="004F1175" w:rsidRDefault="004F1175">
          <w:pPr>
            <w:pStyle w:val="TOC2"/>
            <w:rPr>
              <w:rFonts w:asciiTheme="minorHAnsi" w:hAnsiTheme="minorHAnsi"/>
              <w:b w:val="0"/>
              <w:kern w:val="2"/>
              <w:sz w:val="24"/>
              <w:szCs w:val="24"/>
              <w:lang w:val="en-GB" w:eastAsia="en-GB"/>
              <w14:ligatures w14:val="standardContextual"/>
            </w:rPr>
          </w:pPr>
          <w:hyperlink w:anchor="_Toc198637374" w:history="1">
            <w:r w:rsidRPr="000F593F">
              <w:rPr>
                <w:rStyle w:val="Hyperlink"/>
              </w:rPr>
              <w:t>Articolo 8.2. Inquadramento del personale proposto per lo svolgimento dei servizi relativi al Lotto 1</w:t>
            </w:r>
            <w:r>
              <w:rPr>
                <w:webHidden/>
              </w:rPr>
              <w:tab/>
            </w:r>
            <w:r>
              <w:rPr>
                <w:webHidden/>
              </w:rPr>
              <w:fldChar w:fldCharType="begin"/>
            </w:r>
            <w:r>
              <w:rPr>
                <w:webHidden/>
              </w:rPr>
              <w:instrText xml:space="preserve"> PAGEREF _Toc198637374 \h </w:instrText>
            </w:r>
            <w:r>
              <w:rPr>
                <w:webHidden/>
              </w:rPr>
            </w:r>
            <w:r>
              <w:rPr>
                <w:webHidden/>
              </w:rPr>
              <w:fldChar w:fldCharType="separate"/>
            </w:r>
            <w:r w:rsidR="00357C45">
              <w:rPr>
                <w:webHidden/>
              </w:rPr>
              <w:t>8</w:t>
            </w:r>
            <w:r>
              <w:rPr>
                <w:webHidden/>
              </w:rPr>
              <w:fldChar w:fldCharType="end"/>
            </w:r>
          </w:hyperlink>
        </w:p>
        <w:p w14:paraId="7FD7C0D0" w14:textId="194B5006" w:rsidR="004F1175" w:rsidRDefault="004F1175">
          <w:pPr>
            <w:pStyle w:val="TOC2"/>
            <w:rPr>
              <w:rFonts w:asciiTheme="minorHAnsi" w:hAnsiTheme="minorHAnsi"/>
              <w:b w:val="0"/>
              <w:kern w:val="2"/>
              <w:sz w:val="24"/>
              <w:szCs w:val="24"/>
              <w:lang w:val="en-GB" w:eastAsia="en-GB"/>
              <w14:ligatures w14:val="standardContextual"/>
            </w:rPr>
          </w:pPr>
          <w:hyperlink w:anchor="_Toc198637375" w:history="1">
            <w:r w:rsidRPr="000F593F">
              <w:rPr>
                <w:rStyle w:val="Hyperlink"/>
              </w:rPr>
              <w:t>Articolo 8.3 Definizione del progetto sicurezza</w:t>
            </w:r>
            <w:r>
              <w:rPr>
                <w:webHidden/>
              </w:rPr>
              <w:tab/>
            </w:r>
            <w:r>
              <w:rPr>
                <w:webHidden/>
              </w:rPr>
              <w:fldChar w:fldCharType="begin"/>
            </w:r>
            <w:r>
              <w:rPr>
                <w:webHidden/>
              </w:rPr>
              <w:instrText xml:space="preserve"> PAGEREF _Toc198637375 \h </w:instrText>
            </w:r>
            <w:r>
              <w:rPr>
                <w:webHidden/>
              </w:rPr>
            </w:r>
            <w:r>
              <w:rPr>
                <w:webHidden/>
              </w:rPr>
              <w:fldChar w:fldCharType="separate"/>
            </w:r>
            <w:r w:rsidR="00357C45">
              <w:rPr>
                <w:webHidden/>
              </w:rPr>
              <w:t>8</w:t>
            </w:r>
            <w:r>
              <w:rPr>
                <w:webHidden/>
              </w:rPr>
              <w:fldChar w:fldCharType="end"/>
            </w:r>
          </w:hyperlink>
        </w:p>
        <w:p w14:paraId="130CF775" w14:textId="1BE42DD9" w:rsidR="004F1175" w:rsidRDefault="004F1175">
          <w:pPr>
            <w:pStyle w:val="TOC2"/>
            <w:rPr>
              <w:rFonts w:asciiTheme="minorHAnsi" w:hAnsiTheme="minorHAnsi"/>
              <w:b w:val="0"/>
              <w:kern w:val="2"/>
              <w:sz w:val="24"/>
              <w:szCs w:val="24"/>
              <w:lang w:val="en-GB" w:eastAsia="en-GB"/>
              <w14:ligatures w14:val="standardContextual"/>
            </w:rPr>
          </w:pPr>
          <w:hyperlink w:anchor="_Toc198637376" w:history="1">
            <w:r w:rsidRPr="000F593F">
              <w:rPr>
                <w:rStyle w:val="Hyperlink"/>
              </w:rPr>
              <w:t>Articolo 8.4 Descrizione specifiche minime Servizio di Presidio fisso 24/7</w:t>
            </w:r>
            <w:r>
              <w:rPr>
                <w:webHidden/>
              </w:rPr>
              <w:tab/>
            </w:r>
            <w:r>
              <w:rPr>
                <w:webHidden/>
              </w:rPr>
              <w:fldChar w:fldCharType="begin"/>
            </w:r>
            <w:r>
              <w:rPr>
                <w:webHidden/>
              </w:rPr>
              <w:instrText xml:space="preserve"> PAGEREF _Toc198637376 \h </w:instrText>
            </w:r>
            <w:r>
              <w:rPr>
                <w:webHidden/>
              </w:rPr>
            </w:r>
            <w:r>
              <w:rPr>
                <w:webHidden/>
              </w:rPr>
              <w:fldChar w:fldCharType="separate"/>
            </w:r>
            <w:r w:rsidR="00357C45">
              <w:rPr>
                <w:webHidden/>
              </w:rPr>
              <w:t>9</w:t>
            </w:r>
            <w:r>
              <w:rPr>
                <w:webHidden/>
              </w:rPr>
              <w:fldChar w:fldCharType="end"/>
            </w:r>
          </w:hyperlink>
        </w:p>
        <w:p w14:paraId="737DFBC6" w14:textId="24049E06" w:rsidR="004F1175" w:rsidRDefault="004F1175">
          <w:pPr>
            <w:pStyle w:val="TOC2"/>
            <w:rPr>
              <w:rFonts w:asciiTheme="minorHAnsi" w:hAnsiTheme="minorHAnsi"/>
              <w:b w:val="0"/>
              <w:kern w:val="2"/>
              <w:sz w:val="24"/>
              <w:szCs w:val="24"/>
              <w:lang w:val="en-GB" w:eastAsia="en-GB"/>
              <w14:ligatures w14:val="standardContextual"/>
            </w:rPr>
          </w:pPr>
          <w:hyperlink w:anchor="_Toc198637377" w:history="1">
            <w:r w:rsidRPr="000F593F">
              <w:rPr>
                <w:rStyle w:val="Hyperlink"/>
              </w:rPr>
              <w:t>Articolo 8.5 Descrizione specifiche minime del Servizio Coordinamento</w:t>
            </w:r>
            <w:r>
              <w:rPr>
                <w:webHidden/>
              </w:rPr>
              <w:tab/>
            </w:r>
            <w:r>
              <w:rPr>
                <w:webHidden/>
              </w:rPr>
              <w:fldChar w:fldCharType="begin"/>
            </w:r>
            <w:r>
              <w:rPr>
                <w:webHidden/>
              </w:rPr>
              <w:instrText xml:space="preserve"> PAGEREF _Toc198637377 \h </w:instrText>
            </w:r>
            <w:r>
              <w:rPr>
                <w:webHidden/>
              </w:rPr>
            </w:r>
            <w:r>
              <w:rPr>
                <w:webHidden/>
              </w:rPr>
              <w:fldChar w:fldCharType="separate"/>
            </w:r>
            <w:r w:rsidR="00357C45">
              <w:rPr>
                <w:webHidden/>
              </w:rPr>
              <w:t>11</w:t>
            </w:r>
            <w:r>
              <w:rPr>
                <w:webHidden/>
              </w:rPr>
              <w:fldChar w:fldCharType="end"/>
            </w:r>
          </w:hyperlink>
        </w:p>
        <w:p w14:paraId="4330C494" w14:textId="0623E0EE" w:rsidR="004F1175" w:rsidRDefault="004F1175">
          <w:pPr>
            <w:pStyle w:val="TOC2"/>
            <w:rPr>
              <w:rFonts w:asciiTheme="minorHAnsi" w:hAnsiTheme="minorHAnsi"/>
              <w:b w:val="0"/>
              <w:kern w:val="2"/>
              <w:sz w:val="24"/>
              <w:szCs w:val="24"/>
              <w:lang w:val="en-GB" w:eastAsia="en-GB"/>
              <w14:ligatures w14:val="standardContextual"/>
            </w:rPr>
          </w:pPr>
          <w:hyperlink w:anchor="_Toc198637378" w:history="1">
            <w:r w:rsidRPr="000F593F">
              <w:rPr>
                <w:rStyle w:val="Hyperlink"/>
              </w:rPr>
              <w:t>Articolo 8.6 Descrizione specifiche minime servizio ispettivo</w:t>
            </w:r>
            <w:r>
              <w:rPr>
                <w:webHidden/>
              </w:rPr>
              <w:tab/>
            </w:r>
            <w:r>
              <w:rPr>
                <w:webHidden/>
              </w:rPr>
              <w:fldChar w:fldCharType="begin"/>
            </w:r>
            <w:r>
              <w:rPr>
                <w:webHidden/>
              </w:rPr>
              <w:instrText xml:space="preserve"> PAGEREF _Toc198637378 \h </w:instrText>
            </w:r>
            <w:r>
              <w:rPr>
                <w:webHidden/>
              </w:rPr>
            </w:r>
            <w:r>
              <w:rPr>
                <w:webHidden/>
              </w:rPr>
              <w:fldChar w:fldCharType="separate"/>
            </w:r>
            <w:r w:rsidR="00357C45">
              <w:rPr>
                <w:webHidden/>
              </w:rPr>
              <w:t>12</w:t>
            </w:r>
            <w:r>
              <w:rPr>
                <w:webHidden/>
              </w:rPr>
              <w:fldChar w:fldCharType="end"/>
            </w:r>
          </w:hyperlink>
        </w:p>
        <w:p w14:paraId="40F2401A" w14:textId="1A155B1A" w:rsidR="004F1175" w:rsidRDefault="004F1175">
          <w:pPr>
            <w:pStyle w:val="TOC2"/>
            <w:rPr>
              <w:rFonts w:asciiTheme="minorHAnsi" w:hAnsiTheme="minorHAnsi"/>
              <w:b w:val="0"/>
              <w:kern w:val="2"/>
              <w:sz w:val="24"/>
              <w:szCs w:val="24"/>
              <w:lang w:val="en-GB" w:eastAsia="en-GB"/>
              <w14:ligatures w14:val="standardContextual"/>
            </w:rPr>
          </w:pPr>
          <w:hyperlink w:anchor="_Toc198637379" w:history="1">
            <w:r w:rsidRPr="000F593F">
              <w:rPr>
                <w:rStyle w:val="Hyperlink"/>
              </w:rPr>
              <w:t>Articolo 8.7 Servizi su richiesta</w:t>
            </w:r>
            <w:r>
              <w:rPr>
                <w:webHidden/>
              </w:rPr>
              <w:tab/>
            </w:r>
            <w:r>
              <w:rPr>
                <w:webHidden/>
              </w:rPr>
              <w:fldChar w:fldCharType="begin"/>
            </w:r>
            <w:r>
              <w:rPr>
                <w:webHidden/>
              </w:rPr>
              <w:instrText xml:space="preserve"> PAGEREF _Toc198637379 \h </w:instrText>
            </w:r>
            <w:r>
              <w:rPr>
                <w:webHidden/>
              </w:rPr>
            </w:r>
            <w:r>
              <w:rPr>
                <w:webHidden/>
              </w:rPr>
              <w:fldChar w:fldCharType="separate"/>
            </w:r>
            <w:r w:rsidR="00357C45">
              <w:rPr>
                <w:webHidden/>
              </w:rPr>
              <w:t>14</w:t>
            </w:r>
            <w:r>
              <w:rPr>
                <w:webHidden/>
              </w:rPr>
              <w:fldChar w:fldCharType="end"/>
            </w:r>
          </w:hyperlink>
        </w:p>
        <w:p w14:paraId="2891F339" w14:textId="0B3394FA" w:rsidR="004F1175" w:rsidRDefault="004F1175">
          <w:pPr>
            <w:pStyle w:val="TOC2"/>
            <w:rPr>
              <w:rFonts w:asciiTheme="minorHAnsi" w:hAnsiTheme="minorHAnsi"/>
              <w:b w:val="0"/>
              <w:kern w:val="2"/>
              <w:sz w:val="24"/>
              <w:szCs w:val="24"/>
              <w:lang w:val="en-GB" w:eastAsia="en-GB"/>
              <w14:ligatures w14:val="standardContextual"/>
            </w:rPr>
          </w:pPr>
          <w:hyperlink w:anchor="_Toc198637380" w:history="1">
            <w:r w:rsidRPr="000F593F">
              <w:rPr>
                <w:rStyle w:val="Hyperlink"/>
              </w:rPr>
              <w:t>Articolo 8.8 Tabella riassuntiva delle competenze tecniche e formative del personale proposto per lo svolgimento delle mansioni richieste</w:t>
            </w:r>
            <w:r>
              <w:rPr>
                <w:webHidden/>
              </w:rPr>
              <w:tab/>
            </w:r>
            <w:r>
              <w:rPr>
                <w:webHidden/>
              </w:rPr>
              <w:fldChar w:fldCharType="begin"/>
            </w:r>
            <w:r>
              <w:rPr>
                <w:webHidden/>
              </w:rPr>
              <w:instrText xml:space="preserve"> PAGEREF _Toc198637380 \h </w:instrText>
            </w:r>
            <w:r>
              <w:rPr>
                <w:webHidden/>
              </w:rPr>
            </w:r>
            <w:r>
              <w:rPr>
                <w:webHidden/>
              </w:rPr>
              <w:fldChar w:fldCharType="separate"/>
            </w:r>
            <w:r w:rsidR="00357C45">
              <w:rPr>
                <w:webHidden/>
              </w:rPr>
              <w:t>14</w:t>
            </w:r>
            <w:r>
              <w:rPr>
                <w:webHidden/>
              </w:rPr>
              <w:fldChar w:fldCharType="end"/>
            </w:r>
          </w:hyperlink>
        </w:p>
        <w:p w14:paraId="022C9A04" w14:textId="3D0E0BBA" w:rsidR="004F1175" w:rsidRDefault="004F1175">
          <w:pPr>
            <w:pStyle w:val="TOC2"/>
            <w:rPr>
              <w:rFonts w:asciiTheme="minorHAnsi" w:hAnsiTheme="minorHAnsi"/>
              <w:b w:val="0"/>
              <w:kern w:val="2"/>
              <w:sz w:val="24"/>
              <w:szCs w:val="24"/>
              <w:lang w:val="en-GB" w:eastAsia="en-GB"/>
              <w14:ligatures w14:val="standardContextual"/>
            </w:rPr>
          </w:pPr>
          <w:hyperlink w:anchor="_Toc198637381" w:history="1">
            <w:r w:rsidRPr="000F593F">
              <w:rPr>
                <w:rStyle w:val="Hyperlink"/>
              </w:rPr>
              <w:t>Articolo 8.9 Procedure di incorporamento e sostituzione di risorse assegnate</w:t>
            </w:r>
            <w:r>
              <w:rPr>
                <w:webHidden/>
              </w:rPr>
              <w:tab/>
            </w:r>
            <w:r>
              <w:rPr>
                <w:webHidden/>
              </w:rPr>
              <w:fldChar w:fldCharType="begin"/>
            </w:r>
            <w:r>
              <w:rPr>
                <w:webHidden/>
              </w:rPr>
              <w:instrText xml:space="preserve"> PAGEREF _Toc198637381 \h </w:instrText>
            </w:r>
            <w:r>
              <w:rPr>
                <w:webHidden/>
              </w:rPr>
            </w:r>
            <w:r>
              <w:rPr>
                <w:webHidden/>
              </w:rPr>
              <w:fldChar w:fldCharType="separate"/>
            </w:r>
            <w:r w:rsidR="00357C45">
              <w:rPr>
                <w:webHidden/>
              </w:rPr>
              <w:t>15</w:t>
            </w:r>
            <w:r>
              <w:rPr>
                <w:webHidden/>
              </w:rPr>
              <w:fldChar w:fldCharType="end"/>
            </w:r>
          </w:hyperlink>
        </w:p>
        <w:p w14:paraId="041D49CC" w14:textId="063BB490" w:rsidR="004F1175" w:rsidRDefault="004F1175">
          <w:pPr>
            <w:pStyle w:val="TOC2"/>
            <w:rPr>
              <w:rFonts w:asciiTheme="minorHAnsi" w:hAnsiTheme="minorHAnsi"/>
              <w:b w:val="0"/>
              <w:kern w:val="2"/>
              <w:sz w:val="24"/>
              <w:szCs w:val="24"/>
              <w:lang w:val="en-GB" w:eastAsia="en-GB"/>
              <w14:ligatures w14:val="standardContextual"/>
            </w:rPr>
          </w:pPr>
          <w:hyperlink w:anchor="_Toc198637382" w:history="1">
            <w:r w:rsidRPr="000F593F">
              <w:rPr>
                <w:rStyle w:val="Hyperlink"/>
              </w:rPr>
              <w:t>Articolo 9. LOTTO 2 – Servizio di portierato, accoglienza, navetta e autista</w:t>
            </w:r>
            <w:r>
              <w:rPr>
                <w:webHidden/>
              </w:rPr>
              <w:tab/>
            </w:r>
            <w:r>
              <w:rPr>
                <w:webHidden/>
              </w:rPr>
              <w:fldChar w:fldCharType="begin"/>
            </w:r>
            <w:r>
              <w:rPr>
                <w:webHidden/>
              </w:rPr>
              <w:instrText xml:space="preserve"> PAGEREF _Toc198637382 \h </w:instrText>
            </w:r>
            <w:r>
              <w:rPr>
                <w:webHidden/>
              </w:rPr>
            </w:r>
            <w:r>
              <w:rPr>
                <w:webHidden/>
              </w:rPr>
              <w:fldChar w:fldCharType="separate"/>
            </w:r>
            <w:r w:rsidR="00357C45">
              <w:rPr>
                <w:webHidden/>
              </w:rPr>
              <w:t>17</w:t>
            </w:r>
            <w:r>
              <w:rPr>
                <w:webHidden/>
              </w:rPr>
              <w:fldChar w:fldCharType="end"/>
            </w:r>
          </w:hyperlink>
        </w:p>
        <w:p w14:paraId="72A4CF61" w14:textId="53462689" w:rsidR="004F1175" w:rsidRDefault="004F1175">
          <w:pPr>
            <w:pStyle w:val="TOC2"/>
            <w:rPr>
              <w:rFonts w:asciiTheme="minorHAnsi" w:hAnsiTheme="minorHAnsi"/>
              <w:b w:val="0"/>
              <w:kern w:val="2"/>
              <w:sz w:val="24"/>
              <w:szCs w:val="24"/>
              <w:lang w:val="en-GB" w:eastAsia="en-GB"/>
              <w14:ligatures w14:val="standardContextual"/>
            </w:rPr>
          </w:pPr>
          <w:hyperlink w:anchor="_Toc198637383" w:history="1">
            <w:r w:rsidRPr="000F593F">
              <w:rPr>
                <w:rStyle w:val="Hyperlink"/>
              </w:rPr>
              <w:t>Articolo 9.1. Inquadramento del personale proposto per lo svolgimento dei servizi relativi al Lotto 2</w:t>
            </w:r>
            <w:r>
              <w:rPr>
                <w:webHidden/>
              </w:rPr>
              <w:tab/>
            </w:r>
            <w:r>
              <w:rPr>
                <w:webHidden/>
              </w:rPr>
              <w:fldChar w:fldCharType="begin"/>
            </w:r>
            <w:r>
              <w:rPr>
                <w:webHidden/>
              </w:rPr>
              <w:instrText xml:space="preserve"> PAGEREF _Toc198637383 \h </w:instrText>
            </w:r>
            <w:r>
              <w:rPr>
                <w:webHidden/>
              </w:rPr>
            </w:r>
            <w:r>
              <w:rPr>
                <w:webHidden/>
              </w:rPr>
              <w:fldChar w:fldCharType="separate"/>
            </w:r>
            <w:r w:rsidR="00357C45">
              <w:rPr>
                <w:webHidden/>
              </w:rPr>
              <w:t>17</w:t>
            </w:r>
            <w:r>
              <w:rPr>
                <w:webHidden/>
              </w:rPr>
              <w:fldChar w:fldCharType="end"/>
            </w:r>
          </w:hyperlink>
        </w:p>
        <w:p w14:paraId="37B4BCE2" w14:textId="715BFEE0" w:rsidR="004F1175" w:rsidRDefault="004F1175">
          <w:pPr>
            <w:pStyle w:val="TOC2"/>
            <w:rPr>
              <w:rFonts w:asciiTheme="minorHAnsi" w:hAnsiTheme="minorHAnsi"/>
              <w:b w:val="0"/>
              <w:kern w:val="2"/>
              <w:sz w:val="24"/>
              <w:szCs w:val="24"/>
              <w:lang w:val="en-GB" w:eastAsia="en-GB"/>
              <w14:ligatures w14:val="standardContextual"/>
            </w:rPr>
          </w:pPr>
          <w:hyperlink w:anchor="_Toc198637384" w:history="1">
            <w:r w:rsidRPr="000F593F">
              <w:rPr>
                <w:rStyle w:val="Hyperlink"/>
              </w:rPr>
              <w:t>Articolo 9.2 Servizio di portierato</w:t>
            </w:r>
            <w:r>
              <w:rPr>
                <w:webHidden/>
              </w:rPr>
              <w:tab/>
            </w:r>
            <w:r>
              <w:rPr>
                <w:webHidden/>
              </w:rPr>
              <w:fldChar w:fldCharType="begin"/>
            </w:r>
            <w:r>
              <w:rPr>
                <w:webHidden/>
              </w:rPr>
              <w:instrText xml:space="preserve"> PAGEREF _Toc198637384 \h </w:instrText>
            </w:r>
            <w:r>
              <w:rPr>
                <w:webHidden/>
              </w:rPr>
            </w:r>
            <w:r>
              <w:rPr>
                <w:webHidden/>
              </w:rPr>
              <w:fldChar w:fldCharType="separate"/>
            </w:r>
            <w:r w:rsidR="00357C45">
              <w:rPr>
                <w:webHidden/>
              </w:rPr>
              <w:t>17</w:t>
            </w:r>
            <w:r>
              <w:rPr>
                <w:webHidden/>
              </w:rPr>
              <w:fldChar w:fldCharType="end"/>
            </w:r>
          </w:hyperlink>
        </w:p>
        <w:p w14:paraId="2BBEF003" w14:textId="5020B3DC" w:rsidR="004F1175" w:rsidRDefault="004F1175">
          <w:pPr>
            <w:pStyle w:val="TOC2"/>
            <w:rPr>
              <w:rFonts w:asciiTheme="minorHAnsi" w:hAnsiTheme="minorHAnsi"/>
              <w:b w:val="0"/>
              <w:kern w:val="2"/>
              <w:sz w:val="24"/>
              <w:szCs w:val="24"/>
              <w:lang w:val="en-GB" w:eastAsia="en-GB"/>
              <w14:ligatures w14:val="standardContextual"/>
            </w:rPr>
          </w:pPr>
          <w:hyperlink w:anchor="_Toc198637385" w:history="1">
            <w:r w:rsidRPr="000F593F">
              <w:rPr>
                <w:rStyle w:val="Hyperlink"/>
              </w:rPr>
              <w:t>Articolo 9.2.1 Competenze del personale addetto al servizio di portierato</w:t>
            </w:r>
            <w:r>
              <w:rPr>
                <w:webHidden/>
              </w:rPr>
              <w:tab/>
            </w:r>
            <w:r>
              <w:rPr>
                <w:webHidden/>
              </w:rPr>
              <w:fldChar w:fldCharType="begin"/>
            </w:r>
            <w:r>
              <w:rPr>
                <w:webHidden/>
              </w:rPr>
              <w:instrText xml:space="preserve"> PAGEREF _Toc198637385 \h </w:instrText>
            </w:r>
            <w:r>
              <w:rPr>
                <w:webHidden/>
              </w:rPr>
            </w:r>
            <w:r>
              <w:rPr>
                <w:webHidden/>
              </w:rPr>
              <w:fldChar w:fldCharType="separate"/>
            </w:r>
            <w:r w:rsidR="00357C45">
              <w:rPr>
                <w:webHidden/>
              </w:rPr>
              <w:t>17</w:t>
            </w:r>
            <w:r>
              <w:rPr>
                <w:webHidden/>
              </w:rPr>
              <w:fldChar w:fldCharType="end"/>
            </w:r>
          </w:hyperlink>
        </w:p>
        <w:p w14:paraId="570A689F" w14:textId="63F5F382" w:rsidR="004F1175" w:rsidRDefault="004F1175">
          <w:pPr>
            <w:pStyle w:val="TOC2"/>
            <w:rPr>
              <w:rFonts w:asciiTheme="minorHAnsi" w:hAnsiTheme="minorHAnsi"/>
              <w:b w:val="0"/>
              <w:kern w:val="2"/>
              <w:sz w:val="24"/>
              <w:szCs w:val="24"/>
              <w:lang w:val="en-GB" w:eastAsia="en-GB"/>
              <w14:ligatures w14:val="standardContextual"/>
            </w:rPr>
          </w:pPr>
          <w:hyperlink w:anchor="_Toc198637386" w:history="1">
            <w:r w:rsidRPr="000F593F">
              <w:rPr>
                <w:rStyle w:val="Hyperlink"/>
              </w:rPr>
              <w:t>Articolo 9.2.2 Modalità di svolgimento e orari del servizio di portierato</w:t>
            </w:r>
            <w:r>
              <w:rPr>
                <w:webHidden/>
              </w:rPr>
              <w:tab/>
            </w:r>
            <w:r>
              <w:rPr>
                <w:webHidden/>
              </w:rPr>
              <w:fldChar w:fldCharType="begin"/>
            </w:r>
            <w:r>
              <w:rPr>
                <w:webHidden/>
              </w:rPr>
              <w:instrText xml:space="preserve"> PAGEREF _Toc198637386 \h </w:instrText>
            </w:r>
            <w:r>
              <w:rPr>
                <w:webHidden/>
              </w:rPr>
            </w:r>
            <w:r>
              <w:rPr>
                <w:webHidden/>
              </w:rPr>
              <w:fldChar w:fldCharType="separate"/>
            </w:r>
            <w:r w:rsidR="00357C45">
              <w:rPr>
                <w:webHidden/>
              </w:rPr>
              <w:t>20</w:t>
            </w:r>
            <w:r>
              <w:rPr>
                <w:webHidden/>
              </w:rPr>
              <w:fldChar w:fldCharType="end"/>
            </w:r>
          </w:hyperlink>
        </w:p>
        <w:p w14:paraId="455C8B2E" w14:textId="22F726EF" w:rsidR="004F1175" w:rsidRDefault="004F1175">
          <w:pPr>
            <w:pStyle w:val="TOC2"/>
            <w:rPr>
              <w:rFonts w:asciiTheme="minorHAnsi" w:hAnsiTheme="minorHAnsi"/>
              <w:b w:val="0"/>
              <w:kern w:val="2"/>
              <w:sz w:val="24"/>
              <w:szCs w:val="24"/>
              <w:lang w:val="en-GB" w:eastAsia="en-GB"/>
              <w14:ligatures w14:val="standardContextual"/>
            </w:rPr>
          </w:pPr>
          <w:hyperlink w:anchor="_Toc198637387" w:history="1">
            <w:r w:rsidRPr="000F593F">
              <w:rPr>
                <w:rStyle w:val="Hyperlink"/>
              </w:rPr>
              <w:t>Articolo 9.3 Servizio di navetta con autista e autista del Presidente</w:t>
            </w:r>
            <w:r>
              <w:rPr>
                <w:webHidden/>
              </w:rPr>
              <w:tab/>
            </w:r>
            <w:r>
              <w:rPr>
                <w:webHidden/>
              </w:rPr>
              <w:fldChar w:fldCharType="begin"/>
            </w:r>
            <w:r>
              <w:rPr>
                <w:webHidden/>
              </w:rPr>
              <w:instrText xml:space="preserve"> PAGEREF _Toc198637387 \h </w:instrText>
            </w:r>
            <w:r>
              <w:rPr>
                <w:webHidden/>
              </w:rPr>
            </w:r>
            <w:r>
              <w:rPr>
                <w:webHidden/>
              </w:rPr>
              <w:fldChar w:fldCharType="separate"/>
            </w:r>
            <w:r w:rsidR="00357C45">
              <w:rPr>
                <w:webHidden/>
              </w:rPr>
              <w:t>21</w:t>
            </w:r>
            <w:r>
              <w:rPr>
                <w:webHidden/>
              </w:rPr>
              <w:fldChar w:fldCharType="end"/>
            </w:r>
          </w:hyperlink>
        </w:p>
        <w:p w14:paraId="0A544160" w14:textId="745426AD" w:rsidR="004F1175" w:rsidRDefault="004F1175">
          <w:pPr>
            <w:pStyle w:val="TOC2"/>
            <w:rPr>
              <w:rFonts w:asciiTheme="minorHAnsi" w:hAnsiTheme="minorHAnsi"/>
              <w:b w:val="0"/>
              <w:kern w:val="2"/>
              <w:sz w:val="24"/>
              <w:szCs w:val="24"/>
              <w:lang w:val="en-GB" w:eastAsia="en-GB"/>
              <w14:ligatures w14:val="standardContextual"/>
            </w:rPr>
          </w:pPr>
          <w:hyperlink w:anchor="_Toc198637388" w:history="1">
            <w:r w:rsidRPr="000F593F">
              <w:rPr>
                <w:rStyle w:val="Hyperlink"/>
              </w:rPr>
              <w:t>Articolo 9.3.1 Modalità di svolgimento del servizio navetta</w:t>
            </w:r>
            <w:r>
              <w:rPr>
                <w:webHidden/>
              </w:rPr>
              <w:tab/>
            </w:r>
            <w:r>
              <w:rPr>
                <w:webHidden/>
              </w:rPr>
              <w:fldChar w:fldCharType="begin"/>
            </w:r>
            <w:r>
              <w:rPr>
                <w:webHidden/>
              </w:rPr>
              <w:instrText xml:space="preserve"> PAGEREF _Toc198637388 \h </w:instrText>
            </w:r>
            <w:r>
              <w:rPr>
                <w:webHidden/>
              </w:rPr>
            </w:r>
            <w:r>
              <w:rPr>
                <w:webHidden/>
              </w:rPr>
              <w:fldChar w:fldCharType="separate"/>
            </w:r>
            <w:r w:rsidR="00357C45">
              <w:rPr>
                <w:webHidden/>
              </w:rPr>
              <w:t>22</w:t>
            </w:r>
            <w:r>
              <w:rPr>
                <w:webHidden/>
              </w:rPr>
              <w:fldChar w:fldCharType="end"/>
            </w:r>
          </w:hyperlink>
        </w:p>
        <w:p w14:paraId="5D5CB54C" w14:textId="0EA63D4D" w:rsidR="004F1175" w:rsidRDefault="004F1175">
          <w:pPr>
            <w:pStyle w:val="TOC2"/>
            <w:rPr>
              <w:rFonts w:asciiTheme="minorHAnsi" w:hAnsiTheme="minorHAnsi"/>
              <w:b w:val="0"/>
              <w:kern w:val="2"/>
              <w:sz w:val="24"/>
              <w:szCs w:val="24"/>
              <w:lang w:val="en-GB" w:eastAsia="en-GB"/>
              <w14:ligatures w14:val="standardContextual"/>
            </w:rPr>
          </w:pPr>
          <w:hyperlink w:anchor="_Toc198637389" w:history="1">
            <w:r w:rsidRPr="000F593F">
              <w:rPr>
                <w:rStyle w:val="Hyperlink"/>
              </w:rPr>
              <w:t>Articolo 9.3.2 Gestione dei mezzi utilizzati per il servizio navetta</w:t>
            </w:r>
            <w:r>
              <w:rPr>
                <w:webHidden/>
              </w:rPr>
              <w:tab/>
            </w:r>
            <w:r>
              <w:rPr>
                <w:webHidden/>
              </w:rPr>
              <w:fldChar w:fldCharType="begin"/>
            </w:r>
            <w:r>
              <w:rPr>
                <w:webHidden/>
              </w:rPr>
              <w:instrText xml:space="preserve"> PAGEREF _Toc198637389 \h </w:instrText>
            </w:r>
            <w:r>
              <w:rPr>
                <w:webHidden/>
              </w:rPr>
            </w:r>
            <w:r>
              <w:rPr>
                <w:webHidden/>
              </w:rPr>
              <w:fldChar w:fldCharType="separate"/>
            </w:r>
            <w:r w:rsidR="00357C45">
              <w:rPr>
                <w:webHidden/>
              </w:rPr>
              <w:t>23</w:t>
            </w:r>
            <w:r>
              <w:rPr>
                <w:webHidden/>
              </w:rPr>
              <w:fldChar w:fldCharType="end"/>
            </w:r>
          </w:hyperlink>
        </w:p>
        <w:p w14:paraId="48A41201" w14:textId="4C74A556" w:rsidR="004F1175" w:rsidRDefault="004F1175">
          <w:pPr>
            <w:pStyle w:val="TOC2"/>
            <w:rPr>
              <w:rFonts w:asciiTheme="minorHAnsi" w:hAnsiTheme="minorHAnsi"/>
              <w:b w:val="0"/>
              <w:kern w:val="2"/>
              <w:sz w:val="24"/>
              <w:szCs w:val="24"/>
              <w:lang w:val="en-GB" w:eastAsia="en-GB"/>
              <w14:ligatures w14:val="standardContextual"/>
            </w:rPr>
          </w:pPr>
          <w:hyperlink w:anchor="_Toc198637390" w:history="1">
            <w:r w:rsidRPr="000F593F">
              <w:rPr>
                <w:rStyle w:val="Hyperlink"/>
              </w:rPr>
              <w:t>Articolo 9.3.3 Carburante e lavaggi</w:t>
            </w:r>
            <w:r>
              <w:rPr>
                <w:webHidden/>
              </w:rPr>
              <w:tab/>
            </w:r>
            <w:r>
              <w:rPr>
                <w:webHidden/>
              </w:rPr>
              <w:fldChar w:fldCharType="begin"/>
            </w:r>
            <w:r>
              <w:rPr>
                <w:webHidden/>
              </w:rPr>
              <w:instrText xml:space="preserve"> PAGEREF _Toc198637390 \h </w:instrText>
            </w:r>
            <w:r>
              <w:rPr>
                <w:webHidden/>
              </w:rPr>
            </w:r>
            <w:r>
              <w:rPr>
                <w:webHidden/>
              </w:rPr>
              <w:fldChar w:fldCharType="separate"/>
            </w:r>
            <w:r w:rsidR="00357C45">
              <w:rPr>
                <w:webHidden/>
              </w:rPr>
              <w:t>23</w:t>
            </w:r>
            <w:r>
              <w:rPr>
                <w:webHidden/>
              </w:rPr>
              <w:fldChar w:fldCharType="end"/>
            </w:r>
          </w:hyperlink>
        </w:p>
        <w:p w14:paraId="595391B2" w14:textId="03ADA686" w:rsidR="004F1175" w:rsidRDefault="004F1175">
          <w:pPr>
            <w:pStyle w:val="TOC2"/>
            <w:rPr>
              <w:rFonts w:asciiTheme="minorHAnsi" w:hAnsiTheme="minorHAnsi"/>
              <w:b w:val="0"/>
              <w:kern w:val="2"/>
              <w:sz w:val="24"/>
              <w:szCs w:val="24"/>
              <w:lang w:val="en-GB" w:eastAsia="en-GB"/>
              <w14:ligatures w14:val="standardContextual"/>
            </w:rPr>
          </w:pPr>
          <w:hyperlink w:anchor="_Toc198637391" w:history="1">
            <w:r w:rsidRPr="000F593F">
              <w:rPr>
                <w:rStyle w:val="Hyperlink"/>
              </w:rPr>
              <w:t>Articolo 9.3.4 Utenti autorizzati ad usufruire del servizio</w:t>
            </w:r>
            <w:r>
              <w:rPr>
                <w:webHidden/>
              </w:rPr>
              <w:tab/>
            </w:r>
            <w:r>
              <w:rPr>
                <w:webHidden/>
              </w:rPr>
              <w:fldChar w:fldCharType="begin"/>
            </w:r>
            <w:r>
              <w:rPr>
                <w:webHidden/>
              </w:rPr>
              <w:instrText xml:space="preserve"> PAGEREF _Toc198637391 \h </w:instrText>
            </w:r>
            <w:r>
              <w:rPr>
                <w:webHidden/>
              </w:rPr>
            </w:r>
            <w:r>
              <w:rPr>
                <w:webHidden/>
              </w:rPr>
              <w:fldChar w:fldCharType="separate"/>
            </w:r>
            <w:r w:rsidR="00357C45">
              <w:rPr>
                <w:webHidden/>
              </w:rPr>
              <w:t>23</w:t>
            </w:r>
            <w:r>
              <w:rPr>
                <w:webHidden/>
              </w:rPr>
              <w:fldChar w:fldCharType="end"/>
            </w:r>
          </w:hyperlink>
        </w:p>
        <w:p w14:paraId="760931A0" w14:textId="4431F279" w:rsidR="004F1175" w:rsidRDefault="004F1175">
          <w:pPr>
            <w:pStyle w:val="TOC2"/>
            <w:rPr>
              <w:rFonts w:asciiTheme="minorHAnsi" w:hAnsiTheme="minorHAnsi"/>
              <w:b w:val="0"/>
              <w:kern w:val="2"/>
              <w:sz w:val="24"/>
              <w:szCs w:val="24"/>
              <w:lang w:val="en-GB" w:eastAsia="en-GB"/>
              <w14:ligatures w14:val="standardContextual"/>
            </w:rPr>
          </w:pPr>
          <w:hyperlink w:anchor="_Toc198637392" w:history="1">
            <w:r w:rsidRPr="000F593F">
              <w:rPr>
                <w:rStyle w:val="Hyperlink"/>
              </w:rPr>
              <w:t>Articolo 9.3.5 Requisiti ed obblighi del personale addetto al servizio navetta</w:t>
            </w:r>
            <w:r>
              <w:rPr>
                <w:webHidden/>
              </w:rPr>
              <w:tab/>
            </w:r>
            <w:r>
              <w:rPr>
                <w:webHidden/>
              </w:rPr>
              <w:fldChar w:fldCharType="begin"/>
            </w:r>
            <w:r>
              <w:rPr>
                <w:webHidden/>
              </w:rPr>
              <w:instrText xml:space="preserve"> PAGEREF _Toc198637392 \h </w:instrText>
            </w:r>
            <w:r>
              <w:rPr>
                <w:webHidden/>
              </w:rPr>
            </w:r>
            <w:r>
              <w:rPr>
                <w:webHidden/>
              </w:rPr>
              <w:fldChar w:fldCharType="separate"/>
            </w:r>
            <w:r w:rsidR="00357C45">
              <w:rPr>
                <w:webHidden/>
              </w:rPr>
              <w:t>24</w:t>
            </w:r>
            <w:r>
              <w:rPr>
                <w:webHidden/>
              </w:rPr>
              <w:fldChar w:fldCharType="end"/>
            </w:r>
          </w:hyperlink>
        </w:p>
        <w:p w14:paraId="59C1D0C4" w14:textId="04E093B2" w:rsidR="004F1175" w:rsidRDefault="004F1175">
          <w:pPr>
            <w:pStyle w:val="TOC2"/>
            <w:rPr>
              <w:rFonts w:asciiTheme="minorHAnsi" w:hAnsiTheme="minorHAnsi"/>
              <w:b w:val="0"/>
              <w:kern w:val="2"/>
              <w:sz w:val="24"/>
              <w:szCs w:val="24"/>
              <w:lang w:val="en-GB" w:eastAsia="en-GB"/>
              <w14:ligatures w14:val="standardContextual"/>
            </w:rPr>
          </w:pPr>
          <w:hyperlink w:anchor="_Toc198637393" w:history="1">
            <w:r w:rsidRPr="000F593F">
              <w:rPr>
                <w:rStyle w:val="Hyperlink"/>
              </w:rPr>
              <w:t>Articolo 9.3.6 Servizio di autista del Presidente</w:t>
            </w:r>
            <w:r>
              <w:rPr>
                <w:webHidden/>
              </w:rPr>
              <w:tab/>
            </w:r>
            <w:r>
              <w:rPr>
                <w:webHidden/>
              </w:rPr>
              <w:fldChar w:fldCharType="begin"/>
            </w:r>
            <w:r>
              <w:rPr>
                <w:webHidden/>
              </w:rPr>
              <w:instrText xml:space="preserve"> PAGEREF _Toc198637393 \h </w:instrText>
            </w:r>
            <w:r>
              <w:rPr>
                <w:webHidden/>
              </w:rPr>
            </w:r>
            <w:r>
              <w:rPr>
                <w:webHidden/>
              </w:rPr>
              <w:fldChar w:fldCharType="separate"/>
            </w:r>
            <w:r w:rsidR="00357C45">
              <w:rPr>
                <w:webHidden/>
              </w:rPr>
              <w:t>24</w:t>
            </w:r>
            <w:r>
              <w:rPr>
                <w:webHidden/>
              </w:rPr>
              <w:fldChar w:fldCharType="end"/>
            </w:r>
          </w:hyperlink>
        </w:p>
        <w:p w14:paraId="7B72E2F7" w14:textId="1C893820" w:rsidR="004F1175" w:rsidRDefault="004F1175">
          <w:pPr>
            <w:pStyle w:val="TOC2"/>
            <w:rPr>
              <w:rFonts w:asciiTheme="minorHAnsi" w:hAnsiTheme="minorHAnsi"/>
              <w:b w:val="0"/>
              <w:kern w:val="2"/>
              <w:sz w:val="24"/>
              <w:szCs w:val="24"/>
              <w:lang w:val="en-GB" w:eastAsia="en-GB"/>
              <w14:ligatures w14:val="standardContextual"/>
            </w:rPr>
          </w:pPr>
          <w:hyperlink w:anchor="_Toc198637394" w:history="1">
            <w:r w:rsidRPr="000F593F">
              <w:rPr>
                <w:rStyle w:val="Hyperlink"/>
              </w:rPr>
              <w:t>Articolo 9.3.7 Personale e formazione – Requisiti obbligatori</w:t>
            </w:r>
            <w:r>
              <w:rPr>
                <w:webHidden/>
              </w:rPr>
              <w:tab/>
            </w:r>
            <w:r>
              <w:rPr>
                <w:webHidden/>
              </w:rPr>
              <w:fldChar w:fldCharType="begin"/>
            </w:r>
            <w:r>
              <w:rPr>
                <w:webHidden/>
              </w:rPr>
              <w:instrText xml:space="preserve"> PAGEREF _Toc198637394 \h </w:instrText>
            </w:r>
            <w:r>
              <w:rPr>
                <w:webHidden/>
              </w:rPr>
            </w:r>
            <w:r>
              <w:rPr>
                <w:webHidden/>
              </w:rPr>
              <w:fldChar w:fldCharType="separate"/>
            </w:r>
            <w:r w:rsidR="00357C45">
              <w:rPr>
                <w:webHidden/>
              </w:rPr>
              <w:t>25</w:t>
            </w:r>
            <w:r>
              <w:rPr>
                <w:webHidden/>
              </w:rPr>
              <w:fldChar w:fldCharType="end"/>
            </w:r>
          </w:hyperlink>
        </w:p>
        <w:p w14:paraId="017A0FED" w14:textId="0AA50C3A" w:rsidR="004F1175" w:rsidRDefault="004F1175">
          <w:pPr>
            <w:pStyle w:val="TOC2"/>
            <w:rPr>
              <w:rFonts w:asciiTheme="minorHAnsi" w:hAnsiTheme="minorHAnsi"/>
              <w:b w:val="0"/>
              <w:kern w:val="2"/>
              <w:sz w:val="24"/>
              <w:szCs w:val="24"/>
              <w:lang w:val="en-GB" w:eastAsia="en-GB"/>
              <w14:ligatures w14:val="standardContextual"/>
            </w:rPr>
          </w:pPr>
          <w:hyperlink w:anchor="_Toc198637395" w:history="1">
            <w:r w:rsidRPr="000F593F">
              <w:rPr>
                <w:rStyle w:val="Hyperlink"/>
              </w:rPr>
              <w:t>Articolo 9.4 Responsabile Tecnico</w:t>
            </w:r>
            <w:r>
              <w:rPr>
                <w:webHidden/>
              </w:rPr>
              <w:tab/>
            </w:r>
            <w:r>
              <w:rPr>
                <w:webHidden/>
              </w:rPr>
              <w:fldChar w:fldCharType="begin"/>
            </w:r>
            <w:r>
              <w:rPr>
                <w:webHidden/>
              </w:rPr>
              <w:instrText xml:space="preserve"> PAGEREF _Toc198637395 \h </w:instrText>
            </w:r>
            <w:r>
              <w:rPr>
                <w:webHidden/>
              </w:rPr>
            </w:r>
            <w:r>
              <w:rPr>
                <w:webHidden/>
              </w:rPr>
              <w:fldChar w:fldCharType="separate"/>
            </w:r>
            <w:r w:rsidR="00357C45">
              <w:rPr>
                <w:webHidden/>
              </w:rPr>
              <w:t>28</w:t>
            </w:r>
            <w:r>
              <w:rPr>
                <w:webHidden/>
              </w:rPr>
              <w:fldChar w:fldCharType="end"/>
            </w:r>
          </w:hyperlink>
        </w:p>
        <w:p w14:paraId="42C1A3AE" w14:textId="4B258A85" w:rsidR="004F1175" w:rsidRDefault="004F1175">
          <w:pPr>
            <w:pStyle w:val="TOC2"/>
            <w:rPr>
              <w:rFonts w:asciiTheme="minorHAnsi" w:hAnsiTheme="minorHAnsi"/>
              <w:b w:val="0"/>
              <w:kern w:val="2"/>
              <w:sz w:val="24"/>
              <w:szCs w:val="24"/>
              <w:lang w:val="en-GB" w:eastAsia="en-GB"/>
              <w14:ligatures w14:val="standardContextual"/>
            </w:rPr>
          </w:pPr>
          <w:hyperlink w:anchor="_Toc198637396" w:history="1">
            <w:r w:rsidRPr="000F593F">
              <w:rPr>
                <w:rStyle w:val="Hyperlink"/>
              </w:rPr>
              <w:t>Articolo 10. Scioperi e/o sospensioni del servizio (Lotto 1 e Lotto 2)</w:t>
            </w:r>
            <w:r>
              <w:rPr>
                <w:webHidden/>
              </w:rPr>
              <w:tab/>
            </w:r>
            <w:r>
              <w:rPr>
                <w:webHidden/>
              </w:rPr>
              <w:fldChar w:fldCharType="begin"/>
            </w:r>
            <w:r>
              <w:rPr>
                <w:webHidden/>
              </w:rPr>
              <w:instrText xml:space="preserve"> PAGEREF _Toc198637396 \h </w:instrText>
            </w:r>
            <w:r>
              <w:rPr>
                <w:webHidden/>
              </w:rPr>
            </w:r>
            <w:r>
              <w:rPr>
                <w:webHidden/>
              </w:rPr>
              <w:fldChar w:fldCharType="separate"/>
            </w:r>
            <w:r w:rsidR="00357C45">
              <w:rPr>
                <w:webHidden/>
              </w:rPr>
              <w:t>28</w:t>
            </w:r>
            <w:r>
              <w:rPr>
                <w:webHidden/>
              </w:rPr>
              <w:fldChar w:fldCharType="end"/>
            </w:r>
          </w:hyperlink>
        </w:p>
        <w:p w14:paraId="19B126FA" w14:textId="7F85A387" w:rsidR="004F1175" w:rsidRDefault="004F1175">
          <w:pPr>
            <w:pStyle w:val="TOC2"/>
            <w:rPr>
              <w:rFonts w:asciiTheme="minorHAnsi" w:hAnsiTheme="minorHAnsi"/>
              <w:b w:val="0"/>
              <w:kern w:val="2"/>
              <w:sz w:val="24"/>
              <w:szCs w:val="24"/>
              <w:lang w:val="en-GB" w:eastAsia="en-GB"/>
              <w14:ligatures w14:val="standardContextual"/>
            </w:rPr>
          </w:pPr>
          <w:hyperlink w:anchor="_Toc198637397" w:history="1">
            <w:r w:rsidRPr="000F593F">
              <w:rPr>
                <w:rStyle w:val="Hyperlink"/>
              </w:rPr>
              <w:t>Articolo 11. Disposizioni in materia di sicurezza (Lotto 1 e Lotto 2)</w:t>
            </w:r>
            <w:r>
              <w:rPr>
                <w:webHidden/>
              </w:rPr>
              <w:tab/>
            </w:r>
            <w:r>
              <w:rPr>
                <w:webHidden/>
              </w:rPr>
              <w:fldChar w:fldCharType="begin"/>
            </w:r>
            <w:r>
              <w:rPr>
                <w:webHidden/>
              </w:rPr>
              <w:instrText xml:space="preserve"> PAGEREF _Toc198637397 \h </w:instrText>
            </w:r>
            <w:r>
              <w:rPr>
                <w:webHidden/>
              </w:rPr>
            </w:r>
            <w:r>
              <w:rPr>
                <w:webHidden/>
              </w:rPr>
              <w:fldChar w:fldCharType="separate"/>
            </w:r>
            <w:r w:rsidR="00357C45">
              <w:rPr>
                <w:webHidden/>
              </w:rPr>
              <w:t>29</w:t>
            </w:r>
            <w:r>
              <w:rPr>
                <w:webHidden/>
              </w:rPr>
              <w:fldChar w:fldCharType="end"/>
            </w:r>
          </w:hyperlink>
        </w:p>
        <w:p w14:paraId="3C30FED1" w14:textId="4D621349" w:rsidR="004F1175" w:rsidRDefault="004F1175">
          <w:pPr>
            <w:pStyle w:val="TOC2"/>
            <w:rPr>
              <w:rFonts w:asciiTheme="minorHAnsi" w:hAnsiTheme="minorHAnsi"/>
              <w:b w:val="0"/>
              <w:kern w:val="2"/>
              <w:sz w:val="24"/>
              <w:szCs w:val="24"/>
              <w:lang w:val="en-GB" w:eastAsia="en-GB"/>
              <w14:ligatures w14:val="standardContextual"/>
            </w:rPr>
          </w:pPr>
          <w:hyperlink w:anchor="_Toc198637398" w:history="1">
            <w:r w:rsidRPr="000F593F">
              <w:rPr>
                <w:rStyle w:val="Hyperlink"/>
              </w:rPr>
              <w:t>Articolo 12. Sopralluogo (Lotto 1 e Lotto 2)</w:t>
            </w:r>
            <w:r>
              <w:rPr>
                <w:webHidden/>
              </w:rPr>
              <w:tab/>
            </w:r>
            <w:r>
              <w:rPr>
                <w:webHidden/>
              </w:rPr>
              <w:fldChar w:fldCharType="begin"/>
            </w:r>
            <w:r>
              <w:rPr>
                <w:webHidden/>
              </w:rPr>
              <w:instrText xml:space="preserve"> PAGEREF _Toc198637398 \h </w:instrText>
            </w:r>
            <w:r>
              <w:rPr>
                <w:webHidden/>
              </w:rPr>
            </w:r>
            <w:r>
              <w:rPr>
                <w:webHidden/>
              </w:rPr>
              <w:fldChar w:fldCharType="separate"/>
            </w:r>
            <w:r w:rsidR="00357C45">
              <w:rPr>
                <w:webHidden/>
              </w:rPr>
              <w:t>29</w:t>
            </w:r>
            <w:r>
              <w:rPr>
                <w:webHidden/>
              </w:rPr>
              <w:fldChar w:fldCharType="end"/>
            </w:r>
          </w:hyperlink>
        </w:p>
        <w:p w14:paraId="3EAC6208" w14:textId="526C8076" w:rsidR="004F1175" w:rsidRDefault="004F1175">
          <w:pPr>
            <w:pStyle w:val="TOC1"/>
            <w:rPr>
              <w:rFonts w:asciiTheme="minorHAnsi" w:hAnsiTheme="minorHAnsi" w:cstheme="minorBidi"/>
              <w:b w:val="0"/>
              <w:color w:val="auto"/>
              <w:kern w:val="2"/>
              <w:sz w:val="24"/>
              <w:szCs w:val="24"/>
              <w:lang w:val="en-GB" w:eastAsia="en-GB"/>
              <w14:ligatures w14:val="standardContextual"/>
            </w:rPr>
          </w:pPr>
          <w:hyperlink w:anchor="_Toc198637399" w:history="1">
            <w:r w:rsidRPr="000F593F">
              <w:rPr>
                <w:rStyle w:val="Hyperlink"/>
              </w:rPr>
              <w:t>CAPITOLO III – VALUTAZIONE E CRITERI DI AGGIUDICAZIONE</w:t>
            </w:r>
            <w:r>
              <w:rPr>
                <w:webHidden/>
              </w:rPr>
              <w:tab/>
            </w:r>
            <w:r>
              <w:rPr>
                <w:webHidden/>
              </w:rPr>
              <w:fldChar w:fldCharType="begin"/>
            </w:r>
            <w:r>
              <w:rPr>
                <w:webHidden/>
              </w:rPr>
              <w:instrText xml:space="preserve"> PAGEREF _Toc198637399 \h </w:instrText>
            </w:r>
            <w:r>
              <w:rPr>
                <w:webHidden/>
              </w:rPr>
            </w:r>
            <w:r>
              <w:rPr>
                <w:webHidden/>
              </w:rPr>
              <w:fldChar w:fldCharType="separate"/>
            </w:r>
            <w:r w:rsidR="00357C45">
              <w:rPr>
                <w:webHidden/>
              </w:rPr>
              <w:t>29</w:t>
            </w:r>
            <w:r>
              <w:rPr>
                <w:webHidden/>
              </w:rPr>
              <w:fldChar w:fldCharType="end"/>
            </w:r>
          </w:hyperlink>
        </w:p>
        <w:p w14:paraId="76399908" w14:textId="52DD0E5C" w:rsidR="004F1175" w:rsidRDefault="004F1175">
          <w:pPr>
            <w:pStyle w:val="TOC2"/>
            <w:rPr>
              <w:rFonts w:asciiTheme="minorHAnsi" w:hAnsiTheme="minorHAnsi"/>
              <w:b w:val="0"/>
              <w:kern w:val="2"/>
              <w:sz w:val="24"/>
              <w:szCs w:val="24"/>
              <w:lang w:val="en-GB" w:eastAsia="en-GB"/>
              <w14:ligatures w14:val="standardContextual"/>
            </w:rPr>
          </w:pPr>
          <w:hyperlink w:anchor="_Toc198637400" w:history="1">
            <w:r w:rsidRPr="000F593F">
              <w:rPr>
                <w:rStyle w:val="Hyperlink"/>
              </w:rPr>
              <w:t>Articolo 13. Criteri di esclusione</w:t>
            </w:r>
            <w:r>
              <w:rPr>
                <w:webHidden/>
              </w:rPr>
              <w:tab/>
            </w:r>
            <w:r>
              <w:rPr>
                <w:webHidden/>
              </w:rPr>
              <w:fldChar w:fldCharType="begin"/>
            </w:r>
            <w:r>
              <w:rPr>
                <w:webHidden/>
              </w:rPr>
              <w:instrText xml:space="preserve"> PAGEREF _Toc198637400 \h </w:instrText>
            </w:r>
            <w:r>
              <w:rPr>
                <w:webHidden/>
              </w:rPr>
            </w:r>
            <w:r>
              <w:rPr>
                <w:webHidden/>
              </w:rPr>
              <w:fldChar w:fldCharType="separate"/>
            </w:r>
            <w:r w:rsidR="00357C45">
              <w:rPr>
                <w:webHidden/>
              </w:rPr>
              <w:t>30</w:t>
            </w:r>
            <w:r>
              <w:rPr>
                <w:webHidden/>
              </w:rPr>
              <w:fldChar w:fldCharType="end"/>
            </w:r>
          </w:hyperlink>
        </w:p>
        <w:p w14:paraId="1AB0B6BA" w14:textId="1E1B22A9" w:rsidR="004F1175" w:rsidRDefault="004F1175">
          <w:pPr>
            <w:pStyle w:val="TOC2"/>
            <w:rPr>
              <w:rFonts w:asciiTheme="minorHAnsi" w:hAnsiTheme="minorHAnsi"/>
              <w:b w:val="0"/>
              <w:kern w:val="2"/>
              <w:sz w:val="24"/>
              <w:szCs w:val="24"/>
              <w:lang w:val="en-GB" w:eastAsia="en-GB"/>
              <w14:ligatures w14:val="standardContextual"/>
            </w:rPr>
          </w:pPr>
          <w:hyperlink w:anchor="_Toc198637401" w:history="1">
            <w:r w:rsidRPr="000F593F">
              <w:rPr>
                <w:rStyle w:val="Hyperlink"/>
              </w:rPr>
              <w:t>Articolo 14. Criteri di selezione</w:t>
            </w:r>
            <w:r>
              <w:rPr>
                <w:webHidden/>
              </w:rPr>
              <w:tab/>
            </w:r>
            <w:r>
              <w:rPr>
                <w:webHidden/>
              </w:rPr>
              <w:fldChar w:fldCharType="begin"/>
            </w:r>
            <w:r>
              <w:rPr>
                <w:webHidden/>
              </w:rPr>
              <w:instrText xml:space="preserve"> PAGEREF _Toc198637401 \h </w:instrText>
            </w:r>
            <w:r>
              <w:rPr>
                <w:webHidden/>
              </w:rPr>
            </w:r>
            <w:r>
              <w:rPr>
                <w:webHidden/>
              </w:rPr>
              <w:fldChar w:fldCharType="separate"/>
            </w:r>
            <w:r w:rsidR="00357C45">
              <w:rPr>
                <w:webHidden/>
              </w:rPr>
              <w:t>32</w:t>
            </w:r>
            <w:r>
              <w:rPr>
                <w:webHidden/>
              </w:rPr>
              <w:fldChar w:fldCharType="end"/>
            </w:r>
          </w:hyperlink>
        </w:p>
        <w:p w14:paraId="085EC9ED" w14:textId="26A8F86B" w:rsidR="004F1175" w:rsidRDefault="004F1175">
          <w:pPr>
            <w:pStyle w:val="TOC2"/>
            <w:rPr>
              <w:rFonts w:asciiTheme="minorHAnsi" w:hAnsiTheme="minorHAnsi"/>
              <w:b w:val="0"/>
              <w:kern w:val="2"/>
              <w:sz w:val="24"/>
              <w:szCs w:val="24"/>
              <w:lang w:val="en-GB" w:eastAsia="en-GB"/>
              <w14:ligatures w14:val="standardContextual"/>
            </w:rPr>
          </w:pPr>
          <w:hyperlink w:anchor="_Toc198637402" w:history="1">
            <w:r w:rsidRPr="000F593F">
              <w:rPr>
                <w:rStyle w:val="Hyperlink"/>
              </w:rPr>
              <w:t>Articolo 15. Criteri di aggiudicazione</w:t>
            </w:r>
            <w:r>
              <w:rPr>
                <w:webHidden/>
              </w:rPr>
              <w:tab/>
            </w:r>
            <w:r>
              <w:rPr>
                <w:webHidden/>
              </w:rPr>
              <w:fldChar w:fldCharType="begin"/>
            </w:r>
            <w:r>
              <w:rPr>
                <w:webHidden/>
              </w:rPr>
              <w:instrText xml:space="preserve"> PAGEREF _Toc198637402 \h </w:instrText>
            </w:r>
            <w:r>
              <w:rPr>
                <w:webHidden/>
              </w:rPr>
            </w:r>
            <w:r>
              <w:rPr>
                <w:webHidden/>
              </w:rPr>
              <w:fldChar w:fldCharType="separate"/>
            </w:r>
            <w:r w:rsidR="00357C45">
              <w:rPr>
                <w:webHidden/>
              </w:rPr>
              <w:t>34</w:t>
            </w:r>
            <w:r>
              <w:rPr>
                <w:webHidden/>
              </w:rPr>
              <w:fldChar w:fldCharType="end"/>
            </w:r>
          </w:hyperlink>
        </w:p>
        <w:p w14:paraId="37754019" w14:textId="5CC1AEA5" w:rsidR="004F1175" w:rsidRDefault="004F1175">
          <w:pPr>
            <w:pStyle w:val="TOC1"/>
            <w:rPr>
              <w:rFonts w:asciiTheme="minorHAnsi" w:hAnsiTheme="minorHAnsi" w:cstheme="minorBidi"/>
              <w:b w:val="0"/>
              <w:color w:val="auto"/>
              <w:kern w:val="2"/>
              <w:sz w:val="24"/>
              <w:szCs w:val="24"/>
              <w:lang w:val="en-GB" w:eastAsia="en-GB"/>
              <w14:ligatures w14:val="standardContextual"/>
            </w:rPr>
          </w:pPr>
          <w:hyperlink w:anchor="_Toc198637403" w:history="1">
            <w:r w:rsidRPr="000F593F">
              <w:rPr>
                <w:rStyle w:val="Hyperlink"/>
              </w:rPr>
              <w:t>CAPITOLO IV – DISPOSIZIONI FINALI</w:t>
            </w:r>
            <w:r>
              <w:rPr>
                <w:webHidden/>
              </w:rPr>
              <w:tab/>
            </w:r>
            <w:r>
              <w:rPr>
                <w:webHidden/>
              </w:rPr>
              <w:fldChar w:fldCharType="begin"/>
            </w:r>
            <w:r>
              <w:rPr>
                <w:webHidden/>
              </w:rPr>
              <w:instrText xml:space="preserve"> PAGEREF _Toc198637403 \h </w:instrText>
            </w:r>
            <w:r>
              <w:rPr>
                <w:webHidden/>
              </w:rPr>
            </w:r>
            <w:r>
              <w:rPr>
                <w:webHidden/>
              </w:rPr>
              <w:fldChar w:fldCharType="separate"/>
            </w:r>
            <w:r w:rsidR="00357C45">
              <w:rPr>
                <w:webHidden/>
              </w:rPr>
              <w:t>40</w:t>
            </w:r>
            <w:r>
              <w:rPr>
                <w:webHidden/>
              </w:rPr>
              <w:fldChar w:fldCharType="end"/>
            </w:r>
          </w:hyperlink>
        </w:p>
        <w:p w14:paraId="2828BEFF" w14:textId="32A3075E" w:rsidR="004F1175" w:rsidRDefault="004F1175">
          <w:pPr>
            <w:pStyle w:val="TOC2"/>
            <w:rPr>
              <w:rFonts w:asciiTheme="minorHAnsi" w:hAnsiTheme="minorHAnsi"/>
              <w:b w:val="0"/>
              <w:kern w:val="2"/>
              <w:sz w:val="24"/>
              <w:szCs w:val="24"/>
              <w:lang w:val="en-GB" w:eastAsia="en-GB"/>
              <w14:ligatures w14:val="standardContextual"/>
            </w:rPr>
          </w:pPr>
          <w:hyperlink w:anchor="_Toc198637404" w:history="1">
            <w:r w:rsidRPr="000F593F">
              <w:rPr>
                <w:rStyle w:val="Hyperlink"/>
              </w:rPr>
              <w:t>Articolo 16. Meccanismo di penalità e sanzioni</w:t>
            </w:r>
            <w:r>
              <w:rPr>
                <w:webHidden/>
              </w:rPr>
              <w:tab/>
            </w:r>
            <w:r>
              <w:rPr>
                <w:webHidden/>
              </w:rPr>
              <w:fldChar w:fldCharType="begin"/>
            </w:r>
            <w:r>
              <w:rPr>
                <w:webHidden/>
              </w:rPr>
              <w:instrText xml:space="preserve"> PAGEREF _Toc198637404 \h </w:instrText>
            </w:r>
            <w:r>
              <w:rPr>
                <w:webHidden/>
              </w:rPr>
            </w:r>
            <w:r>
              <w:rPr>
                <w:webHidden/>
              </w:rPr>
              <w:fldChar w:fldCharType="separate"/>
            </w:r>
            <w:r w:rsidR="00357C45">
              <w:rPr>
                <w:webHidden/>
              </w:rPr>
              <w:t>40</w:t>
            </w:r>
            <w:r>
              <w:rPr>
                <w:webHidden/>
              </w:rPr>
              <w:fldChar w:fldCharType="end"/>
            </w:r>
          </w:hyperlink>
        </w:p>
        <w:p w14:paraId="3E341427" w14:textId="49733B29" w:rsidR="004F1175" w:rsidRDefault="004F1175">
          <w:pPr>
            <w:pStyle w:val="TOC2"/>
            <w:rPr>
              <w:rFonts w:asciiTheme="minorHAnsi" w:hAnsiTheme="minorHAnsi"/>
              <w:b w:val="0"/>
              <w:kern w:val="2"/>
              <w:sz w:val="24"/>
              <w:szCs w:val="24"/>
              <w:lang w:val="en-GB" w:eastAsia="en-GB"/>
              <w14:ligatures w14:val="standardContextual"/>
            </w:rPr>
          </w:pPr>
          <w:hyperlink w:anchor="_Toc198637405" w:history="1">
            <w:r w:rsidRPr="00357C45">
              <w:rPr>
                <w:rStyle w:val="Hyperlink"/>
              </w:rPr>
              <w:t>Articolo 16.1 Lotto 1 - Meccanismo di penalità e sanzioni</w:t>
            </w:r>
            <w:r w:rsidRPr="00357C45">
              <w:rPr>
                <w:webHidden/>
              </w:rPr>
              <w:tab/>
            </w:r>
            <w:r w:rsidRPr="00357C45">
              <w:rPr>
                <w:webHidden/>
              </w:rPr>
              <w:fldChar w:fldCharType="begin"/>
            </w:r>
            <w:r w:rsidRPr="00357C45">
              <w:rPr>
                <w:webHidden/>
              </w:rPr>
              <w:instrText xml:space="preserve"> PAGEREF _Toc198637405 \h </w:instrText>
            </w:r>
            <w:r w:rsidRPr="00357C45">
              <w:rPr>
                <w:webHidden/>
              </w:rPr>
            </w:r>
            <w:r w:rsidRPr="00357C45">
              <w:rPr>
                <w:webHidden/>
              </w:rPr>
              <w:fldChar w:fldCharType="separate"/>
            </w:r>
            <w:r w:rsidR="00357C45" w:rsidRPr="00357C45">
              <w:rPr>
                <w:webHidden/>
              </w:rPr>
              <w:t>40</w:t>
            </w:r>
            <w:r w:rsidRPr="00357C45">
              <w:rPr>
                <w:webHidden/>
              </w:rPr>
              <w:fldChar w:fldCharType="end"/>
            </w:r>
          </w:hyperlink>
        </w:p>
        <w:p w14:paraId="6EF5FC00" w14:textId="07556541" w:rsidR="004F1175" w:rsidRDefault="004F1175">
          <w:pPr>
            <w:pStyle w:val="TOC2"/>
            <w:rPr>
              <w:rFonts w:asciiTheme="minorHAnsi" w:hAnsiTheme="minorHAnsi"/>
              <w:b w:val="0"/>
              <w:kern w:val="2"/>
              <w:sz w:val="24"/>
              <w:szCs w:val="24"/>
              <w:lang w:val="en-GB" w:eastAsia="en-GB"/>
              <w14:ligatures w14:val="standardContextual"/>
            </w:rPr>
          </w:pPr>
          <w:hyperlink w:anchor="_Toc198637406" w:history="1">
            <w:r w:rsidRPr="000F593F">
              <w:rPr>
                <w:rStyle w:val="Hyperlink"/>
              </w:rPr>
              <w:t>Articolo 16.2 Lotto 2 - Meccanismo di penalità e sanzioni</w:t>
            </w:r>
            <w:r>
              <w:rPr>
                <w:webHidden/>
              </w:rPr>
              <w:tab/>
            </w:r>
            <w:r>
              <w:rPr>
                <w:webHidden/>
              </w:rPr>
              <w:fldChar w:fldCharType="begin"/>
            </w:r>
            <w:r>
              <w:rPr>
                <w:webHidden/>
              </w:rPr>
              <w:instrText xml:space="preserve"> PAGEREF _Toc198637406 \h </w:instrText>
            </w:r>
            <w:r>
              <w:rPr>
                <w:webHidden/>
              </w:rPr>
            </w:r>
            <w:r>
              <w:rPr>
                <w:webHidden/>
              </w:rPr>
              <w:fldChar w:fldCharType="separate"/>
            </w:r>
            <w:r w:rsidR="00357C45">
              <w:rPr>
                <w:webHidden/>
              </w:rPr>
              <w:t>40</w:t>
            </w:r>
            <w:r>
              <w:rPr>
                <w:webHidden/>
              </w:rPr>
              <w:fldChar w:fldCharType="end"/>
            </w:r>
          </w:hyperlink>
        </w:p>
        <w:p w14:paraId="6DD1720D" w14:textId="712A2C0C" w:rsidR="004F1175" w:rsidRDefault="004F1175">
          <w:pPr>
            <w:pStyle w:val="TOC2"/>
            <w:rPr>
              <w:rFonts w:asciiTheme="minorHAnsi" w:hAnsiTheme="minorHAnsi"/>
              <w:b w:val="0"/>
              <w:kern w:val="2"/>
              <w:sz w:val="24"/>
              <w:szCs w:val="24"/>
              <w:lang w:val="en-GB" w:eastAsia="en-GB"/>
              <w14:ligatures w14:val="standardContextual"/>
            </w:rPr>
          </w:pPr>
          <w:hyperlink w:anchor="_Toc198637407" w:history="1">
            <w:r w:rsidRPr="000F593F">
              <w:rPr>
                <w:rStyle w:val="Hyperlink"/>
              </w:rPr>
              <w:t>Articolo 17. Requisiti per la firma del contratto (Lotto 1 e Lotto 2)</w:t>
            </w:r>
            <w:r>
              <w:rPr>
                <w:webHidden/>
              </w:rPr>
              <w:tab/>
            </w:r>
            <w:r>
              <w:rPr>
                <w:webHidden/>
              </w:rPr>
              <w:fldChar w:fldCharType="begin"/>
            </w:r>
            <w:r>
              <w:rPr>
                <w:webHidden/>
              </w:rPr>
              <w:instrText xml:space="preserve"> PAGEREF _Toc198637407 \h </w:instrText>
            </w:r>
            <w:r>
              <w:rPr>
                <w:webHidden/>
              </w:rPr>
            </w:r>
            <w:r>
              <w:rPr>
                <w:webHidden/>
              </w:rPr>
              <w:fldChar w:fldCharType="separate"/>
            </w:r>
            <w:r w:rsidR="00357C45">
              <w:rPr>
                <w:webHidden/>
              </w:rPr>
              <w:t>41</w:t>
            </w:r>
            <w:r>
              <w:rPr>
                <w:webHidden/>
              </w:rPr>
              <w:fldChar w:fldCharType="end"/>
            </w:r>
          </w:hyperlink>
        </w:p>
        <w:p w14:paraId="171145DA" w14:textId="72B94A2D" w:rsidR="004F1175" w:rsidRDefault="004F1175">
          <w:pPr>
            <w:pStyle w:val="TOC2"/>
            <w:rPr>
              <w:rFonts w:asciiTheme="minorHAnsi" w:hAnsiTheme="minorHAnsi"/>
              <w:b w:val="0"/>
              <w:kern w:val="2"/>
              <w:sz w:val="24"/>
              <w:szCs w:val="24"/>
              <w:lang w:val="en-GB" w:eastAsia="en-GB"/>
              <w14:ligatures w14:val="standardContextual"/>
            </w:rPr>
          </w:pPr>
          <w:hyperlink w:anchor="_Toc198637408" w:history="1">
            <w:r w:rsidRPr="000F593F">
              <w:rPr>
                <w:rStyle w:val="Hyperlink"/>
              </w:rPr>
              <w:t>Articolo 18. Gestione del contratto (Lotto 1 e Lotto 2)</w:t>
            </w:r>
            <w:r>
              <w:rPr>
                <w:webHidden/>
              </w:rPr>
              <w:tab/>
            </w:r>
            <w:r>
              <w:rPr>
                <w:webHidden/>
              </w:rPr>
              <w:fldChar w:fldCharType="begin"/>
            </w:r>
            <w:r>
              <w:rPr>
                <w:webHidden/>
              </w:rPr>
              <w:instrText xml:space="preserve"> PAGEREF _Toc198637408 \h </w:instrText>
            </w:r>
            <w:r>
              <w:rPr>
                <w:webHidden/>
              </w:rPr>
            </w:r>
            <w:r>
              <w:rPr>
                <w:webHidden/>
              </w:rPr>
              <w:fldChar w:fldCharType="separate"/>
            </w:r>
            <w:r w:rsidR="00357C45">
              <w:rPr>
                <w:webHidden/>
              </w:rPr>
              <w:t>41</w:t>
            </w:r>
            <w:r>
              <w:rPr>
                <w:webHidden/>
              </w:rPr>
              <w:fldChar w:fldCharType="end"/>
            </w:r>
          </w:hyperlink>
        </w:p>
        <w:p w14:paraId="0CB169AE" w14:textId="74545654" w:rsidR="004F1175" w:rsidRDefault="004F1175">
          <w:pPr>
            <w:pStyle w:val="TOC2"/>
            <w:rPr>
              <w:rFonts w:asciiTheme="minorHAnsi" w:hAnsiTheme="minorHAnsi"/>
              <w:b w:val="0"/>
              <w:kern w:val="2"/>
              <w:sz w:val="24"/>
              <w:szCs w:val="24"/>
              <w:lang w:val="en-GB" w:eastAsia="en-GB"/>
              <w14:ligatures w14:val="standardContextual"/>
            </w:rPr>
          </w:pPr>
          <w:hyperlink w:anchor="_Toc198637409" w:history="1">
            <w:r w:rsidRPr="000F593F">
              <w:rPr>
                <w:rStyle w:val="Hyperlink"/>
              </w:rPr>
              <w:t>Articolo 19. Lista dei documenti della procedura di appalto (Lotto 1 e Lotto 2)</w:t>
            </w:r>
            <w:r>
              <w:rPr>
                <w:webHidden/>
              </w:rPr>
              <w:tab/>
            </w:r>
            <w:r>
              <w:rPr>
                <w:webHidden/>
              </w:rPr>
              <w:fldChar w:fldCharType="begin"/>
            </w:r>
            <w:r>
              <w:rPr>
                <w:webHidden/>
              </w:rPr>
              <w:instrText xml:space="preserve"> PAGEREF _Toc198637409 \h </w:instrText>
            </w:r>
            <w:r>
              <w:rPr>
                <w:webHidden/>
              </w:rPr>
            </w:r>
            <w:r>
              <w:rPr>
                <w:webHidden/>
              </w:rPr>
              <w:fldChar w:fldCharType="separate"/>
            </w:r>
            <w:r w:rsidR="00357C45">
              <w:rPr>
                <w:webHidden/>
              </w:rPr>
              <w:t>42</w:t>
            </w:r>
            <w:r>
              <w:rPr>
                <w:webHidden/>
              </w:rPr>
              <w:fldChar w:fldCharType="end"/>
            </w:r>
          </w:hyperlink>
        </w:p>
        <w:p w14:paraId="5BE9E5B6" w14:textId="00007DAE" w:rsidR="00A62CDB" w:rsidRDefault="00A62CDB">
          <w:r>
            <w:rPr>
              <w:b/>
              <w:bCs/>
              <w:noProof/>
            </w:rPr>
            <w:fldChar w:fldCharType="end"/>
          </w:r>
        </w:p>
      </w:sdtContent>
    </w:sdt>
    <w:p w14:paraId="4BB51404" w14:textId="5C65FE85" w:rsidR="00C311C4" w:rsidRPr="00C311C4" w:rsidRDefault="00C311C4">
      <w:pPr>
        <w:spacing w:before="0" w:after="160" w:line="259" w:lineRule="auto"/>
        <w:jc w:val="left"/>
        <w:rPr>
          <w:rFonts w:asciiTheme="minorHAnsi" w:hAnsiTheme="minorHAnsi" w:cstheme="minorHAnsi"/>
          <w:b/>
          <w:bCs/>
          <w:kern w:val="36"/>
          <w:sz w:val="26"/>
          <w:szCs w:val="48"/>
          <w:lang w:val="en-GB"/>
        </w:rPr>
      </w:pPr>
      <w:r w:rsidRPr="00C311C4">
        <w:rPr>
          <w:rFonts w:asciiTheme="minorHAnsi" w:hAnsiTheme="minorHAnsi" w:cstheme="minorHAnsi"/>
          <w:lang w:val="en-GB"/>
        </w:rPr>
        <w:br w:type="page"/>
      </w:r>
    </w:p>
    <w:p w14:paraId="5CAE1879" w14:textId="08207BA4" w:rsidR="0023443B" w:rsidRPr="00390BDB" w:rsidRDefault="00DF705A" w:rsidP="00423F48">
      <w:pPr>
        <w:pStyle w:val="Heading1"/>
      </w:pPr>
      <w:bookmarkStart w:id="4" w:name="_Toc365443078"/>
      <w:bookmarkStart w:id="5" w:name="_Toc366079435"/>
      <w:bookmarkStart w:id="6" w:name="_Toc365443081"/>
      <w:bookmarkStart w:id="7" w:name="_Toc366079438"/>
      <w:bookmarkStart w:id="8" w:name="_Toc365443082"/>
      <w:bookmarkStart w:id="9" w:name="_Toc366079439"/>
      <w:bookmarkStart w:id="10" w:name="_Toc365443086"/>
      <w:bookmarkStart w:id="11" w:name="_Toc366079443"/>
      <w:bookmarkStart w:id="12" w:name="_Toc365443089"/>
      <w:bookmarkStart w:id="13" w:name="_Toc365443087"/>
      <w:bookmarkStart w:id="14" w:name="_Toc365629708"/>
      <w:bookmarkStart w:id="15" w:name="_Toc366079444"/>
      <w:bookmarkStart w:id="16" w:name="_Toc365443088"/>
      <w:bookmarkStart w:id="17" w:name="_Toc365629709"/>
      <w:bookmarkStart w:id="18" w:name="_Toc366079445"/>
      <w:bookmarkStart w:id="19" w:name="_Toc365443098"/>
      <w:bookmarkStart w:id="20" w:name="_Toc366079457"/>
      <w:bookmarkStart w:id="21" w:name="_Toc365443099"/>
      <w:bookmarkStart w:id="22" w:name="_Toc366079458"/>
      <w:bookmarkStart w:id="23" w:name="_Toc365443101"/>
      <w:bookmarkStart w:id="24" w:name="_Toc366079459"/>
      <w:bookmarkStart w:id="25" w:name="_Toc365443102"/>
      <w:bookmarkStart w:id="26" w:name="_Toc366079460"/>
      <w:bookmarkStart w:id="27" w:name="table03"/>
      <w:bookmarkStart w:id="28" w:name="table05"/>
      <w:bookmarkStart w:id="29" w:name="table06"/>
      <w:bookmarkStart w:id="30" w:name="_Toc365443106"/>
      <w:bookmarkStart w:id="31" w:name="_Toc366079464"/>
      <w:bookmarkStart w:id="32" w:name="_Toc365443107"/>
      <w:bookmarkStart w:id="33" w:name="_Toc366079465"/>
      <w:bookmarkStart w:id="34" w:name="_Toc365443110"/>
      <w:bookmarkStart w:id="35" w:name="_Toc366079468"/>
      <w:bookmarkStart w:id="36" w:name="_Toc366079470"/>
      <w:bookmarkStart w:id="37" w:name="_Toc365443125"/>
      <w:bookmarkStart w:id="38" w:name="_Toc366079483"/>
      <w:bookmarkStart w:id="39" w:name="_Toc365443126"/>
      <w:bookmarkStart w:id="40" w:name="_Toc366079484"/>
      <w:bookmarkStart w:id="41" w:name="_Toc425832983"/>
      <w:bookmarkStart w:id="42" w:name="_Toc432929078"/>
      <w:bookmarkStart w:id="43" w:name="_Toc505411960"/>
      <w:bookmarkStart w:id="44" w:name="_Toc365443131"/>
      <w:bookmarkStart w:id="45" w:name="_Toc366079489"/>
      <w:bookmarkStart w:id="46" w:name="_Toc475589786"/>
      <w:bookmarkStart w:id="47" w:name="_Toc503672041"/>
      <w:bookmarkStart w:id="48" w:name="_Toc505411961"/>
      <w:bookmarkStart w:id="49" w:name="_Toc365443132"/>
      <w:bookmarkStart w:id="50" w:name="_Toc366079490"/>
      <w:bookmarkStart w:id="51" w:name="_Toc437055347"/>
      <w:bookmarkStart w:id="52" w:name="_Toc437055457"/>
      <w:bookmarkStart w:id="53" w:name="_Toc438962046"/>
      <w:bookmarkStart w:id="54" w:name="_Toc438962189"/>
      <w:bookmarkStart w:id="55" w:name="_Toc438962475"/>
      <w:bookmarkStart w:id="56" w:name="_Toc440953512"/>
      <w:bookmarkStart w:id="57" w:name="_Toc442522659"/>
      <w:bookmarkStart w:id="58" w:name="_Toc446839784"/>
      <w:bookmarkStart w:id="59" w:name="_Toc448210933"/>
      <w:bookmarkStart w:id="60" w:name="_Toc462049370"/>
      <w:bookmarkStart w:id="61" w:name="_Toc476566934"/>
      <w:bookmarkStart w:id="62" w:name="_Toc516909143"/>
      <w:bookmarkStart w:id="63" w:name="_Toc55356133"/>
      <w:bookmarkStart w:id="64" w:name="_Toc365443133"/>
      <w:bookmarkStart w:id="65" w:name="_Toc366079491"/>
      <w:bookmarkStart w:id="66" w:name="_Toc365443134"/>
      <w:bookmarkStart w:id="67" w:name="_Toc366079492"/>
      <w:bookmarkStart w:id="68" w:name="_Toc365443136"/>
      <w:bookmarkStart w:id="69" w:name="_Toc366079494"/>
      <w:bookmarkStart w:id="70" w:name="_Toc365443137"/>
      <w:bookmarkStart w:id="71" w:name="_Toc366079495"/>
      <w:bookmarkStart w:id="72" w:name="_Toc365443139"/>
      <w:bookmarkStart w:id="73" w:name="_Toc366079497"/>
      <w:bookmarkStart w:id="74" w:name="_Toc365443142"/>
      <w:bookmarkStart w:id="75" w:name="_Toc366079500"/>
      <w:bookmarkStart w:id="76" w:name="_Toc365443141"/>
      <w:bookmarkStart w:id="77" w:name="_Toc366079499"/>
      <w:bookmarkStart w:id="78" w:name="_Toc365443143"/>
      <w:bookmarkStart w:id="79" w:name="_Toc366079501"/>
      <w:bookmarkStart w:id="80" w:name="_Toc241553840"/>
      <w:bookmarkStart w:id="81" w:name="_Toc241555132"/>
      <w:bookmarkStart w:id="82" w:name="_Toc376962694"/>
      <w:bookmarkStart w:id="83" w:name="_Toc198637363"/>
      <w:bookmarkEnd w:id="0"/>
      <w:bookmarkEnd w:id="1"/>
      <w:bookmarkEnd w:id="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90BDB">
        <w:lastRenderedPageBreak/>
        <w:t xml:space="preserve">CAPITOLO </w:t>
      </w:r>
      <w:r w:rsidR="0023443B" w:rsidRPr="00390BDB">
        <w:t>I</w:t>
      </w:r>
      <w:bookmarkEnd w:id="80"/>
      <w:bookmarkEnd w:id="81"/>
      <w:r w:rsidR="0023443B" w:rsidRPr="00390BDB">
        <w:t xml:space="preserve"> </w:t>
      </w:r>
      <w:bookmarkStart w:id="84" w:name="_Toc505411946"/>
      <w:bookmarkStart w:id="85" w:name="_Toc365443076"/>
      <w:bookmarkStart w:id="86" w:name="_Toc366079433"/>
      <w:bookmarkStart w:id="87" w:name="_Toc241553841"/>
      <w:bookmarkStart w:id="88" w:name="_Toc241555133"/>
      <w:bookmarkEnd w:id="84"/>
      <w:bookmarkEnd w:id="85"/>
      <w:bookmarkEnd w:id="86"/>
      <w:r w:rsidR="00113176" w:rsidRPr="00390BDB">
        <w:t>–</w:t>
      </w:r>
      <w:r w:rsidR="0023443B" w:rsidRPr="00390BDB">
        <w:t xml:space="preserve"> </w:t>
      </w:r>
      <w:bookmarkEnd w:id="82"/>
      <w:bookmarkEnd w:id="87"/>
      <w:bookmarkEnd w:id="88"/>
      <w:r w:rsidRPr="00390BDB">
        <w:t>SCOPO E DESCRIZIONE DELLA PROCEDURA DI APPALTO</w:t>
      </w:r>
      <w:bookmarkEnd w:id="83"/>
      <w:r w:rsidR="00113176" w:rsidRPr="00390BDB">
        <w:t xml:space="preserve"> </w:t>
      </w:r>
    </w:p>
    <w:p w14:paraId="45E64756" w14:textId="23FBB431" w:rsidR="0023443B" w:rsidRPr="000F1BB0" w:rsidRDefault="00395969" w:rsidP="00423F48">
      <w:pPr>
        <w:pStyle w:val="Heading1"/>
      </w:pPr>
      <w:bookmarkStart w:id="89" w:name="_Toc365443077"/>
      <w:bookmarkStart w:id="90" w:name="_Toc366079434"/>
      <w:bookmarkStart w:id="91" w:name="_Toc376962696"/>
      <w:bookmarkStart w:id="92" w:name="_Toc198637364"/>
      <w:bookmarkEnd w:id="89"/>
      <w:bookmarkEnd w:id="90"/>
      <w:r w:rsidRPr="000F1BB0">
        <w:t>Artic</w:t>
      </w:r>
      <w:r w:rsidR="00DF705A" w:rsidRPr="000F1BB0">
        <w:t>olo</w:t>
      </w:r>
      <w:r w:rsidRPr="000F1BB0">
        <w:t xml:space="preserve"> </w:t>
      </w:r>
      <w:r w:rsidR="007402A1" w:rsidRPr="000F1BB0">
        <w:t>1</w:t>
      </w:r>
      <w:r w:rsidRPr="000F1BB0">
        <w:t>.</w:t>
      </w:r>
      <w:r w:rsidR="00DA322E" w:rsidRPr="000F1BB0">
        <w:t xml:space="preserve"> </w:t>
      </w:r>
      <w:bookmarkEnd w:id="91"/>
      <w:r w:rsidR="00DF705A" w:rsidRPr="000F1BB0">
        <w:t>Definizioni</w:t>
      </w:r>
      <w:bookmarkEnd w:id="92"/>
    </w:p>
    <w:p w14:paraId="3211E06C" w14:textId="1BC82C0D" w:rsidR="0038329A" w:rsidRDefault="0038329A" w:rsidP="00E464A2">
      <w:pPr>
        <w:rPr>
          <w:rFonts w:ascii="Arial" w:hAnsi="Arial" w:cs="Arial"/>
          <w:szCs w:val="22"/>
        </w:rPr>
      </w:pPr>
      <w:r w:rsidRPr="00E464A2">
        <w:rPr>
          <w:rFonts w:ascii="Arial" w:hAnsi="Arial" w:cs="Arial"/>
          <w:szCs w:val="22"/>
        </w:rPr>
        <w:t>‘candidat</w:t>
      </w:r>
      <w:r w:rsidR="00DF705A" w:rsidRPr="00E464A2">
        <w:rPr>
          <w:rFonts w:ascii="Arial" w:hAnsi="Arial" w:cs="Arial"/>
          <w:szCs w:val="22"/>
        </w:rPr>
        <w:t>o</w:t>
      </w:r>
      <w:r w:rsidRPr="00E464A2">
        <w:rPr>
          <w:rFonts w:ascii="Arial" w:hAnsi="Arial" w:cs="Arial"/>
          <w:szCs w:val="22"/>
        </w:rPr>
        <w:t xml:space="preserve">’ </w:t>
      </w:r>
      <w:r w:rsidR="00482DCA" w:rsidRPr="00E464A2">
        <w:rPr>
          <w:rFonts w:ascii="Arial" w:hAnsi="Arial" w:cs="Arial"/>
          <w:szCs w:val="22"/>
        </w:rPr>
        <w:t>significa ogni operatore economico che ha ricevuto un invit</w:t>
      </w:r>
      <w:r w:rsidR="00111B75">
        <w:rPr>
          <w:rFonts w:ascii="Arial" w:hAnsi="Arial" w:cs="Arial"/>
          <w:szCs w:val="22"/>
        </w:rPr>
        <w:t>o</w:t>
      </w:r>
      <w:r w:rsidR="00482DCA" w:rsidRPr="00E464A2">
        <w:rPr>
          <w:rFonts w:ascii="Arial" w:hAnsi="Arial" w:cs="Arial"/>
          <w:szCs w:val="22"/>
        </w:rPr>
        <w:t xml:space="preserve"> a presentare un’offerta</w:t>
      </w:r>
      <w:r w:rsidR="00B40E64" w:rsidRPr="00E464A2">
        <w:rPr>
          <w:rFonts w:ascii="Arial" w:hAnsi="Arial" w:cs="Arial"/>
          <w:szCs w:val="22"/>
        </w:rPr>
        <w:t>;</w:t>
      </w:r>
    </w:p>
    <w:p w14:paraId="7DA9829D" w14:textId="0EE3C43D" w:rsidR="00F73B85" w:rsidRPr="00E464A2" w:rsidRDefault="00F73B85" w:rsidP="00E464A2">
      <w:pPr>
        <w:rPr>
          <w:rFonts w:ascii="Arial" w:hAnsi="Arial" w:cs="Arial"/>
          <w:szCs w:val="22"/>
        </w:rPr>
      </w:pPr>
      <w:r w:rsidRPr="00E464A2">
        <w:rPr>
          <w:rFonts w:ascii="Arial" w:hAnsi="Arial" w:cs="Arial"/>
          <w:szCs w:val="22"/>
        </w:rPr>
        <w:t xml:space="preserve">‘capitolato speciale d’appalto (CSA)’ significa il documento che descrive le necessità e </w:t>
      </w:r>
      <w:r>
        <w:rPr>
          <w:rFonts w:ascii="Arial" w:hAnsi="Arial" w:cs="Arial"/>
          <w:szCs w:val="22"/>
        </w:rPr>
        <w:t>i</w:t>
      </w:r>
      <w:r w:rsidRPr="00E464A2">
        <w:rPr>
          <w:rFonts w:ascii="Arial" w:hAnsi="Arial" w:cs="Arial"/>
          <w:szCs w:val="22"/>
        </w:rPr>
        <w:t xml:space="preserve"> requisiti </w:t>
      </w:r>
      <w:r>
        <w:rPr>
          <w:rFonts w:ascii="Arial" w:hAnsi="Arial" w:cs="Arial"/>
          <w:szCs w:val="22"/>
        </w:rPr>
        <w:t>stabiliti dall’IUE ai fini dell’aggiudicazione del contratto</w:t>
      </w:r>
      <w:r w:rsidRPr="00E464A2">
        <w:rPr>
          <w:rFonts w:ascii="Arial" w:hAnsi="Arial" w:cs="Arial"/>
          <w:szCs w:val="22"/>
        </w:rPr>
        <w:t>.</w:t>
      </w:r>
    </w:p>
    <w:p w14:paraId="2BB5DEA4" w14:textId="3EC961ED" w:rsidR="0038329A" w:rsidRDefault="0038329A" w:rsidP="00E464A2">
      <w:pPr>
        <w:rPr>
          <w:rFonts w:ascii="Arial" w:hAnsi="Arial" w:cs="Arial"/>
          <w:szCs w:val="22"/>
        </w:rPr>
      </w:pPr>
      <w:r w:rsidRPr="00E464A2">
        <w:rPr>
          <w:rFonts w:ascii="Arial" w:hAnsi="Arial" w:cs="Arial"/>
          <w:szCs w:val="22"/>
        </w:rPr>
        <w:t>‘contra</w:t>
      </w:r>
      <w:r w:rsidR="00482DCA" w:rsidRPr="00E464A2">
        <w:rPr>
          <w:rFonts w:ascii="Arial" w:hAnsi="Arial" w:cs="Arial"/>
          <w:szCs w:val="22"/>
        </w:rPr>
        <w:t>t</w:t>
      </w:r>
      <w:r w:rsidRPr="00E464A2">
        <w:rPr>
          <w:rFonts w:ascii="Arial" w:hAnsi="Arial" w:cs="Arial"/>
          <w:szCs w:val="22"/>
        </w:rPr>
        <w:t>t</w:t>
      </w:r>
      <w:r w:rsidR="00482DCA" w:rsidRPr="00E464A2">
        <w:rPr>
          <w:rFonts w:ascii="Arial" w:hAnsi="Arial" w:cs="Arial"/>
          <w:szCs w:val="22"/>
        </w:rPr>
        <w:t>o</w:t>
      </w:r>
      <w:r w:rsidRPr="00E464A2">
        <w:rPr>
          <w:rFonts w:ascii="Arial" w:hAnsi="Arial" w:cs="Arial"/>
          <w:szCs w:val="22"/>
        </w:rPr>
        <w:t xml:space="preserve">’ </w:t>
      </w:r>
      <w:r w:rsidR="00482DCA" w:rsidRPr="00E464A2">
        <w:rPr>
          <w:rFonts w:ascii="Arial" w:hAnsi="Arial" w:cs="Arial"/>
          <w:szCs w:val="22"/>
        </w:rPr>
        <w:t>significa un contratto</w:t>
      </w:r>
      <w:r w:rsidRPr="00E464A2">
        <w:rPr>
          <w:rFonts w:ascii="Arial" w:hAnsi="Arial" w:cs="Arial"/>
          <w:szCs w:val="22"/>
        </w:rPr>
        <w:t xml:space="preserve"> pub</w:t>
      </w:r>
      <w:r w:rsidR="00482DCA" w:rsidRPr="00E464A2">
        <w:rPr>
          <w:rFonts w:ascii="Arial" w:hAnsi="Arial" w:cs="Arial"/>
          <w:szCs w:val="22"/>
        </w:rPr>
        <w:t>b</w:t>
      </w:r>
      <w:r w:rsidRPr="00E464A2">
        <w:rPr>
          <w:rFonts w:ascii="Arial" w:hAnsi="Arial" w:cs="Arial"/>
          <w:szCs w:val="22"/>
        </w:rPr>
        <w:t>lic</w:t>
      </w:r>
      <w:r w:rsidR="00482DCA" w:rsidRPr="00E464A2">
        <w:rPr>
          <w:rFonts w:ascii="Arial" w:hAnsi="Arial" w:cs="Arial"/>
          <w:szCs w:val="22"/>
        </w:rPr>
        <w:t>o</w:t>
      </w:r>
      <w:r w:rsidRPr="00E464A2">
        <w:rPr>
          <w:rFonts w:ascii="Arial" w:hAnsi="Arial" w:cs="Arial"/>
          <w:szCs w:val="22"/>
        </w:rPr>
        <w:t xml:space="preserve"> </w:t>
      </w:r>
      <w:r w:rsidR="00482DCA" w:rsidRPr="00E464A2">
        <w:rPr>
          <w:rFonts w:ascii="Arial" w:hAnsi="Arial" w:cs="Arial"/>
          <w:szCs w:val="22"/>
        </w:rPr>
        <w:t>aggiudicato dall’EUI per la prestazione di un servizio</w:t>
      </w:r>
      <w:r w:rsidR="00482DCA">
        <w:rPr>
          <w:rFonts w:ascii="Arial" w:hAnsi="Arial" w:cs="Arial"/>
          <w:szCs w:val="22"/>
        </w:rPr>
        <w:t>/fornitura</w:t>
      </w:r>
      <w:r w:rsidR="00B40E64" w:rsidRPr="00E464A2">
        <w:rPr>
          <w:rFonts w:ascii="Arial" w:hAnsi="Arial" w:cs="Arial"/>
          <w:szCs w:val="22"/>
        </w:rPr>
        <w:t>;</w:t>
      </w:r>
    </w:p>
    <w:p w14:paraId="487A2440" w14:textId="5217969C" w:rsidR="00F73B85" w:rsidRPr="00E464A2" w:rsidRDefault="00F73B85" w:rsidP="00E464A2">
      <w:pPr>
        <w:rPr>
          <w:rFonts w:ascii="Arial" w:hAnsi="Arial" w:cs="Arial"/>
          <w:szCs w:val="22"/>
        </w:rPr>
      </w:pPr>
      <w:r w:rsidRPr="00E464A2">
        <w:rPr>
          <w:rFonts w:ascii="Arial" w:hAnsi="Arial" w:cs="Arial"/>
          <w:szCs w:val="22"/>
        </w:rPr>
        <w:t>‘</w:t>
      </w:r>
      <w:r w:rsidRPr="00482DCA">
        <w:rPr>
          <w:rFonts w:ascii="Arial" w:hAnsi="Arial" w:cs="Arial"/>
          <w:szCs w:val="22"/>
        </w:rPr>
        <w:t>contraente</w:t>
      </w:r>
      <w:r w:rsidRPr="00E464A2">
        <w:rPr>
          <w:rFonts w:ascii="Arial" w:hAnsi="Arial" w:cs="Arial"/>
          <w:szCs w:val="22"/>
        </w:rPr>
        <w:t xml:space="preserve">’ significa l’operatore economico che </w:t>
      </w:r>
      <w:r>
        <w:rPr>
          <w:rFonts w:ascii="Arial" w:hAnsi="Arial" w:cs="Arial"/>
          <w:szCs w:val="22"/>
        </w:rPr>
        <w:t>si è aggiudicato il contratto;</w:t>
      </w:r>
    </w:p>
    <w:p w14:paraId="0D687335" w14:textId="2D8858D4" w:rsidR="0038329A" w:rsidRDefault="00E3303E" w:rsidP="00E464A2">
      <w:pPr>
        <w:rPr>
          <w:rFonts w:ascii="Arial" w:hAnsi="Arial" w:cs="Arial"/>
          <w:szCs w:val="22"/>
        </w:rPr>
      </w:pPr>
      <w:r w:rsidRPr="00E3303E">
        <w:rPr>
          <w:rFonts w:ascii="Arial" w:hAnsi="Arial" w:cs="Arial"/>
          <w:szCs w:val="22"/>
        </w:rPr>
        <w:t>‘</w:t>
      </w:r>
      <w:r w:rsidR="00482DCA" w:rsidRPr="00E464A2">
        <w:rPr>
          <w:rFonts w:ascii="Arial" w:hAnsi="Arial" w:cs="Arial"/>
          <w:szCs w:val="22"/>
        </w:rPr>
        <w:t>IUE</w:t>
      </w:r>
      <w:r w:rsidRPr="00E3303E">
        <w:rPr>
          <w:rFonts w:ascii="Arial" w:hAnsi="Arial" w:cs="Arial"/>
          <w:szCs w:val="22"/>
        </w:rPr>
        <w:t>’</w:t>
      </w:r>
      <w:r>
        <w:rPr>
          <w:rFonts w:ascii="Arial" w:hAnsi="Arial" w:cs="Arial"/>
          <w:szCs w:val="22"/>
        </w:rPr>
        <w:t xml:space="preserve"> o </w:t>
      </w:r>
      <w:r w:rsidRPr="00E3303E">
        <w:rPr>
          <w:rFonts w:ascii="Arial" w:hAnsi="Arial" w:cs="Arial"/>
          <w:szCs w:val="22"/>
        </w:rPr>
        <w:t>‘</w:t>
      </w:r>
      <w:r>
        <w:rPr>
          <w:rFonts w:ascii="Arial" w:hAnsi="Arial" w:cs="Arial"/>
          <w:szCs w:val="22"/>
        </w:rPr>
        <w:t>Istituto</w:t>
      </w:r>
      <w:r w:rsidRPr="00E3303E">
        <w:rPr>
          <w:rFonts w:ascii="Arial" w:hAnsi="Arial" w:cs="Arial"/>
          <w:szCs w:val="22"/>
        </w:rPr>
        <w:t>’</w:t>
      </w:r>
      <w:r>
        <w:rPr>
          <w:rFonts w:ascii="Arial" w:hAnsi="Arial" w:cs="Arial"/>
          <w:szCs w:val="22"/>
        </w:rPr>
        <w:t xml:space="preserve"> o </w:t>
      </w:r>
      <w:r w:rsidRPr="00E3303E">
        <w:rPr>
          <w:rFonts w:ascii="Arial" w:hAnsi="Arial" w:cs="Arial"/>
          <w:szCs w:val="22"/>
        </w:rPr>
        <w:t>‘</w:t>
      </w:r>
      <w:r w:rsidRPr="00E464A2">
        <w:rPr>
          <w:rFonts w:ascii="Arial" w:hAnsi="Arial" w:cs="Arial"/>
          <w:szCs w:val="22"/>
        </w:rPr>
        <w:t>E</w:t>
      </w:r>
      <w:r>
        <w:rPr>
          <w:rFonts w:ascii="Arial" w:hAnsi="Arial" w:cs="Arial"/>
          <w:szCs w:val="22"/>
        </w:rPr>
        <w:t>UI</w:t>
      </w:r>
      <w:r w:rsidRPr="00E3303E">
        <w:rPr>
          <w:rFonts w:ascii="Arial" w:hAnsi="Arial" w:cs="Arial"/>
          <w:szCs w:val="22"/>
        </w:rPr>
        <w:t>’</w:t>
      </w:r>
      <w:r w:rsidR="0038329A" w:rsidRPr="00E464A2">
        <w:rPr>
          <w:rFonts w:ascii="Arial" w:hAnsi="Arial" w:cs="Arial"/>
          <w:szCs w:val="22"/>
        </w:rPr>
        <w:t xml:space="preserve"> </w:t>
      </w:r>
      <w:r w:rsidR="00482DCA" w:rsidRPr="00E464A2">
        <w:rPr>
          <w:rFonts w:ascii="Arial" w:hAnsi="Arial" w:cs="Arial"/>
          <w:szCs w:val="22"/>
        </w:rPr>
        <w:t>significa</w:t>
      </w:r>
      <w:r w:rsidR="0038329A" w:rsidRPr="00E464A2">
        <w:rPr>
          <w:rFonts w:ascii="Arial" w:hAnsi="Arial" w:cs="Arial"/>
          <w:szCs w:val="22"/>
        </w:rPr>
        <w:t xml:space="preserve"> </w:t>
      </w:r>
      <w:r w:rsidR="00482DCA" w:rsidRPr="00E464A2">
        <w:rPr>
          <w:rFonts w:ascii="Arial" w:hAnsi="Arial" w:cs="Arial"/>
          <w:szCs w:val="22"/>
        </w:rPr>
        <w:t>l’Istituto Universitario Europeo</w:t>
      </w:r>
      <w:r w:rsidR="0038329A" w:rsidRPr="00E464A2">
        <w:rPr>
          <w:rFonts w:ascii="Arial" w:hAnsi="Arial" w:cs="Arial"/>
          <w:szCs w:val="22"/>
        </w:rPr>
        <w:t xml:space="preserve">, </w:t>
      </w:r>
      <w:r w:rsidR="00482DCA" w:rsidRPr="00E464A2">
        <w:rPr>
          <w:rFonts w:ascii="Arial" w:hAnsi="Arial" w:cs="Arial"/>
          <w:szCs w:val="22"/>
        </w:rPr>
        <w:t xml:space="preserve">che è </w:t>
      </w:r>
      <w:r w:rsidR="00F10049" w:rsidRPr="00F10049">
        <w:rPr>
          <w:rFonts w:ascii="Arial" w:hAnsi="Arial" w:cs="Arial"/>
          <w:szCs w:val="22"/>
        </w:rPr>
        <w:t>l’amministrazione aggiudicatrice</w:t>
      </w:r>
      <w:r w:rsidR="00F10049">
        <w:rPr>
          <w:rFonts w:ascii="Arial" w:hAnsi="Arial" w:cs="Arial"/>
          <w:szCs w:val="22"/>
        </w:rPr>
        <w:t xml:space="preserve"> </w:t>
      </w:r>
      <w:r w:rsidR="00482DCA">
        <w:rPr>
          <w:rFonts w:ascii="Arial" w:hAnsi="Arial" w:cs="Arial"/>
          <w:szCs w:val="22"/>
        </w:rPr>
        <w:t>che intende aggiudicare al contraente i servizi</w:t>
      </w:r>
      <w:r w:rsidR="0038329A" w:rsidRPr="00E464A2">
        <w:rPr>
          <w:rFonts w:ascii="Arial" w:hAnsi="Arial" w:cs="Arial"/>
          <w:szCs w:val="22"/>
        </w:rPr>
        <w:t xml:space="preserve"> </w:t>
      </w:r>
      <w:r w:rsidR="00482DCA">
        <w:rPr>
          <w:rFonts w:ascii="Arial" w:hAnsi="Arial" w:cs="Arial"/>
          <w:szCs w:val="22"/>
        </w:rPr>
        <w:t>che sono oggetto</w:t>
      </w:r>
      <w:r w:rsidR="0038329A" w:rsidRPr="00E464A2">
        <w:rPr>
          <w:rFonts w:ascii="Arial" w:hAnsi="Arial" w:cs="Arial"/>
          <w:szCs w:val="22"/>
        </w:rPr>
        <w:t xml:space="preserve"> </w:t>
      </w:r>
      <w:r w:rsidR="00482DCA">
        <w:rPr>
          <w:rFonts w:ascii="Arial" w:hAnsi="Arial" w:cs="Arial"/>
          <w:szCs w:val="22"/>
        </w:rPr>
        <w:t>del presente capitolato speciale d’appalto</w:t>
      </w:r>
      <w:r w:rsidR="00B40E64" w:rsidRPr="00E464A2">
        <w:rPr>
          <w:rFonts w:ascii="Arial" w:hAnsi="Arial" w:cs="Arial"/>
          <w:szCs w:val="22"/>
        </w:rPr>
        <w:t>;</w:t>
      </w:r>
    </w:p>
    <w:p w14:paraId="52C916FE" w14:textId="6C88D9E4" w:rsidR="00F73B85" w:rsidRDefault="00F73B85" w:rsidP="00E464A2">
      <w:pPr>
        <w:rPr>
          <w:rFonts w:ascii="Arial" w:hAnsi="Arial" w:cs="Arial"/>
          <w:szCs w:val="22"/>
        </w:rPr>
      </w:pPr>
      <w:r w:rsidRPr="00E464A2">
        <w:rPr>
          <w:rFonts w:ascii="Arial" w:hAnsi="Arial" w:cs="Arial"/>
          <w:szCs w:val="22"/>
        </w:rPr>
        <w:t>‘offerente’ significa un operatore economico che ha presentato un’offerta</w:t>
      </w:r>
      <w:r>
        <w:rPr>
          <w:rFonts w:ascii="Arial" w:hAnsi="Arial" w:cs="Arial"/>
          <w:szCs w:val="22"/>
        </w:rPr>
        <w:t>;</w:t>
      </w:r>
    </w:p>
    <w:p w14:paraId="6E6C409A" w14:textId="07E0B695" w:rsidR="00F73B85" w:rsidRDefault="00F73B85" w:rsidP="00E464A2">
      <w:pPr>
        <w:rPr>
          <w:rFonts w:ascii="Arial" w:hAnsi="Arial" w:cs="Arial"/>
          <w:szCs w:val="22"/>
        </w:rPr>
      </w:pPr>
      <w:r w:rsidRPr="00E464A2">
        <w:rPr>
          <w:rFonts w:ascii="Arial" w:hAnsi="Arial" w:cs="Arial"/>
          <w:szCs w:val="22"/>
        </w:rPr>
        <w:t xml:space="preserve">‘offerta’ definisce i termini in base ai quali il fornitore intende vincolarsi, che normalmente includono il prezzo, la data di esecuzione della prestazione, I termini di pagamento </w:t>
      </w:r>
      <w:r>
        <w:rPr>
          <w:rFonts w:ascii="Arial" w:hAnsi="Arial" w:cs="Arial"/>
          <w:szCs w:val="22"/>
        </w:rPr>
        <w:t>e una descrizione dei servizi/forniture/lavori;</w:t>
      </w:r>
      <w:r w:rsidRPr="00E464A2">
        <w:rPr>
          <w:rFonts w:ascii="Arial" w:hAnsi="Arial" w:cs="Arial"/>
          <w:szCs w:val="22"/>
        </w:rPr>
        <w:t xml:space="preserve"> </w:t>
      </w:r>
    </w:p>
    <w:p w14:paraId="7FD777A7" w14:textId="2E6832A9" w:rsidR="00F73B85" w:rsidRPr="00E464A2" w:rsidRDefault="00F73B85" w:rsidP="00E464A2">
      <w:pPr>
        <w:rPr>
          <w:rFonts w:ascii="Arial" w:hAnsi="Arial" w:cs="Arial"/>
          <w:szCs w:val="22"/>
          <w:lang w:bidi="it-IT"/>
        </w:rPr>
      </w:pPr>
      <w:r w:rsidRPr="00E464A2">
        <w:rPr>
          <w:rFonts w:ascii="Arial" w:hAnsi="Arial" w:cs="Arial"/>
          <w:szCs w:val="22"/>
        </w:rPr>
        <w:t xml:space="preserve">‘offerte congiunte’ </w:t>
      </w:r>
      <w:r>
        <w:rPr>
          <w:rFonts w:ascii="Arial" w:hAnsi="Arial" w:cs="Arial"/>
          <w:szCs w:val="22"/>
          <w:lang w:bidi="it-IT"/>
        </w:rPr>
        <w:t>significa</w:t>
      </w:r>
      <w:r w:rsidRPr="00494AA0">
        <w:rPr>
          <w:rFonts w:ascii="Arial" w:hAnsi="Arial" w:cs="Arial"/>
          <w:szCs w:val="22"/>
          <w:lang w:bidi="it-IT"/>
        </w:rPr>
        <w:t xml:space="preserve"> la situazione in cui un'</w:t>
      </w:r>
      <w:r w:rsidRPr="00494AA0">
        <w:rPr>
          <w:rFonts w:ascii="Arial" w:hAnsi="Arial" w:cs="Arial"/>
          <w:i/>
          <w:szCs w:val="22"/>
          <w:lang w:bidi="it-IT"/>
        </w:rPr>
        <w:t>offerta</w:t>
      </w:r>
      <w:r w:rsidRPr="00494AA0">
        <w:rPr>
          <w:rFonts w:ascii="Arial" w:hAnsi="Arial" w:cs="Arial"/>
          <w:szCs w:val="22"/>
          <w:lang w:bidi="it-IT"/>
        </w:rPr>
        <w:t xml:space="preserve"> è presentata da un raggruppamento (costituito o no in forma giuridica) di operatori economici, a prescindere dal rapporto che li lega. Il gruppo nel suo complesso viene considerato come </w:t>
      </w:r>
      <w:r w:rsidRPr="00494AA0">
        <w:rPr>
          <w:rFonts w:ascii="Arial" w:hAnsi="Arial" w:cs="Arial"/>
          <w:i/>
          <w:szCs w:val="22"/>
          <w:lang w:bidi="it-IT"/>
        </w:rPr>
        <w:t>offerente</w:t>
      </w:r>
      <w:r w:rsidRPr="00494AA0">
        <w:rPr>
          <w:rFonts w:ascii="Arial" w:hAnsi="Arial" w:cs="Arial"/>
          <w:szCs w:val="22"/>
          <w:vertAlign w:val="superscript"/>
          <w:lang w:val="en"/>
        </w:rPr>
        <w:footnoteReference w:id="2"/>
      </w:r>
      <w:r>
        <w:rPr>
          <w:rFonts w:ascii="Arial" w:hAnsi="Arial" w:cs="Arial"/>
          <w:szCs w:val="22"/>
        </w:rPr>
        <w:t>;</w:t>
      </w:r>
    </w:p>
    <w:p w14:paraId="1805385E" w14:textId="50F26D0C" w:rsidR="0038329A" w:rsidRPr="00E464A2" w:rsidRDefault="0038329A" w:rsidP="00E464A2">
      <w:pPr>
        <w:rPr>
          <w:rFonts w:ascii="Arial" w:hAnsi="Arial" w:cs="Arial"/>
          <w:szCs w:val="22"/>
        </w:rPr>
      </w:pPr>
      <w:r w:rsidRPr="00E464A2">
        <w:rPr>
          <w:rFonts w:ascii="Arial" w:hAnsi="Arial" w:cs="Arial"/>
          <w:szCs w:val="22"/>
        </w:rPr>
        <w:t>‘</w:t>
      </w:r>
      <w:r w:rsidR="00482DCA" w:rsidRPr="00E464A2">
        <w:rPr>
          <w:rFonts w:ascii="Arial" w:hAnsi="Arial" w:cs="Arial"/>
          <w:szCs w:val="22"/>
        </w:rPr>
        <w:t>operatore economico</w:t>
      </w:r>
      <w:r w:rsidRPr="00E464A2">
        <w:rPr>
          <w:rFonts w:ascii="Arial" w:hAnsi="Arial" w:cs="Arial"/>
          <w:szCs w:val="22"/>
        </w:rPr>
        <w:t xml:space="preserve">’ </w:t>
      </w:r>
      <w:r w:rsidR="00482DCA" w:rsidRPr="00E464A2">
        <w:rPr>
          <w:rFonts w:ascii="Arial" w:hAnsi="Arial" w:cs="Arial"/>
          <w:szCs w:val="22"/>
        </w:rPr>
        <w:t>può riferirsi sia al</w:t>
      </w:r>
      <w:r w:rsidRPr="00E464A2">
        <w:rPr>
          <w:rFonts w:ascii="Arial" w:hAnsi="Arial" w:cs="Arial"/>
          <w:szCs w:val="22"/>
        </w:rPr>
        <w:t xml:space="preserve"> ‘</w:t>
      </w:r>
      <w:r w:rsidR="00482DCA" w:rsidRPr="00E464A2">
        <w:rPr>
          <w:rFonts w:ascii="Arial" w:hAnsi="Arial" w:cs="Arial"/>
          <w:szCs w:val="22"/>
        </w:rPr>
        <w:t>prestatore di lavori</w:t>
      </w:r>
      <w:r w:rsidRPr="00E464A2">
        <w:rPr>
          <w:rFonts w:ascii="Arial" w:hAnsi="Arial" w:cs="Arial"/>
          <w:szCs w:val="22"/>
        </w:rPr>
        <w:t>, ‘</w:t>
      </w:r>
      <w:r w:rsidR="00482DCA" w:rsidRPr="00E464A2">
        <w:rPr>
          <w:rFonts w:ascii="Arial" w:hAnsi="Arial" w:cs="Arial"/>
          <w:szCs w:val="22"/>
        </w:rPr>
        <w:t>fornitore’</w:t>
      </w:r>
      <w:r w:rsidRPr="00E464A2">
        <w:rPr>
          <w:rFonts w:ascii="Arial" w:hAnsi="Arial" w:cs="Arial"/>
          <w:szCs w:val="22"/>
        </w:rPr>
        <w:t>, o ‘</w:t>
      </w:r>
      <w:r w:rsidR="00482DCA" w:rsidRPr="00E464A2">
        <w:rPr>
          <w:rFonts w:ascii="Arial" w:hAnsi="Arial" w:cs="Arial"/>
          <w:szCs w:val="22"/>
        </w:rPr>
        <w:t>prestatore di servizi</w:t>
      </w:r>
      <w:r w:rsidRPr="00E464A2">
        <w:rPr>
          <w:rFonts w:ascii="Arial" w:hAnsi="Arial" w:cs="Arial"/>
          <w:szCs w:val="22"/>
        </w:rPr>
        <w:t xml:space="preserve">’ </w:t>
      </w:r>
      <w:r w:rsidR="00482DCA" w:rsidRPr="00E464A2">
        <w:rPr>
          <w:rFonts w:ascii="Arial" w:hAnsi="Arial" w:cs="Arial"/>
          <w:szCs w:val="22"/>
        </w:rPr>
        <w:t>e significa ogni persona fisica o giuridica</w:t>
      </w:r>
      <w:r w:rsidRPr="00E464A2">
        <w:rPr>
          <w:rFonts w:ascii="Arial" w:hAnsi="Arial" w:cs="Arial"/>
          <w:szCs w:val="22"/>
        </w:rPr>
        <w:t xml:space="preserve"> </w:t>
      </w:r>
      <w:r w:rsidR="00482DCA" w:rsidRPr="00E464A2">
        <w:rPr>
          <w:rFonts w:ascii="Arial" w:hAnsi="Arial" w:cs="Arial"/>
          <w:szCs w:val="22"/>
        </w:rPr>
        <w:t xml:space="preserve">di diritto </w:t>
      </w:r>
      <w:r w:rsidR="00482DCA">
        <w:rPr>
          <w:rFonts w:ascii="Arial" w:hAnsi="Arial" w:cs="Arial"/>
          <w:szCs w:val="22"/>
        </w:rPr>
        <w:t>privato</w:t>
      </w:r>
      <w:r w:rsidR="00482DCA" w:rsidRPr="00E464A2">
        <w:rPr>
          <w:rFonts w:ascii="Arial" w:hAnsi="Arial" w:cs="Arial"/>
          <w:szCs w:val="22"/>
        </w:rPr>
        <w:t xml:space="preserve"> o pubblico</w:t>
      </w:r>
      <w:r w:rsidRPr="00E464A2">
        <w:rPr>
          <w:rFonts w:ascii="Arial" w:hAnsi="Arial" w:cs="Arial"/>
          <w:szCs w:val="22"/>
        </w:rPr>
        <w:t xml:space="preserve"> o </w:t>
      </w:r>
      <w:r w:rsidR="00482DCA">
        <w:rPr>
          <w:rFonts w:ascii="Arial" w:hAnsi="Arial" w:cs="Arial"/>
          <w:szCs w:val="22"/>
        </w:rPr>
        <w:t>un gruppo delle suddette persone</w:t>
      </w:r>
      <w:r w:rsidRPr="00E464A2">
        <w:rPr>
          <w:rFonts w:ascii="Arial" w:hAnsi="Arial" w:cs="Arial"/>
          <w:szCs w:val="22"/>
        </w:rPr>
        <w:t xml:space="preserve"> </w:t>
      </w:r>
      <w:r w:rsidR="00482DCA">
        <w:rPr>
          <w:rFonts w:ascii="Arial" w:hAnsi="Arial" w:cs="Arial"/>
          <w:szCs w:val="22"/>
        </w:rPr>
        <w:t>e/o</w:t>
      </w:r>
      <w:r w:rsidRPr="00E464A2">
        <w:rPr>
          <w:rFonts w:ascii="Arial" w:hAnsi="Arial" w:cs="Arial"/>
          <w:szCs w:val="22"/>
        </w:rPr>
        <w:t xml:space="preserve"> enti</w:t>
      </w:r>
      <w:r w:rsidR="00482DCA">
        <w:rPr>
          <w:rFonts w:ascii="Arial" w:hAnsi="Arial" w:cs="Arial"/>
          <w:szCs w:val="22"/>
        </w:rPr>
        <w:t>tà</w:t>
      </w:r>
      <w:r w:rsidRPr="00E464A2">
        <w:rPr>
          <w:rFonts w:ascii="Arial" w:hAnsi="Arial" w:cs="Arial"/>
          <w:szCs w:val="22"/>
        </w:rPr>
        <w:t xml:space="preserve"> </w:t>
      </w:r>
      <w:r w:rsidR="00482DCA">
        <w:rPr>
          <w:rFonts w:ascii="Arial" w:hAnsi="Arial" w:cs="Arial"/>
          <w:szCs w:val="22"/>
        </w:rPr>
        <w:t>che offre l’esecuzione di lavori</w:t>
      </w:r>
      <w:r w:rsidRPr="00E464A2">
        <w:rPr>
          <w:rFonts w:ascii="Arial" w:hAnsi="Arial" w:cs="Arial"/>
          <w:szCs w:val="22"/>
        </w:rPr>
        <w:t xml:space="preserve">, </w:t>
      </w:r>
      <w:r w:rsidR="00482DCA">
        <w:rPr>
          <w:rFonts w:ascii="Arial" w:hAnsi="Arial" w:cs="Arial"/>
          <w:szCs w:val="22"/>
        </w:rPr>
        <w:t>la fornitura di prodotti</w:t>
      </w:r>
      <w:r w:rsidRPr="00E464A2">
        <w:rPr>
          <w:rFonts w:ascii="Arial" w:hAnsi="Arial" w:cs="Arial"/>
          <w:szCs w:val="22"/>
        </w:rPr>
        <w:t xml:space="preserve"> o </w:t>
      </w:r>
      <w:r w:rsidR="00482DCA">
        <w:rPr>
          <w:rFonts w:ascii="Arial" w:hAnsi="Arial" w:cs="Arial"/>
          <w:szCs w:val="22"/>
        </w:rPr>
        <w:t>la prestazione di sevizi sul mercato</w:t>
      </w:r>
      <w:r w:rsidRPr="00E464A2">
        <w:rPr>
          <w:rFonts w:ascii="Arial" w:hAnsi="Arial" w:cs="Arial"/>
          <w:szCs w:val="22"/>
        </w:rPr>
        <w:t>;</w:t>
      </w:r>
    </w:p>
    <w:p w14:paraId="2B6077DD" w14:textId="016EA8C0" w:rsidR="00DD5757" w:rsidRPr="00E464A2" w:rsidRDefault="00DD5757" w:rsidP="00E464A2">
      <w:pPr>
        <w:rPr>
          <w:rFonts w:ascii="Arial" w:hAnsi="Arial" w:cs="Arial"/>
          <w:szCs w:val="22"/>
        </w:rPr>
      </w:pPr>
      <w:r w:rsidRPr="00E464A2">
        <w:rPr>
          <w:rFonts w:ascii="Arial" w:hAnsi="Arial" w:cs="Arial"/>
          <w:szCs w:val="22"/>
        </w:rPr>
        <w:t>‘sub</w:t>
      </w:r>
      <w:r w:rsidR="007C5574">
        <w:rPr>
          <w:rFonts w:ascii="Arial" w:hAnsi="Arial" w:cs="Arial"/>
          <w:szCs w:val="22"/>
        </w:rPr>
        <w:t>appaltato</w:t>
      </w:r>
      <w:r w:rsidRPr="00E464A2">
        <w:rPr>
          <w:rFonts w:ascii="Arial" w:hAnsi="Arial" w:cs="Arial"/>
          <w:szCs w:val="22"/>
        </w:rPr>
        <w:t xml:space="preserve">’ </w:t>
      </w:r>
      <w:r w:rsidR="007C5574" w:rsidRPr="007C5574">
        <w:rPr>
          <w:rFonts w:ascii="Arial" w:hAnsi="Arial" w:cs="Arial"/>
          <w:szCs w:val="22"/>
          <w:lang w:bidi="it-IT"/>
        </w:rPr>
        <w:t xml:space="preserve">è la situazione in cui il </w:t>
      </w:r>
      <w:r w:rsidR="007C5574" w:rsidRPr="007C5574">
        <w:rPr>
          <w:rFonts w:ascii="Arial" w:hAnsi="Arial" w:cs="Arial"/>
          <w:i/>
          <w:szCs w:val="22"/>
          <w:lang w:bidi="it-IT"/>
        </w:rPr>
        <w:t>contraente</w:t>
      </w:r>
      <w:r w:rsidR="007C5574" w:rsidRPr="007C5574">
        <w:rPr>
          <w:rFonts w:ascii="Arial" w:hAnsi="Arial" w:cs="Arial"/>
          <w:szCs w:val="22"/>
          <w:lang w:bidi="it-IT"/>
        </w:rPr>
        <w:t xml:space="preserve"> sottoscrive impegni giuridici con altri operatori economici che eseguiranno parte dell'appalto per suo conto. Il </w:t>
      </w:r>
      <w:r w:rsidR="007C5574" w:rsidRPr="007C5574">
        <w:rPr>
          <w:rFonts w:ascii="Arial" w:hAnsi="Arial" w:cs="Arial"/>
          <w:i/>
          <w:szCs w:val="22"/>
          <w:lang w:bidi="it-IT"/>
        </w:rPr>
        <w:t>contraente</w:t>
      </w:r>
      <w:r w:rsidR="007C5574" w:rsidRPr="007C5574">
        <w:rPr>
          <w:rFonts w:ascii="Arial" w:hAnsi="Arial" w:cs="Arial"/>
          <w:szCs w:val="22"/>
          <w:lang w:bidi="it-IT"/>
        </w:rPr>
        <w:t xml:space="preserve"> mantiene nei confronti dell'</w:t>
      </w:r>
      <w:r w:rsidR="007C5574" w:rsidRPr="007C5574">
        <w:rPr>
          <w:rFonts w:ascii="Arial" w:hAnsi="Arial" w:cs="Arial"/>
          <w:i/>
          <w:szCs w:val="22"/>
          <w:lang w:bidi="it-IT"/>
        </w:rPr>
        <w:t>IUE</w:t>
      </w:r>
      <w:r w:rsidR="007C5574" w:rsidRPr="007C5574">
        <w:rPr>
          <w:rFonts w:ascii="Arial" w:hAnsi="Arial" w:cs="Arial"/>
          <w:szCs w:val="22"/>
          <w:lang w:bidi="it-IT"/>
        </w:rPr>
        <w:t xml:space="preserve"> la piena responsabilità per l'esecuzio</w:t>
      </w:r>
      <w:r w:rsidR="007C5574">
        <w:rPr>
          <w:rFonts w:ascii="Arial" w:hAnsi="Arial" w:cs="Arial"/>
          <w:szCs w:val="22"/>
          <w:lang w:bidi="it-IT"/>
        </w:rPr>
        <w:t>ne dell'appalto nel suo insieme</w:t>
      </w:r>
      <w:r w:rsidR="009E1D3C" w:rsidRPr="009E1D3C">
        <w:rPr>
          <w:rFonts w:ascii="Arial" w:hAnsi="Arial" w:cs="Arial"/>
          <w:szCs w:val="22"/>
        </w:rPr>
        <w:t>;</w:t>
      </w:r>
    </w:p>
    <w:p w14:paraId="6FD5F644" w14:textId="4F401D87" w:rsidR="002474C5" w:rsidRPr="000F1BB0" w:rsidRDefault="002474C5" w:rsidP="00423F48">
      <w:pPr>
        <w:pStyle w:val="Heading1"/>
      </w:pPr>
      <w:bookmarkStart w:id="93" w:name="_Toc198637365"/>
      <w:r w:rsidRPr="000F1BB0">
        <w:t>Artic</w:t>
      </w:r>
      <w:r w:rsidR="00B81589" w:rsidRPr="000F1BB0">
        <w:t>olo</w:t>
      </w:r>
      <w:r w:rsidRPr="000F1BB0">
        <w:t xml:space="preserve"> </w:t>
      </w:r>
      <w:r w:rsidR="007402A1" w:rsidRPr="000F1BB0">
        <w:t>2</w:t>
      </w:r>
      <w:r w:rsidRPr="000F1BB0">
        <w:t xml:space="preserve">. </w:t>
      </w:r>
      <w:r w:rsidR="00F10049" w:rsidRPr="000F1BB0">
        <w:t>Amministrazione aggiudicatrice</w:t>
      </w:r>
      <w:bookmarkEnd w:id="93"/>
    </w:p>
    <w:p w14:paraId="18598DC5" w14:textId="52EC16CD" w:rsidR="002474C5" w:rsidRPr="00E464A2" w:rsidRDefault="00562D89" w:rsidP="00E464A2">
      <w:pPr>
        <w:rPr>
          <w:rFonts w:ascii="Arial" w:hAnsi="Arial" w:cs="Arial"/>
          <w:szCs w:val="22"/>
        </w:rPr>
      </w:pPr>
      <w:r w:rsidRPr="00E464A2">
        <w:rPr>
          <w:rFonts w:ascii="Arial" w:hAnsi="Arial" w:cs="Arial"/>
          <w:szCs w:val="22"/>
        </w:rPr>
        <w:t>La presente procedura di appalto è lanciata e gestita dall’</w:t>
      </w:r>
      <w:r w:rsidRPr="00E464A2">
        <w:rPr>
          <w:rFonts w:ascii="Arial" w:hAnsi="Arial" w:cs="Arial"/>
          <w:i/>
          <w:szCs w:val="22"/>
        </w:rPr>
        <w:t>IUE</w:t>
      </w:r>
      <w:r w:rsidR="002474C5" w:rsidRPr="00E464A2">
        <w:rPr>
          <w:rFonts w:ascii="Arial" w:hAnsi="Arial" w:cs="Arial"/>
          <w:szCs w:val="22"/>
        </w:rPr>
        <w:t xml:space="preserve">, </w:t>
      </w:r>
      <w:r w:rsidR="00F10049">
        <w:rPr>
          <w:rFonts w:ascii="Arial" w:hAnsi="Arial" w:cs="Arial"/>
          <w:szCs w:val="22"/>
        </w:rPr>
        <w:t xml:space="preserve">che è l’amministrazione aggiudicatrice </w:t>
      </w:r>
      <w:r w:rsidRPr="00E464A2">
        <w:rPr>
          <w:rFonts w:ascii="Arial" w:hAnsi="Arial" w:cs="Arial"/>
          <w:szCs w:val="22"/>
        </w:rPr>
        <w:t xml:space="preserve">ai fini di questa </w:t>
      </w:r>
      <w:r>
        <w:rPr>
          <w:rFonts w:ascii="Arial" w:hAnsi="Arial" w:cs="Arial"/>
          <w:szCs w:val="22"/>
        </w:rPr>
        <w:t>procedura di appalto</w:t>
      </w:r>
      <w:r w:rsidR="002474C5" w:rsidRPr="007402A1">
        <w:rPr>
          <w:rFonts w:ascii="Arial" w:hAnsi="Arial" w:cs="Arial"/>
          <w:szCs w:val="22"/>
        </w:rPr>
        <w:t xml:space="preserve">, </w:t>
      </w:r>
      <w:r w:rsidRPr="007402A1">
        <w:rPr>
          <w:rFonts w:ascii="Arial" w:hAnsi="Arial" w:cs="Arial"/>
          <w:szCs w:val="22"/>
        </w:rPr>
        <w:t>tramite</w:t>
      </w:r>
      <w:r w:rsidR="002474C5" w:rsidRPr="007402A1">
        <w:rPr>
          <w:rFonts w:ascii="Arial" w:hAnsi="Arial" w:cs="Arial"/>
          <w:szCs w:val="22"/>
        </w:rPr>
        <w:t xml:space="preserve"> </w:t>
      </w:r>
      <w:r w:rsidR="007402A1" w:rsidRPr="007402A1">
        <w:rPr>
          <w:rFonts w:ascii="Arial" w:hAnsi="Arial" w:cs="Arial"/>
          <w:szCs w:val="22"/>
        </w:rPr>
        <w:t xml:space="preserve">il </w:t>
      </w:r>
      <w:r w:rsidR="007402A1" w:rsidRPr="00F73B85">
        <w:rPr>
          <w:rFonts w:ascii="Arial" w:hAnsi="Arial" w:cs="Arial"/>
          <w:b/>
          <w:bCs/>
          <w:szCs w:val="22"/>
        </w:rPr>
        <w:t>Servizio Patrimonio e Logistica (REFS)</w:t>
      </w:r>
      <w:r w:rsidR="00F73B85" w:rsidRPr="00F73B85">
        <w:rPr>
          <w:rFonts w:ascii="Arial" w:hAnsi="Arial" w:cs="Arial"/>
          <w:szCs w:val="22"/>
        </w:rPr>
        <w:t>.</w:t>
      </w:r>
    </w:p>
    <w:p w14:paraId="7C5710AC" w14:textId="2982A761" w:rsidR="0023443B" w:rsidRPr="00EE6B08" w:rsidRDefault="00395969" w:rsidP="00423F48">
      <w:pPr>
        <w:pStyle w:val="Heading1"/>
      </w:pPr>
      <w:bookmarkStart w:id="94" w:name="_Toc241553843"/>
      <w:bookmarkStart w:id="95" w:name="_Toc241555135"/>
      <w:bookmarkStart w:id="96" w:name="_Toc376962697"/>
      <w:bookmarkStart w:id="97" w:name="_Toc198637366"/>
      <w:r w:rsidRPr="00EE6B08">
        <w:t>Artic</w:t>
      </w:r>
      <w:r w:rsidR="00B81589">
        <w:t>olo</w:t>
      </w:r>
      <w:r w:rsidRPr="00EE6B08">
        <w:t xml:space="preserve"> </w:t>
      </w:r>
      <w:r w:rsidR="007402A1">
        <w:t>3</w:t>
      </w:r>
      <w:r w:rsidRPr="00EE6B08">
        <w:t>.</w:t>
      </w:r>
      <w:r w:rsidR="00DA322E" w:rsidRPr="00EE6B08">
        <w:t xml:space="preserve"> </w:t>
      </w:r>
      <w:bookmarkEnd w:id="94"/>
      <w:bookmarkEnd w:id="95"/>
      <w:bookmarkEnd w:id="96"/>
      <w:r w:rsidR="00562D89">
        <w:t>Oggetto</w:t>
      </w:r>
      <w:bookmarkEnd w:id="97"/>
    </w:p>
    <w:tbl>
      <w:tblPr>
        <w:tblStyle w:val="TableGrid"/>
        <w:tblW w:w="0" w:type="auto"/>
        <w:jc w:val="center"/>
        <w:tblLook w:val="04A0" w:firstRow="1" w:lastRow="0" w:firstColumn="1" w:lastColumn="0" w:noHBand="0" w:noVBand="1"/>
      </w:tblPr>
      <w:tblGrid>
        <w:gridCol w:w="1758"/>
        <w:gridCol w:w="7258"/>
      </w:tblGrid>
      <w:tr w:rsidR="0023443B" w:rsidRPr="00562D89" w14:paraId="37604B3D" w14:textId="77777777" w:rsidTr="00B41DC9">
        <w:trPr>
          <w:jc w:val="center"/>
        </w:trPr>
        <w:tc>
          <w:tcPr>
            <w:tcW w:w="1758" w:type="dxa"/>
            <w:vAlign w:val="center"/>
          </w:tcPr>
          <w:p w14:paraId="33278767" w14:textId="75685A13" w:rsidR="0023443B" w:rsidRPr="00945915" w:rsidRDefault="00562D89" w:rsidP="00A07C75">
            <w:pPr>
              <w:spacing w:after="160" w:line="270" w:lineRule="atLeast"/>
              <w:jc w:val="center"/>
              <w:rPr>
                <w:rFonts w:ascii="Arial" w:hAnsi="Arial" w:cs="Arial"/>
                <w:b/>
                <w:color w:val="000000"/>
                <w:sz w:val="22"/>
                <w:szCs w:val="22"/>
                <w:lang w:val="en-GB"/>
              </w:rPr>
            </w:pPr>
            <w:proofErr w:type="spellStart"/>
            <w:r w:rsidRPr="00945915">
              <w:rPr>
                <w:rFonts w:ascii="Arial" w:hAnsi="Arial" w:cs="Arial"/>
                <w:b/>
                <w:color w:val="000000"/>
                <w:sz w:val="22"/>
                <w:szCs w:val="22"/>
                <w:lang w:val="en-GB"/>
              </w:rPr>
              <w:t>Oggetto</w:t>
            </w:r>
            <w:proofErr w:type="spellEnd"/>
            <w:r w:rsidRPr="00945915">
              <w:rPr>
                <w:rFonts w:ascii="Arial" w:hAnsi="Arial" w:cs="Arial"/>
                <w:b/>
                <w:color w:val="000000"/>
                <w:sz w:val="22"/>
                <w:szCs w:val="22"/>
                <w:lang w:val="en-GB"/>
              </w:rPr>
              <w:t xml:space="preserve"> del </w:t>
            </w:r>
            <w:proofErr w:type="spellStart"/>
            <w:r w:rsidRPr="00945915">
              <w:rPr>
                <w:rFonts w:ascii="Arial" w:hAnsi="Arial" w:cs="Arial"/>
                <w:b/>
                <w:color w:val="000000"/>
                <w:sz w:val="22"/>
                <w:szCs w:val="22"/>
                <w:lang w:val="en-GB"/>
              </w:rPr>
              <w:t>contratto</w:t>
            </w:r>
            <w:proofErr w:type="spellEnd"/>
          </w:p>
        </w:tc>
        <w:tc>
          <w:tcPr>
            <w:tcW w:w="7258" w:type="dxa"/>
            <w:vAlign w:val="center"/>
          </w:tcPr>
          <w:p w14:paraId="0E824A12" w14:textId="46338A9E" w:rsidR="008A4F2A" w:rsidRPr="00E464A2" w:rsidRDefault="00562D89" w:rsidP="00E464A2">
            <w:pPr>
              <w:rPr>
                <w:rFonts w:ascii="Arial" w:hAnsi="Arial" w:cs="Arial"/>
                <w:sz w:val="22"/>
                <w:szCs w:val="22"/>
              </w:rPr>
            </w:pPr>
            <w:r w:rsidRPr="00E464A2">
              <w:rPr>
                <w:rFonts w:ascii="Arial" w:hAnsi="Arial" w:cs="Arial"/>
                <w:sz w:val="22"/>
                <w:szCs w:val="22"/>
              </w:rPr>
              <w:t>L’oggetto di questa procedura di appalto è</w:t>
            </w:r>
            <w:r w:rsidR="00F668C3" w:rsidRPr="00E464A2">
              <w:rPr>
                <w:rFonts w:ascii="Arial" w:hAnsi="Arial" w:cs="Arial"/>
                <w:sz w:val="22"/>
                <w:szCs w:val="22"/>
              </w:rPr>
              <w:t xml:space="preserve"> </w:t>
            </w:r>
            <w:r w:rsidR="007402A1">
              <w:rPr>
                <w:rFonts w:ascii="Arial" w:hAnsi="Arial" w:cs="Arial"/>
                <w:sz w:val="22"/>
                <w:szCs w:val="22"/>
              </w:rPr>
              <w:t xml:space="preserve">l’affidamento dei </w:t>
            </w:r>
            <w:r w:rsidR="007402A1" w:rsidRPr="00F73B85">
              <w:rPr>
                <w:rFonts w:ascii="Arial" w:hAnsi="Arial" w:cs="Arial"/>
                <w:b/>
                <w:bCs/>
                <w:sz w:val="22"/>
                <w:szCs w:val="22"/>
              </w:rPr>
              <w:t xml:space="preserve">servizi di vigilanza, sorveglianza e ispezioni, portierato, accoglienza e servizio di navetta </w:t>
            </w:r>
            <w:r w:rsidR="00515052" w:rsidRPr="00F73B85">
              <w:rPr>
                <w:rFonts w:ascii="Arial" w:hAnsi="Arial" w:cs="Arial"/>
                <w:b/>
                <w:bCs/>
                <w:sz w:val="22"/>
                <w:szCs w:val="22"/>
              </w:rPr>
              <w:t xml:space="preserve">e autista </w:t>
            </w:r>
            <w:r w:rsidR="007402A1" w:rsidRPr="00F73B85">
              <w:rPr>
                <w:rFonts w:ascii="Arial" w:hAnsi="Arial" w:cs="Arial"/>
                <w:b/>
                <w:bCs/>
                <w:sz w:val="22"/>
                <w:szCs w:val="22"/>
              </w:rPr>
              <w:t>per le sedi dell’Istituto Universitario Europeo</w:t>
            </w:r>
            <w:r w:rsidR="00F73B85">
              <w:rPr>
                <w:rFonts w:ascii="Arial" w:hAnsi="Arial" w:cs="Arial"/>
                <w:sz w:val="22"/>
                <w:szCs w:val="22"/>
              </w:rPr>
              <w:t>.</w:t>
            </w:r>
          </w:p>
        </w:tc>
      </w:tr>
      <w:tr w:rsidR="00F83E25" w:rsidRPr="00562D89" w14:paraId="7C5EB35F" w14:textId="77777777" w:rsidTr="00B41DC9">
        <w:trPr>
          <w:jc w:val="center"/>
        </w:trPr>
        <w:tc>
          <w:tcPr>
            <w:tcW w:w="1758" w:type="dxa"/>
            <w:vAlign w:val="center"/>
          </w:tcPr>
          <w:p w14:paraId="56CA5B8F" w14:textId="6BD119D0" w:rsidR="00F83E25" w:rsidRPr="00E464A2" w:rsidRDefault="00F83E25" w:rsidP="00A07C75">
            <w:pPr>
              <w:spacing w:after="160" w:line="270" w:lineRule="atLeast"/>
              <w:jc w:val="center"/>
              <w:rPr>
                <w:rFonts w:ascii="Arial" w:hAnsi="Arial" w:cs="Arial"/>
                <w:b/>
                <w:color w:val="000000"/>
                <w:sz w:val="22"/>
                <w:szCs w:val="22"/>
                <w:lang w:val="en-GB"/>
              </w:rPr>
            </w:pPr>
            <w:r w:rsidRPr="00945915">
              <w:rPr>
                <w:rFonts w:ascii="Arial" w:hAnsi="Arial" w:cs="Arial"/>
                <w:b/>
                <w:color w:val="000000"/>
                <w:sz w:val="22"/>
                <w:szCs w:val="22"/>
                <w:lang w:val="en-GB"/>
              </w:rPr>
              <w:lastRenderedPageBreak/>
              <w:t>Lot</w:t>
            </w:r>
            <w:r w:rsidR="00562D89" w:rsidRPr="00945915">
              <w:rPr>
                <w:rFonts w:ascii="Arial" w:hAnsi="Arial" w:cs="Arial"/>
                <w:b/>
                <w:color w:val="000000"/>
                <w:sz w:val="22"/>
                <w:szCs w:val="22"/>
                <w:lang w:val="en-GB"/>
              </w:rPr>
              <w:t>ti</w:t>
            </w:r>
          </w:p>
        </w:tc>
        <w:tc>
          <w:tcPr>
            <w:tcW w:w="7258" w:type="dxa"/>
            <w:vAlign w:val="center"/>
          </w:tcPr>
          <w:p w14:paraId="4C34F5A3" w14:textId="380E69B8" w:rsidR="007402A1" w:rsidRDefault="00562D89" w:rsidP="007402A1">
            <w:pPr>
              <w:rPr>
                <w:rFonts w:ascii="Arial" w:hAnsi="Arial" w:cs="Arial"/>
                <w:sz w:val="22"/>
                <w:szCs w:val="22"/>
              </w:rPr>
            </w:pPr>
            <w:r w:rsidRPr="00E464A2">
              <w:rPr>
                <w:rFonts w:ascii="Arial" w:hAnsi="Arial" w:cs="Arial"/>
                <w:sz w:val="22"/>
                <w:szCs w:val="22"/>
              </w:rPr>
              <w:t>La presente procedura di appalto</w:t>
            </w:r>
            <w:r w:rsidR="00F83E25" w:rsidRPr="00E464A2">
              <w:rPr>
                <w:rFonts w:ascii="Arial" w:hAnsi="Arial" w:cs="Arial"/>
                <w:sz w:val="22"/>
                <w:szCs w:val="22"/>
              </w:rPr>
              <w:t xml:space="preserve"> </w:t>
            </w:r>
            <w:r w:rsidRPr="00E464A2">
              <w:rPr>
                <w:rFonts w:ascii="Arial" w:hAnsi="Arial" w:cs="Arial"/>
                <w:sz w:val="22"/>
                <w:szCs w:val="22"/>
              </w:rPr>
              <w:t xml:space="preserve">è divisa </w:t>
            </w:r>
            <w:r w:rsidRPr="00945915">
              <w:rPr>
                <w:rFonts w:ascii="Arial" w:hAnsi="Arial" w:cs="Arial"/>
                <w:sz w:val="22"/>
                <w:szCs w:val="22"/>
              </w:rPr>
              <w:t>nei seguenti</w:t>
            </w:r>
            <w:r w:rsidR="00F73B85">
              <w:rPr>
                <w:rFonts w:ascii="Arial" w:hAnsi="Arial" w:cs="Arial"/>
                <w:sz w:val="22"/>
                <w:szCs w:val="22"/>
              </w:rPr>
              <w:t xml:space="preserve"> </w:t>
            </w:r>
            <w:r w:rsidR="00F73B85" w:rsidRPr="00F73B85">
              <w:rPr>
                <w:rFonts w:ascii="Arial" w:hAnsi="Arial" w:cs="Arial"/>
                <w:b/>
                <w:bCs/>
                <w:sz w:val="22"/>
                <w:szCs w:val="22"/>
              </w:rPr>
              <w:t>2</w:t>
            </w:r>
            <w:r w:rsidRPr="00F73B85">
              <w:rPr>
                <w:rFonts w:ascii="Arial" w:hAnsi="Arial" w:cs="Arial"/>
                <w:b/>
                <w:bCs/>
                <w:sz w:val="22"/>
                <w:szCs w:val="22"/>
              </w:rPr>
              <w:t xml:space="preserve"> lotti</w:t>
            </w:r>
            <w:r w:rsidR="00F83E25" w:rsidRPr="00E464A2">
              <w:rPr>
                <w:rFonts w:ascii="Arial" w:hAnsi="Arial" w:cs="Arial"/>
                <w:sz w:val="22"/>
                <w:szCs w:val="22"/>
              </w:rPr>
              <w:t xml:space="preserve">: </w:t>
            </w:r>
          </w:p>
          <w:p w14:paraId="1C61EA49" w14:textId="621F6E0A" w:rsidR="00581B7E" w:rsidRPr="004542DB" w:rsidRDefault="00581B7E" w:rsidP="004542DB">
            <w:pPr>
              <w:pStyle w:val="ListParagraph"/>
              <w:numPr>
                <w:ilvl w:val="0"/>
                <w:numId w:val="33"/>
              </w:numPr>
              <w:ind w:left="714" w:hanging="357"/>
              <w:contextualSpacing w:val="0"/>
              <w:rPr>
                <w:rFonts w:ascii="Arial" w:hAnsi="Arial" w:cs="Arial"/>
                <w:b/>
                <w:bCs/>
                <w:sz w:val="22"/>
                <w:szCs w:val="22"/>
              </w:rPr>
            </w:pPr>
            <w:r w:rsidRPr="004542DB">
              <w:rPr>
                <w:rFonts w:ascii="Arial" w:hAnsi="Arial" w:cs="Arial"/>
                <w:b/>
                <w:bCs/>
                <w:sz w:val="22"/>
                <w:szCs w:val="22"/>
                <w:u w:val="single"/>
              </w:rPr>
              <w:t>L</w:t>
            </w:r>
            <w:r w:rsidR="005F25C9">
              <w:rPr>
                <w:rFonts w:ascii="Arial" w:hAnsi="Arial" w:cs="Arial"/>
                <w:b/>
                <w:bCs/>
                <w:sz w:val="22"/>
                <w:szCs w:val="22"/>
                <w:u w:val="single"/>
              </w:rPr>
              <w:t>otto</w:t>
            </w:r>
            <w:r w:rsidRPr="004542DB">
              <w:rPr>
                <w:rFonts w:ascii="Arial" w:hAnsi="Arial" w:cs="Arial"/>
                <w:b/>
                <w:bCs/>
                <w:sz w:val="22"/>
                <w:szCs w:val="22"/>
                <w:u w:val="single"/>
              </w:rPr>
              <w:t xml:space="preserve"> 1</w:t>
            </w:r>
            <w:r w:rsidRPr="004542DB">
              <w:rPr>
                <w:rFonts w:ascii="Arial" w:hAnsi="Arial" w:cs="Arial"/>
                <w:sz w:val="22"/>
                <w:szCs w:val="22"/>
              </w:rPr>
              <w:t xml:space="preserve">: </w:t>
            </w:r>
            <w:r w:rsidRPr="004542DB">
              <w:rPr>
                <w:rFonts w:ascii="Arial" w:hAnsi="Arial" w:cs="Arial"/>
                <w:b/>
                <w:bCs/>
                <w:sz w:val="22"/>
                <w:szCs w:val="22"/>
              </w:rPr>
              <w:t>Servizi di vigilanza, sorveglianza e ispezioni</w:t>
            </w:r>
          </w:p>
          <w:p w14:paraId="72D18448" w14:textId="2A604ED8" w:rsidR="00581B7E" w:rsidRPr="004542DB" w:rsidRDefault="00581B7E" w:rsidP="004542DB">
            <w:pPr>
              <w:pStyle w:val="ListParagraph"/>
              <w:numPr>
                <w:ilvl w:val="0"/>
                <w:numId w:val="33"/>
              </w:numPr>
              <w:ind w:left="714" w:hanging="357"/>
              <w:contextualSpacing w:val="0"/>
              <w:rPr>
                <w:rFonts w:ascii="Arial" w:hAnsi="Arial" w:cs="Arial"/>
                <w:b/>
                <w:bCs/>
                <w:sz w:val="22"/>
                <w:szCs w:val="22"/>
              </w:rPr>
            </w:pPr>
            <w:r w:rsidRPr="004542DB">
              <w:rPr>
                <w:rFonts w:ascii="Arial" w:hAnsi="Arial" w:cs="Arial"/>
                <w:b/>
                <w:bCs/>
                <w:sz w:val="22"/>
                <w:szCs w:val="22"/>
                <w:u w:val="single"/>
              </w:rPr>
              <w:t>L</w:t>
            </w:r>
            <w:r w:rsidR="005F25C9">
              <w:rPr>
                <w:rFonts w:ascii="Arial" w:hAnsi="Arial" w:cs="Arial"/>
                <w:b/>
                <w:bCs/>
                <w:sz w:val="22"/>
                <w:szCs w:val="22"/>
                <w:u w:val="single"/>
              </w:rPr>
              <w:t>otto</w:t>
            </w:r>
            <w:r w:rsidRPr="004542DB">
              <w:rPr>
                <w:rFonts w:ascii="Arial" w:hAnsi="Arial" w:cs="Arial"/>
                <w:b/>
                <w:bCs/>
                <w:sz w:val="22"/>
                <w:szCs w:val="22"/>
                <w:u w:val="single"/>
              </w:rPr>
              <w:t xml:space="preserve"> 2</w:t>
            </w:r>
            <w:r w:rsidRPr="004542DB">
              <w:rPr>
                <w:rFonts w:ascii="Arial" w:hAnsi="Arial" w:cs="Arial"/>
                <w:b/>
                <w:bCs/>
                <w:sz w:val="22"/>
                <w:szCs w:val="22"/>
              </w:rPr>
              <w:t>: Servizio di portierato, accoglienza e servizi di navetta</w:t>
            </w:r>
            <w:r w:rsidR="00515052" w:rsidRPr="004542DB">
              <w:rPr>
                <w:rFonts w:ascii="Arial" w:hAnsi="Arial" w:cs="Arial"/>
                <w:b/>
                <w:bCs/>
                <w:sz w:val="22"/>
                <w:szCs w:val="22"/>
              </w:rPr>
              <w:t xml:space="preserve"> e autista</w:t>
            </w:r>
          </w:p>
          <w:p w14:paraId="2C2757C4" w14:textId="7B530D6B" w:rsidR="007F4FDF" w:rsidRPr="00E464A2" w:rsidRDefault="00562D89" w:rsidP="007402A1">
            <w:pPr>
              <w:rPr>
                <w:rFonts w:ascii="Arial" w:hAnsi="Arial" w:cs="Arial"/>
                <w:sz w:val="22"/>
                <w:szCs w:val="22"/>
              </w:rPr>
            </w:pPr>
            <w:r w:rsidRPr="00A11AD1">
              <w:rPr>
                <w:rFonts w:ascii="Arial" w:hAnsi="Arial" w:cs="Arial"/>
                <w:sz w:val="22"/>
                <w:szCs w:val="22"/>
                <w:u w:val="single"/>
              </w:rPr>
              <w:t xml:space="preserve">Le </w:t>
            </w:r>
            <w:r w:rsidRPr="00A11AD1">
              <w:rPr>
                <w:rFonts w:ascii="Arial" w:hAnsi="Arial" w:cs="Arial"/>
                <w:i/>
                <w:sz w:val="22"/>
                <w:szCs w:val="22"/>
                <w:u w:val="single"/>
              </w:rPr>
              <w:t>offerte</w:t>
            </w:r>
            <w:r w:rsidRPr="00A11AD1">
              <w:rPr>
                <w:rFonts w:ascii="Arial" w:hAnsi="Arial" w:cs="Arial"/>
                <w:sz w:val="22"/>
                <w:szCs w:val="22"/>
                <w:u w:val="single"/>
              </w:rPr>
              <w:t xml:space="preserve"> possono essere presentate per uno o più lotti</w:t>
            </w:r>
            <w:r w:rsidR="007F4FDF" w:rsidRPr="007402A1">
              <w:rPr>
                <w:rFonts w:ascii="Arial" w:hAnsi="Arial" w:cs="Arial"/>
                <w:sz w:val="22"/>
                <w:szCs w:val="22"/>
              </w:rPr>
              <w:t xml:space="preserve">. </w:t>
            </w:r>
            <w:r w:rsidRPr="007402A1">
              <w:rPr>
                <w:rFonts w:ascii="Arial" w:hAnsi="Arial" w:cs="Arial"/>
                <w:sz w:val="22"/>
                <w:szCs w:val="22"/>
              </w:rPr>
              <w:t>Ogni lotto sarà</w:t>
            </w:r>
            <w:r w:rsidR="007F4FDF" w:rsidRPr="007402A1">
              <w:rPr>
                <w:rFonts w:ascii="Arial" w:hAnsi="Arial" w:cs="Arial"/>
                <w:sz w:val="22"/>
                <w:szCs w:val="22"/>
              </w:rPr>
              <w:t xml:space="preserve"> </w:t>
            </w:r>
            <w:r w:rsidRPr="007402A1">
              <w:rPr>
                <w:rFonts w:ascii="Arial" w:hAnsi="Arial" w:cs="Arial"/>
                <w:sz w:val="22"/>
                <w:szCs w:val="22"/>
              </w:rPr>
              <w:t>valutato</w:t>
            </w:r>
            <w:r w:rsidR="007F4FDF" w:rsidRPr="007402A1">
              <w:rPr>
                <w:rFonts w:ascii="Arial" w:hAnsi="Arial" w:cs="Arial"/>
                <w:sz w:val="22"/>
                <w:szCs w:val="22"/>
              </w:rPr>
              <w:t xml:space="preserve"> </w:t>
            </w:r>
            <w:r w:rsidRPr="007402A1">
              <w:rPr>
                <w:rFonts w:ascii="Arial" w:hAnsi="Arial" w:cs="Arial"/>
                <w:sz w:val="22"/>
                <w:szCs w:val="22"/>
              </w:rPr>
              <w:t>indipendentemente dagli altri</w:t>
            </w:r>
            <w:r w:rsidR="007F4FDF" w:rsidRPr="007402A1">
              <w:rPr>
                <w:rFonts w:ascii="Arial" w:hAnsi="Arial" w:cs="Arial"/>
                <w:sz w:val="22"/>
                <w:szCs w:val="22"/>
              </w:rPr>
              <w:t xml:space="preserve">. </w:t>
            </w:r>
            <w:r w:rsidRPr="007402A1">
              <w:rPr>
                <w:rFonts w:ascii="Arial" w:hAnsi="Arial" w:cs="Arial"/>
                <w:sz w:val="22"/>
                <w:szCs w:val="22"/>
              </w:rPr>
              <w:t xml:space="preserve">Le </w:t>
            </w:r>
            <w:r w:rsidRPr="007402A1">
              <w:rPr>
                <w:rFonts w:ascii="Arial" w:hAnsi="Arial" w:cs="Arial"/>
                <w:i/>
                <w:sz w:val="22"/>
                <w:szCs w:val="22"/>
              </w:rPr>
              <w:t>offerte</w:t>
            </w:r>
            <w:r w:rsidRPr="007402A1">
              <w:rPr>
                <w:rFonts w:ascii="Arial" w:hAnsi="Arial" w:cs="Arial"/>
                <w:sz w:val="22"/>
                <w:szCs w:val="22"/>
              </w:rPr>
              <w:t xml:space="preserve"> che si riferiscono a soltanto una parte di un lotto </w:t>
            </w:r>
            <w:r w:rsidR="007F4FDF" w:rsidRPr="007402A1">
              <w:rPr>
                <w:rFonts w:ascii="Arial" w:hAnsi="Arial" w:cs="Arial"/>
                <w:sz w:val="22"/>
                <w:szCs w:val="22"/>
              </w:rPr>
              <w:t xml:space="preserve">o </w:t>
            </w:r>
            <w:r w:rsidRPr="007402A1">
              <w:rPr>
                <w:rFonts w:ascii="Arial" w:hAnsi="Arial" w:cs="Arial"/>
                <w:sz w:val="22"/>
                <w:szCs w:val="22"/>
              </w:rPr>
              <w:t>sono dichiarate come condizionali all’aggiudicazione di un altro/i lotto/i</w:t>
            </w:r>
            <w:r w:rsidR="007F4FDF" w:rsidRPr="007402A1">
              <w:rPr>
                <w:rFonts w:ascii="Arial" w:hAnsi="Arial" w:cs="Arial"/>
                <w:sz w:val="22"/>
                <w:szCs w:val="22"/>
              </w:rPr>
              <w:t xml:space="preserve"> </w:t>
            </w:r>
            <w:r w:rsidRPr="007402A1">
              <w:rPr>
                <w:rFonts w:ascii="Arial" w:hAnsi="Arial" w:cs="Arial"/>
                <w:sz w:val="22"/>
                <w:szCs w:val="22"/>
              </w:rPr>
              <w:t>non sono ammesse</w:t>
            </w:r>
            <w:r w:rsidR="007F4FDF" w:rsidRPr="007402A1">
              <w:rPr>
                <w:rFonts w:ascii="Arial" w:hAnsi="Arial" w:cs="Arial"/>
                <w:sz w:val="22"/>
                <w:szCs w:val="22"/>
              </w:rPr>
              <w:t>.</w:t>
            </w:r>
          </w:p>
        </w:tc>
      </w:tr>
      <w:tr w:rsidR="00C003EF" w:rsidRPr="007F6D6C" w14:paraId="634CB052" w14:textId="77777777" w:rsidTr="00B41DC9">
        <w:trPr>
          <w:jc w:val="center"/>
        </w:trPr>
        <w:tc>
          <w:tcPr>
            <w:tcW w:w="1758" w:type="dxa"/>
            <w:vAlign w:val="center"/>
          </w:tcPr>
          <w:p w14:paraId="54CF2277" w14:textId="4F8609ED" w:rsidR="00C003EF" w:rsidRPr="00E464A2" w:rsidRDefault="007F6D6C" w:rsidP="00A07C75">
            <w:pPr>
              <w:spacing w:after="160" w:line="270" w:lineRule="atLeast"/>
              <w:jc w:val="center"/>
              <w:rPr>
                <w:rFonts w:ascii="Arial" w:hAnsi="Arial" w:cs="Arial"/>
                <w:b/>
                <w:color w:val="000000"/>
                <w:sz w:val="22"/>
                <w:szCs w:val="22"/>
                <w:lang w:val="en-GB"/>
              </w:rPr>
            </w:pPr>
            <w:r w:rsidRPr="00945915">
              <w:rPr>
                <w:rFonts w:ascii="Arial" w:hAnsi="Arial" w:cs="Arial"/>
                <w:b/>
                <w:color w:val="000000"/>
                <w:sz w:val="22"/>
                <w:szCs w:val="22"/>
                <w:lang w:val="en-GB"/>
              </w:rPr>
              <w:t xml:space="preserve">Tipo di </w:t>
            </w:r>
            <w:proofErr w:type="spellStart"/>
            <w:r w:rsidRPr="00945915">
              <w:rPr>
                <w:rFonts w:ascii="Arial" w:hAnsi="Arial" w:cs="Arial"/>
                <w:b/>
                <w:color w:val="000000"/>
                <w:sz w:val="22"/>
                <w:szCs w:val="22"/>
                <w:lang w:val="en-GB"/>
              </w:rPr>
              <w:t>contratto</w:t>
            </w:r>
            <w:proofErr w:type="spellEnd"/>
          </w:p>
        </w:tc>
        <w:tc>
          <w:tcPr>
            <w:tcW w:w="7258" w:type="dxa"/>
            <w:vAlign w:val="center"/>
          </w:tcPr>
          <w:p w14:paraId="1BE70EAE" w14:textId="6A67C53A" w:rsidR="00C003EF" w:rsidRPr="00E464A2" w:rsidRDefault="007F6D6C" w:rsidP="00E464A2">
            <w:pPr>
              <w:rPr>
                <w:rFonts w:ascii="Arial" w:hAnsi="Arial" w:cs="Arial"/>
                <w:sz w:val="22"/>
                <w:szCs w:val="22"/>
              </w:rPr>
            </w:pPr>
            <w:r w:rsidRPr="00E464A2">
              <w:rPr>
                <w:rFonts w:ascii="Arial" w:hAnsi="Arial" w:cs="Arial"/>
                <w:sz w:val="22"/>
                <w:szCs w:val="22"/>
              </w:rPr>
              <w:t>La presente procedura di appalto si concluderà con l’aggiudicazione di un</w:t>
            </w:r>
            <w:r w:rsidR="00C003EF" w:rsidRPr="00E464A2">
              <w:rPr>
                <w:rFonts w:ascii="Arial" w:hAnsi="Arial" w:cs="Arial"/>
                <w:sz w:val="22"/>
                <w:szCs w:val="22"/>
              </w:rPr>
              <w:t xml:space="preserve"> </w:t>
            </w:r>
            <w:r w:rsidR="007402A1" w:rsidRPr="00F73B85">
              <w:rPr>
                <w:rFonts w:ascii="Arial" w:hAnsi="Arial" w:cs="Arial"/>
                <w:b/>
                <w:bCs/>
                <w:sz w:val="22"/>
                <w:szCs w:val="22"/>
              </w:rPr>
              <w:t xml:space="preserve">contratto di servizi </w:t>
            </w:r>
            <w:r w:rsidRPr="00F73B85">
              <w:rPr>
                <w:rFonts w:ascii="Arial" w:hAnsi="Arial" w:cs="Arial"/>
                <w:b/>
                <w:bCs/>
                <w:sz w:val="22"/>
                <w:szCs w:val="22"/>
              </w:rPr>
              <w:t>per ciascun lott</w:t>
            </w:r>
            <w:r w:rsidR="007402A1" w:rsidRPr="00F73B85">
              <w:rPr>
                <w:rFonts w:ascii="Arial" w:hAnsi="Arial" w:cs="Arial"/>
                <w:b/>
                <w:bCs/>
                <w:sz w:val="22"/>
                <w:szCs w:val="22"/>
              </w:rPr>
              <w:t>o</w:t>
            </w:r>
            <w:r w:rsidR="007402A1">
              <w:rPr>
                <w:rFonts w:ascii="Arial" w:hAnsi="Arial" w:cs="Arial"/>
                <w:sz w:val="22"/>
                <w:szCs w:val="22"/>
              </w:rPr>
              <w:t>.</w:t>
            </w:r>
          </w:p>
          <w:p w14:paraId="296A04F3" w14:textId="2E861C1A" w:rsidR="00C003EF" w:rsidRPr="00E464A2" w:rsidRDefault="007F6D6C" w:rsidP="00E464A2">
            <w:pPr>
              <w:rPr>
                <w:rFonts w:ascii="Arial" w:hAnsi="Arial" w:cs="Arial"/>
                <w:sz w:val="22"/>
                <w:szCs w:val="22"/>
              </w:rPr>
            </w:pPr>
            <w:r w:rsidRPr="00E464A2">
              <w:rPr>
                <w:rFonts w:ascii="Arial" w:hAnsi="Arial" w:cs="Arial"/>
                <w:sz w:val="22"/>
                <w:szCs w:val="22"/>
              </w:rPr>
              <w:t xml:space="preserve">Gli </w:t>
            </w:r>
            <w:r w:rsidRPr="00E464A2">
              <w:rPr>
                <w:rFonts w:ascii="Arial" w:hAnsi="Arial" w:cs="Arial"/>
                <w:i/>
                <w:sz w:val="22"/>
                <w:szCs w:val="22"/>
              </w:rPr>
              <w:t>offerenti</w:t>
            </w:r>
            <w:r w:rsidR="005748DC" w:rsidRPr="00E464A2">
              <w:rPr>
                <w:rFonts w:ascii="Arial" w:hAnsi="Arial" w:cs="Arial"/>
                <w:sz w:val="22"/>
                <w:szCs w:val="22"/>
              </w:rPr>
              <w:t xml:space="preserve"> </w:t>
            </w:r>
            <w:r w:rsidRPr="00E464A2">
              <w:rPr>
                <w:rFonts w:ascii="Arial" w:hAnsi="Arial" w:cs="Arial"/>
                <w:sz w:val="22"/>
                <w:szCs w:val="22"/>
              </w:rPr>
              <w:t>devono prendere conoscenza delle disposizioni della bozza di contratto poich</w:t>
            </w:r>
            <w:r w:rsidRPr="00945915">
              <w:rPr>
                <w:rFonts w:ascii="Arial" w:hAnsi="Arial" w:cs="Arial"/>
                <w:sz w:val="22"/>
                <w:szCs w:val="22"/>
              </w:rPr>
              <w:t>é quest’ultima definirà e regolerà l’obbligazione contrattuale che si instaurerà tra l’</w:t>
            </w:r>
            <w:r w:rsidRPr="00E464A2">
              <w:rPr>
                <w:rFonts w:ascii="Arial" w:hAnsi="Arial" w:cs="Arial"/>
                <w:i/>
                <w:sz w:val="22"/>
                <w:szCs w:val="22"/>
              </w:rPr>
              <w:t>IUE</w:t>
            </w:r>
            <w:r w:rsidRPr="00945915">
              <w:rPr>
                <w:rFonts w:ascii="Arial" w:hAnsi="Arial" w:cs="Arial"/>
                <w:sz w:val="22"/>
                <w:szCs w:val="22"/>
              </w:rPr>
              <w:t xml:space="preserve"> e </w:t>
            </w:r>
            <w:r w:rsidR="004940B8" w:rsidRPr="00945915">
              <w:rPr>
                <w:rFonts w:ascii="Arial" w:hAnsi="Arial" w:cs="Arial"/>
                <w:sz w:val="22"/>
                <w:szCs w:val="22"/>
              </w:rPr>
              <w:t xml:space="preserve">il/i </w:t>
            </w:r>
            <w:r w:rsidR="004940B8" w:rsidRPr="00E464A2">
              <w:rPr>
                <w:rFonts w:ascii="Arial" w:hAnsi="Arial" w:cs="Arial"/>
                <w:i/>
                <w:sz w:val="22"/>
                <w:szCs w:val="22"/>
              </w:rPr>
              <w:t>contraente</w:t>
            </w:r>
            <w:r w:rsidR="004940B8" w:rsidRPr="00945915">
              <w:rPr>
                <w:rFonts w:ascii="Arial" w:hAnsi="Arial" w:cs="Arial"/>
                <w:sz w:val="22"/>
                <w:szCs w:val="22"/>
              </w:rPr>
              <w:t>/</w:t>
            </w:r>
            <w:r w:rsidR="004940B8" w:rsidRPr="00E464A2">
              <w:rPr>
                <w:rFonts w:ascii="Arial" w:hAnsi="Arial" w:cs="Arial"/>
                <w:i/>
                <w:sz w:val="22"/>
                <w:szCs w:val="22"/>
              </w:rPr>
              <w:t>i</w:t>
            </w:r>
            <w:r w:rsidR="004940B8" w:rsidRPr="00945915">
              <w:rPr>
                <w:rFonts w:ascii="Arial" w:hAnsi="Arial" w:cs="Arial"/>
                <w:sz w:val="22"/>
                <w:szCs w:val="22"/>
              </w:rPr>
              <w:t>.</w:t>
            </w:r>
          </w:p>
        </w:tc>
      </w:tr>
      <w:tr w:rsidR="0023443B" w:rsidRPr="00F65458" w14:paraId="126CE2D5" w14:textId="77777777" w:rsidTr="00B41DC9">
        <w:trPr>
          <w:jc w:val="center"/>
        </w:trPr>
        <w:tc>
          <w:tcPr>
            <w:tcW w:w="1758" w:type="dxa"/>
            <w:vAlign w:val="center"/>
          </w:tcPr>
          <w:p w14:paraId="04332D91" w14:textId="5A5CA2BE" w:rsidR="0023443B" w:rsidRPr="00945915" w:rsidRDefault="007F6D6C" w:rsidP="00A07C75">
            <w:pPr>
              <w:spacing w:after="160" w:line="270" w:lineRule="atLeast"/>
              <w:jc w:val="center"/>
              <w:rPr>
                <w:rFonts w:ascii="Arial" w:hAnsi="Arial" w:cs="Arial"/>
                <w:b/>
                <w:color w:val="000000"/>
                <w:sz w:val="22"/>
                <w:szCs w:val="22"/>
                <w:lang w:val="en-GB"/>
              </w:rPr>
            </w:pPr>
            <w:proofErr w:type="spellStart"/>
            <w:r w:rsidRPr="00945915">
              <w:rPr>
                <w:rFonts w:ascii="Arial" w:hAnsi="Arial" w:cs="Arial"/>
                <w:b/>
                <w:color w:val="000000"/>
                <w:sz w:val="22"/>
                <w:szCs w:val="22"/>
                <w:lang w:val="en-GB"/>
              </w:rPr>
              <w:t>Durata</w:t>
            </w:r>
            <w:proofErr w:type="spellEnd"/>
            <w:r w:rsidRPr="00945915">
              <w:rPr>
                <w:rFonts w:ascii="Arial" w:hAnsi="Arial" w:cs="Arial"/>
                <w:b/>
                <w:color w:val="000000"/>
                <w:sz w:val="22"/>
                <w:szCs w:val="22"/>
                <w:lang w:val="en-GB"/>
              </w:rPr>
              <w:t xml:space="preserve"> del </w:t>
            </w:r>
            <w:proofErr w:type="spellStart"/>
            <w:r w:rsidRPr="00945915">
              <w:rPr>
                <w:rFonts w:ascii="Arial" w:hAnsi="Arial" w:cs="Arial"/>
                <w:b/>
                <w:color w:val="000000"/>
                <w:sz w:val="22"/>
                <w:szCs w:val="22"/>
                <w:lang w:val="en-GB"/>
              </w:rPr>
              <w:t>contratto</w:t>
            </w:r>
            <w:proofErr w:type="spellEnd"/>
          </w:p>
        </w:tc>
        <w:tc>
          <w:tcPr>
            <w:tcW w:w="7258" w:type="dxa"/>
            <w:vAlign w:val="center"/>
          </w:tcPr>
          <w:p w14:paraId="3C6F3C66" w14:textId="49966C92" w:rsidR="0023443B" w:rsidRPr="00E464A2" w:rsidRDefault="007F6D6C" w:rsidP="00E464A2">
            <w:pPr>
              <w:rPr>
                <w:rFonts w:ascii="Arial" w:hAnsi="Arial" w:cs="Arial"/>
                <w:sz w:val="22"/>
                <w:szCs w:val="22"/>
              </w:rPr>
            </w:pPr>
            <w:r w:rsidRPr="00E464A2">
              <w:rPr>
                <w:rFonts w:ascii="Arial" w:hAnsi="Arial" w:cs="Arial"/>
                <w:sz w:val="22"/>
                <w:szCs w:val="22"/>
              </w:rPr>
              <w:t xml:space="preserve">Il </w:t>
            </w:r>
            <w:r w:rsidRPr="00E464A2">
              <w:rPr>
                <w:rFonts w:ascii="Arial" w:hAnsi="Arial" w:cs="Arial"/>
                <w:i/>
                <w:sz w:val="22"/>
                <w:szCs w:val="22"/>
              </w:rPr>
              <w:t>contratto</w:t>
            </w:r>
            <w:r w:rsidRPr="00E464A2">
              <w:rPr>
                <w:rFonts w:ascii="Arial" w:hAnsi="Arial" w:cs="Arial"/>
                <w:sz w:val="22"/>
                <w:szCs w:val="22"/>
              </w:rPr>
              <w:t xml:space="preserve"> </w:t>
            </w:r>
            <w:r w:rsidR="007402A1">
              <w:rPr>
                <w:rFonts w:ascii="Arial" w:hAnsi="Arial" w:cs="Arial"/>
                <w:sz w:val="22"/>
                <w:szCs w:val="22"/>
              </w:rPr>
              <w:t>di servizi</w:t>
            </w:r>
            <w:r w:rsidR="00F83E25" w:rsidRPr="00E464A2">
              <w:rPr>
                <w:rFonts w:ascii="Arial" w:hAnsi="Arial" w:cs="Arial"/>
                <w:sz w:val="22"/>
                <w:szCs w:val="22"/>
              </w:rPr>
              <w:t xml:space="preserve"> </w:t>
            </w:r>
            <w:r w:rsidRPr="00E464A2">
              <w:rPr>
                <w:rFonts w:ascii="Arial" w:hAnsi="Arial" w:cs="Arial"/>
                <w:sz w:val="22"/>
                <w:szCs w:val="22"/>
              </w:rPr>
              <w:t xml:space="preserve">da aggiudicare avrà una </w:t>
            </w:r>
            <w:r w:rsidRPr="00F73B85">
              <w:rPr>
                <w:rFonts w:ascii="Arial" w:hAnsi="Arial" w:cs="Arial"/>
                <w:b/>
                <w:bCs/>
                <w:sz w:val="22"/>
                <w:szCs w:val="22"/>
              </w:rPr>
              <w:t>durata di</w:t>
            </w:r>
            <w:r w:rsidR="001E492D" w:rsidRPr="00F73B85">
              <w:rPr>
                <w:rFonts w:ascii="Arial" w:hAnsi="Arial" w:cs="Arial"/>
                <w:b/>
                <w:bCs/>
                <w:sz w:val="22"/>
                <w:szCs w:val="22"/>
              </w:rPr>
              <w:t xml:space="preserve"> </w:t>
            </w:r>
            <w:r w:rsidR="007402A1" w:rsidRPr="00F73B85">
              <w:rPr>
                <w:rFonts w:ascii="Arial" w:hAnsi="Arial" w:cs="Arial"/>
                <w:b/>
                <w:bCs/>
                <w:sz w:val="22"/>
                <w:szCs w:val="22"/>
              </w:rPr>
              <w:t>5 anni</w:t>
            </w:r>
            <w:r w:rsidR="001E492D" w:rsidRPr="00E464A2">
              <w:rPr>
                <w:rFonts w:ascii="Arial" w:hAnsi="Arial" w:cs="Arial"/>
                <w:sz w:val="22"/>
                <w:szCs w:val="22"/>
              </w:rPr>
              <w:t>.</w:t>
            </w:r>
            <w:r w:rsidR="005211EE" w:rsidRPr="00E464A2">
              <w:rPr>
                <w:rFonts w:ascii="Arial" w:eastAsia="Times New Roman" w:hAnsi="Arial" w:cs="Arial"/>
                <w:sz w:val="22"/>
                <w:szCs w:val="22"/>
                <w:lang w:eastAsia="en-GB"/>
              </w:rPr>
              <w:t xml:space="preserve"> </w:t>
            </w:r>
            <w:r w:rsidR="00F65458" w:rsidRPr="00E464A2">
              <w:rPr>
                <w:rFonts w:ascii="Arial" w:hAnsi="Arial" w:cs="Arial"/>
                <w:sz w:val="22"/>
                <w:szCs w:val="22"/>
              </w:rPr>
              <w:t>I dettagli della durata iniziale e dei possibili rinnovi</w:t>
            </w:r>
            <w:r w:rsidR="005211EE" w:rsidRPr="00E464A2">
              <w:rPr>
                <w:rFonts w:ascii="Arial" w:hAnsi="Arial" w:cs="Arial"/>
                <w:sz w:val="22"/>
                <w:szCs w:val="22"/>
              </w:rPr>
              <w:t xml:space="preserve"> </w:t>
            </w:r>
            <w:r w:rsidR="00F65458" w:rsidRPr="00945915">
              <w:rPr>
                <w:rFonts w:ascii="Arial" w:hAnsi="Arial" w:cs="Arial"/>
                <w:sz w:val="22"/>
                <w:szCs w:val="22"/>
              </w:rPr>
              <w:t>sono stabiliti all’</w:t>
            </w:r>
            <w:r w:rsidR="005211EE" w:rsidRPr="00E464A2">
              <w:rPr>
                <w:rFonts w:ascii="Arial" w:hAnsi="Arial" w:cs="Arial"/>
                <w:sz w:val="22"/>
                <w:szCs w:val="22"/>
              </w:rPr>
              <w:t>Artic</w:t>
            </w:r>
            <w:r w:rsidR="00F65458" w:rsidRPr="00945915">
              <w:rPr>
                <w:rFonts w:ascii="Arial" w:hAnsi="Arial" w:cs="Arial"/>
                <w:sz w:val="22"/>
                <w:szCs w:val="22"/>
              </w:rPr>
              <w:t>olo</w:t>
            </w:r>
            <w:r w:rsidR="005211EE" w:rsidRPr="00E464A2">
              <w:rPr>
                <w:rFonts w:ascii="Arial" w:hAnsi="Arial" w:cs="Arial"/>
                <w:sz w:val="22"/>
                <w:szCs w:val="22"/>
              </w:rPr>
              <w:t xml:space="preserve"> I.</w:t>
            </w:r>
            <w:r w:rsidR="00DF7848" w:rsidRPr="00E464A2">
              <w:rPr>
                <w:rFonts w:ascii="Arial" w:hAnsi="Arial" w:cs="Arial"/>
                <w:sz w:val="22"/>
                <w:szCs w:val="22"/>
              </w:rPr>
              <w:t>2</w:t>
            </w:r>
            <w:r w:rsidR="005211EE" w:rsidRPr="00E464A2">
              <w:rPr>
                <w:rFonts w:ascii="Arial" w:hAnsi="Arial" w:cs="Arial"/>
                <w:sz w:val="22"/>
                <w:szCs w:val="22"/>
              </w:rPr>
              <w:t xml:space="preserve"> </w:t>
            </w:r>
            <w:r w:rsidR="00F65458" w:rsidRPr="00945915">
              <w:rPr>
                <w:rFonts w:ascii="Arial" w:hAnsi="Arial" w:cs="Arial"/>
                <w:sz w:val="22"/>
                <w:szCs w:val="22"/>
              </w:rPr>
              <w:t xml:space="preserve">della bozza di </w:t>
            </w:r>
            <w:r w:rsidR="00F65458" w:rsidRPr="00E464A2">
              <w:rPr>
                <w:rFonts w:ascii="Arial" w:hAnsi="Arial" w:cs="Arial"/>
                <w:i/>
                <w:sz w:val="22"/>
                <w:szCs w:val="22"/>
              </w:rPr>
              <w:t>contratto</w:t>
            </w:r>
            <w:r w:rsidR="005211EE" w:rsidRPr="00E464A2">
              <w:rPr>
                <w:rFonts w:ascii="Arial" w:hAnsi="Arial" w:cs="Arial"/>
                <w:sz w:val="22"/>
                <w:szCs w:val="22"/>
              </w:rPr>
              <w:t>.</w:t>
            </w:r>
          </w:p>
        </w:tc>
      </w:tr>
      <w:tr w:rsidR="0023443B" w:rsidRPr="00D81015" w14:paraId="2B7C93BE" w14:textId="77777777" w:rsidTr="00B41DC9">
        <w:trPr>
          <w:jc w:val="center"/>
        </w:trPr>
        <w:tc>
          <w:tcPr>
            <w:tcW w:w="1758" w:type="dxa"/>
            <w:vAlign w:val="center"/>
          </w:tcPr>
          <w:p w14:paraId="1C01A085" w14:textId="2721032B" w:rsidR="0023443B" w:rsidRPr="00945915" w:rsidRDefault="009F27E9" w:rsidP="00A07C75">
            <w:pPr>
              <w:spacing w:after="160" w:line="270" w:lineRule="atLeast"/>
              <w:jc w:val="center"/>
              <w:rPr>
                <w:rFonts w:ascii="Arial" w:hAnsi="Arial" w:cs="Arial"/>
                <w:b/>
                <w:color w:val="000000"/>
                <w:sz w:val="22"/>
                <w:szCs w:val="22"/>
                <w:lang w:val="en-GB"/>
              </w:rPr>
            </w:pPr>
            <w:bookmarkStart w:id="98" w:name="_Hlk101444105"/>
            <w:r w:rsidRPr="00945915">
              <w:rPr>
                <w:rFonts w:ascii="Arial" w:hAnsi="Arial" w:cs="Arial"/>
                <w:b/>
                <w:color w:val="000000"/>
                <w:sz w:val="22"/>
                <w:szCs w:val="22"/>
                <w:lang w:val="en-GB"/>
              </w:rPr>
              <w:t xml:space="preserve">Valore </w:t>
            </w:r>
            <w:proofErr w:type="spellStart"/>
            <w:r w:rsidRPr="00945915">
              <w:rPr>
                <w:rFonts w:ascii="Arial" w:hAnsi="Arial" w:cs="Arial"/>
                <w:b/>
                <w:color w:val="000000"/>
                <w:sz w:val="22"/>
                <w:szCs w:val="22"/>
                <w:lang w:val="en-GB"/>
              </w:rPr>
              <w:t>stimato</w:t>
            </w:r>
            <w:proofErr w:type="spellEnd"/>
            <w:r w:rsidRPr="00945915">
              <w:rPr>
                <w:rFonts w:ascii="Arial" w:hAnsi="Arial" w:cs="Arial"/>
                <w:b/>
                <w:color w:val="000000"/>
                <w:sz w:val="22"/>
                <w:szCs w:val="22"/>
                <w:lang w:val="en-GB"/>
              </w:rPr>
              <w:t xml:space="preserve"> del </w:t>
            </w:r>
            <w:proofErr w:type="spellStart"/>
            <w:r w:rsidRPr="00945915">
              <w:rPr>
                <w:rFonts w:ascii="Arial" w:hAnsi="Arial" w:cs="Arial"/>
                <w:b/>
                <w:color w:val="000000"/>
                <w:sz w:val="22"/>
                <w:szCs w:val="22"/>
                <w:lang w:val="en-GB"/>
              </w:rPr>
              <w:t>contratto</w:t>
            </w:r>
            <w:proofErr w:type="spellEnd"/>
          </w:p>
          <w:p w14:paraId="7646CDAF" w14:textId="355D204F" w:rsidR="00395969" w:rsidRPr="00945915" w:rsidRDefault="00395969" w:rsidP="00A07C75">
            <w:pPr>
              <w:spacing w:after="160" w:line="270" w:lineRule="atLeast"/>
              <w:jc w:val="center"/>
              <w:rPr>
                <w:rFonts w:ascii="Arial" w:hAnsi="Arial" w:cs="Arial"/>
                <w:b/>
                <w:color w:val="000000"/>
                <w:sz w:val="22"/>
                <w:szCs w:val="22"/>
                <w:lang w:val="en-GB"/>
              </w:rPr>
            </w:pPr>
          </w:p>
        </w:tc>
        <w:tc>
          <w:tcPr>
            <w:tcW w:w="7258" w:type="dxa"/>
            <w:vAlign w:val="center"/>
          </w:tcPr>
          <w:p w14:paraId="052515A8" w14:textId="2DFCF920" w:rsidR="004542DB" w:rsidRPr="005F25C9" w:rsidRDefault="009F27E9" w:rsidP="00E464A2">
            <w:pPr>
              <w:rPr>
                <w:rFonts w:ascii="Arial" w:hAnsi="Arial" w:cs="Arial"/>
                <w:sz w:val="22"/>
                <w:szCs w:val="22"/>
              </w:rPr>
            </w:pPr>
            <w:r w:rsidRPr="00E464A2">
              <w:rPr>
                <w:rFonts w:ascii="Arial" w:hAnsi="Arial" w:cs="Arial"/>
                <w:sz w:val="22"/>
                <w:szCs w:val="22"/>
              </w:rPr>
              <w:t xml:space="preserve">Il </w:t>
            </w:r>
            <w:r w:rsidRPr="00B30C02">
              <w:rPr>
                <w:rFonts w:ascii="Arial" w:hAnsi="Arial" w:cs="Arial"/>
                <w:b/>
                <w:bCs/>
                <w:sz w:val="22"/>
                <w:szCs w:val="22"/>
              </w:rPr>
              <w:t>valore stimato</w:t>
            </w:r>
            <w:r w:rsidR="00D9188A">
              <w:rPr>
                <w:rFonts w:ascii="Arial" w:hAnsi="Arial" w:cs="Arial"/>
                <w:sz w:val="22"/>
                <w:szCs w:val="22"/>
              </w:rPr>
              <w:t>, IVA esclusa,</w:t>
            </w:r>
            <w:r w:rsidRPr="00E464A2">
              <w:rPr>
                <w:rFonts w:ascii="Arial" w:hAnsi="Arial" w:cs="Arial"/>
                <w:sz w:val="22"/>
                <w:szCs w:val="22"/>
              </w:rPr>
              <w:t xml:space="preserve"> de</w:t>
            </w:r>
            <w:r w:rsidR="007E20BB">
              <w:rPr>
                <w:rFonts w:ascii="Arial" w:hAnsi="Arial" w:cs="Arial"/>
                <w:sz w:val="22"/>
                <w:szCs w:val="22"/>
              </w:rPr>
              <w:t>i</w:t>
            </w:r>
            <w:r w:rsidR="003047B5" w:rsidRPr="00E464A2">
              <w:rPr>
                <w:rFonts w:ascii="Arial" w:hAnsi="Arial" w:cs="Arial"/>
                <w:sz w:val="22"/>
                <w:szCs w:val="22"/>
              </w:rPr>
              <w:t xml:space="preserve"> </w:t>
            </w:r>
            <w:r w:rsidRPr="00E464A2">
              <w:rPr>
                <w:rFonts w:ascii="Arial" w:hAnsi="Arial" w:cs="Arial"/>
                <w:i/>
                <w:sz w:val="22"/>
                <w:szCs w:val="22"/>
              </w:rPr>
              <w:t>contratt</w:t>
            </w:r>
            <w:r w:rsidR="007E20BB">
              <w:rPr>
                <w:rFonts w:ascii="Arial" w:hAnsi="Arial" w:cs="Arial"/>
                <w:i/>
                <w:sz w:val="22"/>
                <w:szCs w:val="22"/>
              </w:rPr>
              <w:t>i</w:t>
            </w:r>
            <w:r w:rsidRPr="00945915">
              <w:rPr>
                <w:rFonts w:ascii="Arial" w:hAnsi="Arial" w:cs="Arial"/>
                <w:sz w:val="22"/>
                <w:szCs w:val="22"/>
              </w:rPr>
              <w:t xml:space="preserve"> </w:t>
            </w:r>
            <w:r w:rsidR="007402A1">
              <w:rPr>
                <w:rFonts w:ascii="Arial" w:hAnsi="Arial" w:cs="Arial"/>
                <w:sz w:val="22"/>
                <w:szCs w:val="22"/>
              </w:rPr>
              <w:t>di servizi</w:t>
            </w:r>
            <w:r w:rsidRPr="00945915">
              <w:rPr>
                <w:rFonts w:ascii="Arial" w:hAnsi="Arial" w:cs="Arial"/>
                <w:sz w:val="22"/>
                <w:szCs w:val="22"/>
              </w:rPr>
              <w:t xml:space="preserve"> </w:t>
            </w:r>
            <w:r w:rsidRPr="00E464A2">
              <w:rPr>
                <w:rFonts w:ascii="Arial" w:hAnsi="Arial" w:cs="Arial"/>
                <w:sz w:val="22"/>
                <w:szCs w:val="22"/>
              </w:rPr>
              <w:t xml:space="preserve">da aggiudicare per l’intera durata </w:t>
            </w:r>
            <w:r w:rsidRPr="005F25C9">
              <w:rPr>
                <w:rFonts w:ascii="Arial" w:hAnsi="Arial" w:cs="Arial"/>
                <w:sz w:val="22"/>
                <w:szCs w:val="22"/>
              </w:rPr>
              <w:t>di</w:t>
            </w:r>
            <w:r w:rsidR="003047B5" w:rsidRPr="005F25C9">
              <w:rPr>
                <w:rFonts w:ascii="Arial" w:hAnsi="Arial" w:cs="Arial"/>
                <w:sz w:val="22"/>
                <w:szCs w:val="22"/>
              </w:rPr>
              <w:t xml:space="preserve"> </w:t>
            </w:r>
            <w:r w:rsidR="007402A1" w:rsidRPr="005F25C9">
              <w:rPr>
                <w:rFonts w:ascii="Arial" w:hAnsi="Arial" w:cs="Arial"/>
                <w:sz w:val="22"/>
                <w:szCs w:val="22"/>
              </w:rPr>
              <w:t>5</w:t>
            </w:r>
            <w:r w:rsidR="003047B5" w:rsidRPr="005F25C9">
              <w:rPr>
                <w:rFonts w:ascii="Arial" w:hAnsi="Arial" w:cs="Arial"/>
                <w:sz w:val="22"/>
                <w:szCs w:val="22"/>
              </w:rPr>
              <w:t xml:space="preserve"> </w:t>
            </w:r>
            <w:r w:rsidRPr="005F25C9">
              <w:rPr>
                <w:rFonts w:ascii="Arial" w:hAnsi="Arial" w:cs="Arial"/>
                <w:sz w:val="22"/>
                <w:szCs w:val="22"/>
              </w:rPr>
              <w:t xml:space="preserve">anni è </w:t>
            </w:r>
            <w:r w:rsidR="004542DB" w:rsidRPr="005F25C9">
              <w:rPr>
                <w:rFonts w:ascii="Arial" w:hAnsi="Arial" w:cs="Arial"/>
                <w:sz w:val="22"/>
                <w:szCs w:val="22"/>
              </w:rPr>
              <w:t>il seguente:</w:t>
            </w:r>
          </w:p>
          <w:p w14:paraId="1ECFD3DA" w14:textId="7EC05C43" w:rsidR="00867192" w:rsidRPr="005F25C9" w:rsidRDefault="004542DB" w:rsidP="004542DB">
            <w:pPr>
              <w:pStyle w:val="ListParagraph"/>
              <w:numPr>
                <w:ilvl w:val="0"/>
                <w:numId w:val="34"/>
              </w:numPr>
              <w:ind w:left="714" w:hanging="357"/>
              <w:contextualSpacing w:val="0"/>
              <w:rPr>
                <w:rFonts w:ascii="Arial" w:hAnsi="Arial" w:cs="Arial"/>
                <w:b/>
                <w:bCs/>
                <w:sz w:val="22"/>
                <w:szCs w:val="22"/>
              </w:rPr>
            </w:pPr>
            <w:r w:rsidRPr="005F25C9">
              <w:rPr>
                <w:rFonts w:ascii="Arial" w:hAnsi="Arial" w:cs="Arial"/>
                <w:b/>
                <w:bCs/>
                <w:sz w:val="22"/>
                <w:szCs w:val="22"/>
              </w:rPr>
              <w:t xml:space="preserve">Lotto 1: </w:t>
            </w:r>
            <w:r w:rsidR="00237B3E" w:rsidRPr="005F25C9">
              <w:rPr>
                <w:rFonts w:ascii="Arial" w:hAnsi="Arial" w:cs="Arial"/>
                <w:b/>
                <w:bCs/>
                <w:sz w:val="22"/>
                <w:szCs w:val="22"/>
              </w:rPr>
              <w:t>€</w:t>
            </w:r>
            <w:r w:rsidR="000E0BB8" w:rsidRPr="005F25C9">
              <w:rPr>
                <w:rFonts w:ascii="Arial" w:hAnsi="Arial" w:cs="Arial"/>
                <w:b/>
                <w:bCs/>
                <w:sz w:val="22"/>
                <w:szCs w:val="22"/>
              </w:rPr>
              <w:t>2.3</w:t>
            </w:r>
            <w:r w:rsidR="00AF4EA1" w:rsidRPr="005F25C9">
              <w:rPr>
                <w:rFonts w:ascii="Arial" w:hAnsi="Arial" w:cs="Arial"/>
                <w:b/>
                <w:bCs/>
                <w:sz w:val="22"/>
                <w:szCs w:val="22"/>
              </w:rPr>
              <w:t>50</w:t>
            </w:r>
            <w:r w:rsidR="000E0BB8" w:rsidRPr="005F25C9">
              <w:rPr>
                <w:rFonts w:ascii="Arial" w:hAnsi="Arial" w:cs="Arial"/>
                <w:b/>
                <w:bCs/>
                <w:sz w:val="22"/>
                <w:szCs w:val="22"/>
              </w:rPr>
              <w:t>.000 (due milioni trecento</w:t>
            </w:r>
            <w:r w:rsidR="00AF4EA1" w:rsidRPr="005F25C9">
              <w:rPr>
                <w:rFonts w:ascii="Arial" w:hAnsi="Arial" w:cs="Arial"/>
                <w:b/>
                <w:bCs/>
                <w:sz w:val="22"/>
                <w:szCs w:val="22"/>
              </w:rPr>
              <w:t>cinquanta</w:t>
            </w:r>
            <w:r w:rsidR="00F91EAC" w:rsidRPr="005F25C9">
              <w:rPr>
                <w:rFonts w:ascii="Arial" w:hAnsi="Arial" w:cs="Arial"/>
                <w:b/>
                <w:bCs/>
                <w:sz w:val="22"/>
                <w:szCs w:val="22"/>
              </w:rPr>
              <w:t>mila</w:t>
            </w:r>
            <w:r w:rsidR="005F25C9">
              <w:rPr>
                <w:rFonts w:ascii="Arial" w:hAnsi="Arial" w:cs="Arial"/>
                <w:b/>
                <w:bCs/>
                <w:sz w:val="22"/>
                <w:szCs w:val="22"/>
              </w:rPr>
              <w:t>/00)</w:t>
            </w:r>
            <w:r w:rsidRPr="005F25C9">
              <w:rPr>
                <w:rFonts w:ascii="Arial" w:hAnsi="Arial" w:cs="Arial"/>
                <w:b/>
                <w:bCs/>
                <w:sz w:val="22"/>
                <w:szCs w:val="22"/>
              </w:rPr>
              <w:t>;</w:t>
            </w:r>
            <w:r w:rsidR="003047B5" w:rsidRPr="005F25C9" w:rsidDel="00350837">
              <w:rPr>
                <w:rFonts w:ascii="Arial" w:hAnsi="Arial" w:cs="Arial"/>
                <w:b/>
                <w:bCs/>
                <w:szCs w:val="22"/>
              </w:rPr>
              <w:t xml:space="preserve"> </w:t>
            </w:r>
          </w:p>
          <w:p w14:paraId="67FB3712" w14:textId="34A074E5" w:rsidR="00D27820" w:rsidRPr="001D6A4E" w:rsidRDefault="004542DB" w:rsidP="00E464A2">
            <w:pPr>
              <w:pStyle w:val="ListParagraph"/>
              <w:numPr>
                <w:ilvl w:val="0"/>
                <w:numId w:val="34"/>
              </w:numPr>
              <w:ind w:left="714" w:hanging="357"/>
              <w:contextualSpacing w:val="0"/>
              <w:rPr>
                <w:rFonts w:ascii="Arial" w:hAnsi="Arial" w:cs="Arial"/>
                <w:b/>
                <w:bCs/>
                <w:sz w:val="22"/>
                <w:szCs w:val="22"/>
              </w:rPr>
            </w:pPr>
            <w:r w:rsidRPr="004542DB">
              <w:rPr>
                <w:rFonts w:ascii="Arial" w:hAnsi="Arial" w:cs="Arial"/>
                <w:b/>
                <w:bCs/>
                <w:sz w:val="22"/>
                <w:szCs w:val="22"/>
              </w:rPr>
              <w:t>Lotto 2: €</w:t>
            </w:r>
            <w:r w:rsidR="00F17762">
              <w:rPr>
                <w:rFonts w:ascii="Arial" w:hAnsi="Arial" w:cs="Arial"/>
                <w:b/>
                <w:bCs/>
                <w:sz w:val="22"/>
                <w:szCs w:val="22"/>
              </w:rPr>
              <w:t>3</w:t>
            </w:r>
            <w:r w:rsidR="00FC124D">
              <w:rPr>
                <w:rFonts w:ascii="Arial" w:hAnsi="Arial" w:cs="Arial"/>
                <w:b/>
                <w:bCs/>
                <w:sz w:val="22"/>
                <w:szCs w:val="22"/>
              </w:rPr>
              <w:t>.</w:t>
            </w:r>
            <w:r w:rsidR="00F17762">
              <w:rPr>
                <w:rFonts w:ascii="Arial" w:hAnsi="Arial" w:cs="Arial"/>
                <w:b/>
                <w:bCs/>
                <w:sz w:val="22"/>
                <w:szCs w:val="22"/>
              </w:rPr>
              <w:t>500</w:t>
            </w:r>
            <w:r w:rsidR="00FC124D">
              <w:rPr>
                <w:rFonts w:ascii="Arial" w:hAnsi="Arial" w:cs="Arial"/>
                <w:b/>
                <w:bCs/>
                <w:sz w:val="22"/>
                <w:szCs w:val="22"/>
              </w:rPr>
              <w:t>.000 (</w:t>
            </w:r>
            <w:r w:rsidR="00BD2A6F">
              <w:rPr>
                <w:rFonts w:ascii="Arial" w:hAnsi="Arial" w:cs="Arial"/>
                <w:b/>
                <w:bCs/>
                <w:sz w:val="22"/>
                <w:szCs w:val="22"/>
              </w:rPr>
              <w:t>tr</w:t>
            </w:r>
            <w:r w:rsidR="00FC124D">
              <w:rPr>
                <w:rFonts w:ascii="Arial" w:hAnsi="Arial" w:cs="Arial"/>
                <w:b/>
                <w:bCs/>
                <w:sz w:val="22"/>
                <w:szCs w:val="22"/>
              </w:rPr>
              <w:t xml:space="preserve">e milioni </w:t>
            </w:r>
            <w:r w:rsidR="00BD2A6F">
              <w:rPr>
                <w:rFonts w:ascii="Arial" w:hAnsi="Arial" w:cs="Arial"/>
                <w:b/>
                <w:bCs/>
                <w:sz w:val="22"/>
                <w:szCs w:val="22"/>
              </w:rPr>
              <w:t>cinquecento</w:t>
            </w:r>
            <w:r w:rsidR="00FC124D">
              <w:rPr>
                <w:rFonts w:ascii="Arial" w:hAnsi="Arial" w:cs="Arial"/>
                <w:b/>
                <w:bCs/>
                <w:sz w:val="22"/>
                <w:szCs w:val="22"/>
              </w:rPr>
              <w:t>mila</w:t>
            </w:r>
            <w:r w:rsidR="005F25C9">
              <w:rPr>
                <w:rFonts w:ascii="Arial" w:hAnsi="Arial" w:cs="Arial"/>
                <w:b/>
                <w:bCs/>
                <w:sz w:val="22"/>
                <w:szCs w:val="22"/>
              </w:rPr>
              <w:t>/00</w:t>
            </w:r>
            <w:r w:rsidR="00FC124D">
              <w:rPr>
                <w:rFonts w:ascii="Arial" w:hAnsi="Arial" w:cs="Arial"/>
                <w:b/>
                <w:bCs/>
                <w:sz w:val="22"/>
                <w:szCs w:val="22"/>
              </w:rPr>
              <w:t>)</w:t>
            </w:r>
            <w:r w:rsidRPr="004542DB">
              <w:rPr>
                <w:rFonts w:ascii="Arial" w:hAnsi="Arial" w:cs="Arial"/>
                <w:b/>
                <w:bCs/>
                <w:sz w:val="22"/>
                <w:szCs w:val="22"/>
              </w:rPr>
              <w:t>.</w:t>
            </w:r>
            <w:r w:rsidRPr="004542DB" w:rsidDel="00350837">
              <w:rPr>
                <w:rFonts w:ascii="Arial" w:hAnsi="Arial" w:cs="Arial"/>
                <w:b/>
                <w:bCs/>
                <w:sz w:val="22"/>
                <w:szCs w:val="22"/>
              </w:rPr>
              <w:t xml:space="preserve"> </w:t>
            </w:r>
          </w:p>
        </w:tc>
      </w:tr>
      <w:tr w:rsidR="00CF305A" w:rsidRPr="005211EE" w14:paraId="03D43155" w14:textId="77777777" w:rsidTr="00B41DC9">
        <w:trPr>
          <w:jc w:val="center"/>
        </w:trPr>
        <w:tc>
          <w:tcPr>
            <w:tcW w:w="1758" w:type="dxa"/>
            <w:vAlign w:val="center"/>
          </w:tcPr>
          <w:p w14:paraId="29CB44DB" w14:textId="511EBA8F" w:rsidR="00CF305A" w:rsidRPr="00945915" w:rsidRDefault="00D81015" w:rsidP="00CF305A">
            <w:pPr>
              <w:spacing w:after="160" w:line="270" w:lineRule="atLeast"/>
              <w:jc w:val="center"/>
              <w:rPr>
                <w:rFonts w:ascii="Arial" w:hAnsi="Arial" w:cs="Arial"/>
                <w:b/>
                <w:color w:val="000000"/>
                <w:sz w:val="22"/>
                <w:szCs w:val="22"/>
                <w:lang w:val="en-GB"/>
              </w:rPr>
            </w:pPr>
            <w:bookmarkStart w:id="99" w:name="_Toc241553849"/>
            <w:bookmarkStart w:id="100" w:name="_Toc241555141"/>
            <w:bookmarkStart w:id="101" w:name="_Toc376962699"/>
            <w:bookmarkEnd w:id="98"/>
            <w:proofErr w:type="spellStart"/>
            <w:r w:rsidRPr="00945915">
              <w:rPr>
                <w:rFonts w:ascii="Arial" w:hAnsi="Arial" w:cs="Arial"/>
                <w:b/>
                <w:color w:val="000000"/>
                <w:sz w:val="22"/>
                <w:szCs w:val="22"/>
                <w:lang w:val="en-GB"/>
              </w:rPr>
              <w:t>Luogo</w:t>
            </w:r>
            <w:proofErr w:type="spellEnd"/>
            <w:r w:rsidRPr="00945915">
              <w:rPr>
                <w:rFonts w:ascii="Arial" w:hAnsi="Arial" w:cs="Arial"/>
                <w:b/>
                <w:color w:val="000000"/>
                <w:sz w:val="22"/>
                <w:szCs w:val="22"/>
                <w:lang w:val="en-GB"/>
              </w:rPr>
              <w:t xml:space="preserve"> di </w:t>
            </w:r>
            <w:proofErr w:type="spellStart"/>
            <w:r w:rsidRPr="00945915">
              <w:rPr>
                <w:rFonts w:ascii="Arial" w:hAnsi="Arial" w:cs="Arial"/>
                <w:b/>
                <w:color w:val="000000"/>
                <w:sz w:val="22"/>
                <w:szCs w:val="22"/>
                <w:lang w:val="en-GB"/>
              </w:rPr>
              <w:t>esecuzione</w:t>
            </w:r>
            <w:proofErr w:type="spellEnd"/>
          </w:p>
        </w:tc>
        <w:tc>
          <w:tcPr>
            <w:tcW w:w="7258" w:type="dxa"/>
            <w:vAlign w:val="center"/>
          </w:tcPr>
          <w:p w14:paraId="4A56ED23" w14:textId="36DB32EA" w:rsidR="00CF305A" w:rsidRPr="00E464A2" w:rsidRDefault="004940B8">
            <w:pPr>
              <w:spacing w:after="160" w:line="270" w:lineRule="atLeast"/>
              <w:rPr>
                <w:rFonts w:ascii="Arial" w:hAnsi="Arial" w:cs="Arial"/>
                <w:sz w:val="22"/>
                <w:szCs w:val="22"/>
              </w:rPr>
            </w:pPr>
            <w:r w:rsidRPr="007402A1">
              <w:rPr>
                <w:rFonts w:ascii="Arial" w:hAnsi="Arial" w:cs="Arial"/>
                <w:sz w:val="22"/>
                <w:szCs w:val="22"/>
              </w:rPr>
              <w:t>I servizi avranno</w:t>
            </w:r>
            <w:r w:rsidRPr="00945915">
              <w:rPr>
                <w:rFonts w:ascii="Arial" w:hAnsi="Arial" w:cs="Arial"/>
                <w:sz w:val="22"/>
                <w:szCs w:val="22"/>
              </w:rPr>
              <w:t xml:space="preserve"> luogo </w:t>
            </w:r>
            <w:r w:rsidRPr="004542DB">
              <w:rPr>
                <w:rFonts w:ascii="Arial" w:hAnsi="Arial" w:cs="Arial"/>
                <w:b/>
                <w:bCs/>
                <w:sz w:val="22"/>
                <w:szCs w:val="22"/>
              </w:rPr>
              <w:t>presso i locali di pertinenza dell’</w:t>
            </w:r>
            <w:r w:rsidRPr="004542DB">
              <w:rPr>
                <w:rFonts w:ascii="Arial" w:hAnsi="Arial" w:cs="Arial"/>
                <w:b/>
                <w:bCs/>
                <w:i/>
                <w:sz w:val="22"/>
                <w:szCs w:val="22"/>
              </w:rPr>
              <w:t>IUE</w:t>
            </w:r>
            <w:r w:rsidR="004542DB" w:rsidRPr="004542DB">
              <w:rPr>
                <w:rFonts w:ascii="Arial" w:hAnsi="Arial" w:cs="Arial"/>
                <w:i/>
                <w:sz w:val="22"/>
                <w:szCs w:val="22"/>
              </w:rPr>
              <w:t>.</w:t>
            </w:r>
            <w:r w:rsidRPr="00945915">
              <w:rPr>
                <w:rFonts w:ascii="Arial" w:hAnsi="Arial" w:cs="Arial"/>
                <w:sz w:val="22"/>
                <w:szCs w:val="22"/>
              </w:rPr>
              <w:t xml:space="preserve"> </w:t>
            </w:r>
          </w:p>
        </w:tc>
      </w:tr>
    </w:tbl>
    <w:p w14:paraId="3CEF2048" w14:textId="66E1B6F4" w:rsidR="00414623" w:rsidRPr="000F1BB0" w:rsidRDefault="00DD5757" w:rsidP="00423F48">
      <w:pPr>
        <w:pStyle w:val="Heading1"/>
      </w:pPr>
      <w:bookmarkStart w:id="102" w:name="_Toc198637367"/>
      <w:r w:rsidRPr="000F1BB0">
        <w:t>Artic</w:t>
      </w:r>
      <w:r w:rsidR="00B81589" w:rsidRPr="000F1BB0">
        <w:t>olo</w:t>
      </w:r>
      <w:r w:rsidRPr="000F1BB0">
        <w:t xml:space="preserve"> </w:t>
      </w:r>
      <w:r w:rsidR="007402A1" w:rsidRPr="000F1BB0">
        <w:t>4</w:t>
      </w:r>
      <w:r w:rsidR="00390BDB" w:rsidRPr="000F1BB0">
        <w:t xml:space="preserve">. </w:t>
      </w:r>
      <w:r w:rsidR="008E6AF4" w:rsidRPr="000F1BB0">
        <w:t>Requisiti di partecipazione</w:t>
      </w:r>
      <w:bookmarkEnd w:id="102"/>
    </w:p>
    <w:p w14:paraId="14D47397" w14:textId="1CD8C7C0" w:rsidR="00E464A2" w:rsidRPr="00237B3E" w:rsidRDefault="008E6AF4" w:rsidP="00390BDB">
      <w:pPr>
        <w:tabs>
          <w:tab w:val="left" w:pos="1080"/>
        </w:tabs>
        <w:spacing w:after="0"/>
        <w:rPr>
          <w:rFonts w:ascii="Arial" w:eastAsia="Times New Roman" w:hAnsi="Arial" w:cs="Arial"/>
          <w:szCs w:val="22"/>
          <w:lang w:eastAsia="en-GB"/>
        </w:rPr>
      </w:pPr>
      <w:r w:rsidRPr="008E6AF4">
        <w:rPr>
          <w:rFonts w:ascii="Arial" w:eastAsia="Times New Roman" w:hAnsi="Arial" w:cs="Arial"/>
          <w:szCs w:val="22"/>
          <w:lang w:eastAsia="en-GB"/>
        </w:rPr>
        <w:t>Tutti gli interessati a prendere parte alla presente procedura sono invitati a presentare un’</w:t>
      </w:r>
      <w:r w:rsidRPr="00E464A2">
        <w:rPr>
          <w:rFonts w:ascii="Arial" w:eastAsia="Times New Roman" w:hAnsi="Arial" w:cs="Arial"/>
          <w:i/>
          <w:szCs w:val="22"/>
          <w:lang w:eastAsia="en-GB"/>
        </w:rPr>
        <w:t>offerta</w:t>
      </w:r>
      <w:r w:rsidRPr="008E6AF4">
        <w:rPr>
          <w:rFonts w:ascii="Arial" w:eastAsia="Times New Roman" w:hAnsi="Arial" w:cs="Arial"/>
          <w:szCs w:val="22"/>
          <w:lang w:eastAsia="en-GB"/>
        </w:rPr>
        <w:t xml:space="preserve">, in una delle lingue ufficiali dell’Unione Europea, ammesso che siano in possesso dei requisiti per partecipare alle </w:t>
      </w:r>
      <w:r w:rsidR="00A35FA0">
        <w:rPr>
          <w:rFonts w:ascii="Arial" w:eastAsia="Times New Roman" w:hAnsi="Arial" w:cs="Arial"/>
          <w:szCs w:val="22"/>
          <w:lang w:eastAsia="en-GB"/>
        </w:rPr>
        <w:t>procedure</w:t>
      </w:r>
      <w:r w:rsidRPr="008E6AF4">
        <w:rPr>
          <w:rFonts w:ascii="Arial" w:eastAsia="Times New Roman" w:hAnsi="Arial" w:cs="Arial"/>
          <w:szCs w:val="22"/>
          <w:lang w:eastAsia="en-GB"/>
        </w:rPr>
        <w:t xml:space="preserve"> d’appalto lanciate dall’</w:t>
      </w:r>
      <w:r w:rsidRPr="00E464A2">
        <w:rPr>
          <w:rFonts w:ascii="Arial" w:eastAsia="Times New Roman" w:hAnsi="Arial" w:cs="Arial"/>
          <w:i/>
          <w:szCs w:val="22"/>
          <w:lang w:eastAsia="en-GB"/>
        </w:rPr>
        <w:t>IUE</w:t>
      </w:r>
      <w:r w:rsidRPr="008E6AF4">
        <w:rPr>
          <w:rFonts w:ascii="Arial" w:eastAsia="Times New Roman" w:hAnsi="Arial" w:cs="Arial"/>
          <w:szCs w:val="22"/>
          <w:lang w:eastAsia="en-GB"/>
        </w:rPr>
        <w:t xml:space="preserve"> previsti dall’</w:t>
      </w:r>
      <w:r w:rsidR="00A35FA0">
        <w:rPr>
          <w:rFonts w:ascii="Arial" w:eastAsia="Times New Roman" w:hAnsi="Arial" w:cs="Arial"/>
          <w:szCs w:val="22"/>
          <w:lang w:eastAsia="en-GB"/>
        </w:rPr>
        <w:t>A</w:t>
      </w:r>
      <w:r w:rsidRPr="008E6AF4">
        <w:rPr>
          <w:rFonts w:ascii="Arial" w:eastAsia="Times New Roman" w:hAnsi="Arial" w:cs="Arial"/>
          <w:szCs w:val="22"/>
          <w:lang w:eastAsia="en-GB"/>
        </w:rPr>
        <w:t xml:space="preserve">rt. 3.4 della </w:t>
      </w:r>
      <w:r w:rsidR="00C673E2" w:rsidRPr="00F87A6C">
        <w:rPr>
          <w:rFonts w:ascii="Arial" w:eastAsia="Times New Roman" w:hAnsi="Arial" w:cs="Arial"/>
          <w:szCs w:val="22"/>
          <w:lang w:eastAsia="en-GB"/>
        </w:rPr>
        <w:t>President’s Decision</w:t>
      </w:r>
      <w:r w:rsidRPr="00F87A6C">
        <w:rPr>
          <w:rFonts w:ascii="Arial" w:eastAsia="Times New Roman" w:hAnsi="Arial" w:cs="Arial"/>
          <w:szCs w:val="22"/>
          <w:lang w:eastAsia="en-GB"/>
        </w:rPr>
        <w:t xml:space="preserve"> n. </w:t>
      </w:r>
      <w:r w:rsidR="00427853">
        <w:rPr>
          <w:rFonts w:ascii="Arial" w:eastAsia="Times New Roman" w:hAnsi="Arial" w:cs="Arial"/>
          <w:szCs w:val="22"/>
          <w:lang w:eastAsia="en-GB"/>
        </w:rPr>
        <w:t>24</w:t>
      </w:r>
      <w:r w:rsidRPr="00F87A6C">
        <w:rPr>
          <w:rFonts w:ascii="Arial" w:eastAsia="Times New Roman" w:hAnsi="Arial" w:cs="Arial"/>
          <w:szCs w:val="22"/>
          <w:lang w:eastAsia="en-GB"/>
        </w:rPr>
        <w:t>/</w:t>
      </w:r>
      <w:r w:rsidR="00427853" w:rsidRPr="00F87A6C">
        <w:rPr>
          <w:rFonts w:ascii="Arial" w:eastAsia="Times New Roman" w:hAnsi="Arial" w:cs="Arial"/>
          <w:szCs w:val="22"/>
          <w:lang w:eastAsia="en-GB"/>
        </w:rPr>
        <w:t>20</w:t>
      </w:r>
      <w:r w:rsidR="00427853">
        <w:rPr>
          <w:rFonts w:ascii="Arial" w:eastAsia="Times New Roman" w:hAnsi="Arial" w:cs="Arial"/>
          <w:szCs w:val="22"/>
          <w:lang w:eastAsia="en-GB"/>
        </w:rPr>
        <w:t>25</w:t>
      </w:r>
      <w:r w:rsidR="00427853" w:rsidRPr="008E6AF4">
        <w:rPr>
          <w:rFonts w:ascii="Arial" w:eastAsia="Times New Roman" w:hAnsi="Arial" w:cs="Arial"/>
          <w:szCs w:val="22"/>
          <w:lang w:eastAsia="en-GB"/>
        </w:rPr>
        <w:t xml:space="preserve"> </w:t>
      </w:r>
      <w:r w:rsidRPr="008E6AF4">
        <w:rPr>
          <w:rFonts w:ascii="Arial" w:eastAsia="Times New Roman" w:hAnsi="Arial" w:cs="Arial"/>
          <w:szCs w:val="22"/>
          <w:lang w:eastAsia="en-GB"/>
        </w:rPr>
        <w:t xml:space="preserve">del </w:t>
      </w:r>
      <w:r w:rsidR="00427853">
        <w:rPr>
          <w:rFonts w:ascii="Arial" w:eastAsia="Times New Roman" w:hAnsi="Arial" w:cs="Arial"/>
          <w:szCs w:val="22"/>
          <w:lang w:eastAsia="en-GB"/>
        </w:rPr>
        <w:t>6 maggio</w:t>
      </w:r>
      <w:r w:rsidRPr="008E6AF4">
        <w:rPr>
          <w:rFonts w:ascii="Arial" w:eastAsia="Times New Roman" w:hAnsi="Arial" w:cs="Arial"/>
          <w:szCs w:val="22"/>
          <w:lang w:eastAsia="en-GB"/>
        </w:rPr>
        <w:t xml:space="preserve"> </w:t>
      </w:r>
      <w:r w:rsidR="00427853" w:rsidRPr="008E6AF4">
        <w:rPr>
          <w:rFonts w:ascii="Arial" w:eastAsia="Times New Roman" w:hAnsi="Arial" w:cs="Arial"/>
          <w:szCs w:val="22"/>
          <w:lang w:eastAsia="en-GB"/>
        </w:rPr>
        <w:t>20</w:t>
      </w:r>
      <w:r w:rsidR="00427853">
        <w:rPr>
          <w:rFonts w:ascii="Arial" w:eastAsia="Times New Roman" w:hAnsi="Arial" w:cs="Arial"/>
          <w:szCs w:val="22"/>
          <w:lang w:eastAsia="en-GB"/>
        </w:rPr>
        <w:t>25</w:t>
      </w:r>
      <w:r w:rsidR="00427853" w:rsidRPr="008E6AF4">
        <w:rPr>
          <w:rFonts w:ascii="Arial" w:eastAsia="Times New Roman" w:hAnsi="Arial" w:cs="Arial"/>
          <w:szCs w:val="22"/>
          <w:lang w:eastAsia="en-GB"/>
        </w:rPr>
        <w:t xml:space="preserve"> </w:t>
      </w:r>
      <w:r w:rsidRPr="008E6AF4">
        <w:rPr>
          <w:rFonts w:ascii="Arial" w:eastAsia="Times New Roman" w:hAnsi="Arial" w:cs="Arial"/>
          <w:szCs w:val="22"/>
          <w:lang w:eastAsia="en-GB"/>
        </w:rPr>
        <w:t xml:space="preserve">attuativa del Titolo V sugli appalti del Regolamento Finanziario dell’IUE (Regolamento sugli Appalti Pubblici) consultabile all’indirizzo web: </w:t>
      </w:r>
      <w:r w:rsidR="00237B3E">
        <w:fldChar w:fldCharType="begin"/>
      </w:r>
      <w:r w:rsidR="00237B3E">
        <w:instrText>HYPERLINK "https://www.eui.eu/en/public/about/procurement/tenders-regulatory-framework"</w:instrText>
      </w:r>
      <w:r w:rsidR="00237B3E">
        <w:fldChar w:fldCharType="separate"/>
      </w:r>
      <w:r w:rsidR="00237B3E" w:rsidRPr="00237B3E">
        <w:rPr>
          <w:rStyle w:val="Hyperlink"/>
          <w:rFonts w:ascii="Arial" w:hAnsi="Arial" w:cs="Arial"/>
        </w:rPr>
        <w:t>https://www.eui.eu/en/public/about/procurement/tenders-regulatory-framework</w:t>
      </w:r>
      <w:r w:rsidR="00237B3E">
        <w:fldChar w:fldCharType="end"/>
      </w:r>
      <w:r w:rsidR="00237B3E" w:rsidRPr="00237B3E">
        <w:rPr>
          <w:rFonts w:ascii="Arial" w:hAnsi="Arial" w:cs="Arial"/>
        </w:rPr>
        <w:t xml:space="preserve">. </w:t>
      </w:r>
    </w:p>
    <w:p w14:paraId="3399F57D" w14:textId="0A5B5AB5" w:rsidR="00CF305A" w:rsidRPr="000F1BB0" w:rsidRDefault="00414623" w:rsidP="00423F48">
      <w:pPr>
        <w:pStyle w:val="Heading1"/>
      </w:pPr>
      <w:bookmarkStart w:id="103" w:name="_Toc198637368"/>
      <w:r w:rsidRPr="000F1BB0">
        <w:t>Artic</w:t>
      </w:r>
      <w:r w:rsidR="00B81589" w:rsidRPr="000F1BB0">
        <w:t>olo</w:t>
      </w:r>
      <w:r w:rsidRPr="000F1BB0">
        <w:t xml:space="preserve"> </w:t>
      </w:r>
      <w:r w:rsidR="007402A1" w:rsidRPr="000F1BB0">
        <w:t>5</w:t>
      </w:r>
      <w:r w:rsidR="00390BDB" w:rsidRPr="000F1BB0">
        <w:t>.</w:t>
      </w:r>
      <w:r w:rsidRPr="000F1BB0">
        <w:t xml:space="preserve"> </w:t>
      </w:r>
      <w:r w:rsidR="00F10049" w:rsidRPr="000F1BB0">
        <w:t>Offerte congiunte</w:t>
      </w:r>
      <w:bookmarkEnd w:id="103"/>
    </w:p>
    <w:p w14:paraId="2C53EEC6" w14:textId="42BEBED0" w:rsidR="00F10049" w:rsidRPr="00E464A2" w:rsidRDefault="00494AA0" w:rsidP="00E464A2">
      <w:pPr>
        <w:rPr>
          <w:rFonts w:ascii="Arial" w:eastAsia="Times New Roman" w:hAnsi="Arial" w:cs="Arial"/>
          <w:spacing w:val="-3"/>
          <w:szCs w:val="22"/>
          <w:lang w:eastAsia="en-GB" w:bidi="it-IT"/>
        </w:rPr>
      </w:pPr>
      <w:r>
        <w:rPr>
          <w:rFonts w:ascii="Arial" w:eastAsia="Times New Roman" w:hAnsi="Arial" w:cs="Arial"/>
          <w:spacing w:val="-3"/>
          <w:szCs w:val="22"/>
          <w:lang w:eastAsia="en-GB" w:bidi="it-IT"/>
        </w:rPr>
        <w:t xml:space="preserve">Nel caso di </w:t>
      </w:r>
      <w:r w:rsidRPr="00494AA0">
        <w:rPr>
          <w:rFonts w:ascii="Arial" w:eastAsia="Times New Roman" w:hAnsi="Arial" w:cs="Arial"/>
          <w:i/>
          <w:spacing w:val="-3"/>
          <w:szCs w:val="22"/>
          <w:lang w:eastAsia="en-GB" w:bidi="it-IT"/>
        </w:rPr>
        <w:t>offerta congiunta</w:t>
      </w:r>
      <w:r>
        <w:rPr>
          <w:rFonts w:ascii="Arial" w:eastAsia="Times New Roman" w:hAnsi="Arial" w:cs="Arial"/>
          <w:spacing w:val="-3"/>
          <w:szCs w:val="22"/>
          <w:lang w:eastAsia="en-GB" w:bidi="it-IT"/>
        </w:rPr>
        <w:t>, t</w:t>
      </w:r>
      <w:r w:rsidR="00F10049" w:rsidRPr="00E464A2">
        <w:rPr>
          <w:rFonts w:ascii="Arial" w:eastAsia="Times New Roman" w:hAnsi="Arial" w:cs="Arial"/>
          <w:spacing w:val="-3"/>
          <w:szCs w:val="22"/>
          <w:lang w:eastAsia="en-GB" w:bidi="it-IT"/>
        </w:rPr>
        <w:t>utti i membri del gruppo rispondono solidalmente all'</w:t>
      </w:r>
      <w:r w:rsidR="0059505E" w:rsidRPr="00E464A2">
        <w:rPr>
          <w:rFonts w:ascii="Arial" w:eastAsia="Times New Roman" w:hAnsi="Arial" w:cs="Arial"/>
          <w:i/>
          <w:spacing w:val="-3"/>
          <w:szCs w:val="22"/>
          <w:lang w:eastAsia="en-GB" w:bidi="it-IT"/>
        </w:rPr>
        <w:t>IUE</w:t>
      </w:r>
      <w:r w:rsidR="0059505E" w:rsidRPr="00E464A2">
        <w:rPr>
          <w:rFonts w:ascii="Arial" w:eastAsia="Times New Roman" w:hAnsi="Arial" w:cs="Arial"/>
          <w:spacing w:val="-3"/>
          <w:szCs w:val="22"/>
          <w:lang w:eastAsia="en-GB" w:bidi="it-IT"/>
        </w:rPr>
        <w:t xml:space="preserve"> </w:t>
      </w:r>
      <w:r w:rsidR="00F10049" w:rsidRPr="00E464A2">
        <w:rPr>
          <w:rFonts w:ascii="Arial" w:eastAsia="Times New Roman" w:hAnsi="Arial" w:cs="Arial"/>
          <w:spacing w:val="-3"/>
          <w:szCs w:val="22"/>
          <w:lang w:eastAsia="en-GB" w:bidi="it-IT"/>
        </w:rPr>
        <w:t xml:space="preserve">per l'esecuzione dell'appalto nel suo insieme. </w:t>
      </w:r>
    </w:p>
    <w:p w14:paraId="2AFBFCE5" w14:textId="60628F2D" w:rsidR="00F10049" w:rsidRPr="00E464A2" w:rsidRDefault="00F10049" w:rsidP="00E464A2">
      <w:pPr>
        <w:rPr>
          <w:rFonts w:ascii="Arial" w:eastAsia="Times New Roman" w:hAnsi="Arial" w:cs="Arial"/>
          <w:spacing w:val="-3"/>
          <w:szCs w:val="22"/>
          <w:lang w:eastAsia="en-GB" w:bidi="it-IT"/>
        </w:rPr>
      </w:pPr>
      <w:r w:rsidRPr="00E464A2">
        <w:rPr>
          <w:rFonts w:ascii="Arial" w:eastAsia="Times New Roman" w:hAnsi="Arial" w:cs="Arial"/>
          <w:spacing w:val="-3"/>
          <w:szCs w:val="22"/>
          <w:lang w:eastAsia="en-GB" w:bidi="it-IT"/>
        </w:rPr>
        <w:t>I membri del gruppo devono nominare un Capogruppo e un punto di contatto unico autorizzato ad agire per loro conto in relazione alla presentazione dell'</w:t>
      </w:r>
      <w:r w:rsidRPr="00E464A2">
        <w:rPr>
          <w:rFonts w:ascii="Arial" w:eastAsia="Times New Roman" w:hAnsi="Arial" w:cs="Arial"/>
          <w:i/>
          <w:spacing w:val="-3"/>
          <w:szCs w:val="22"/>
          <w:lang w:eastAsia="en-GB" w:bidi="it-IT"/>
        </w:rPr>
        <w:t>offerta</w:t>
      </w:r>
      <w:r w:rsidRPr="00E464A2">
        <w:rPr>
          <w:rFonts w:ascii="Arial" w:eastAsia="Times New Roman" w:hAnsi="Arial" w:cs="Arial"/>
          <w:spacing w:val="-3"/>
          <w:szCs w:val="22"/>
          <w:lang w:eastAsia="en-GB" w:bidi="it-IT"/>
        </w:rPr>
        <w:t xml:space="preserve"> e a tutte le domande pertinenti, richieste di chiarimenti, notifiche, ecc., che potrebbero essere ricevute durante la valutazione, l'aggiudicazione e fino alla firma del </w:t>
      </w:r>
      <w:r w:rsidRPr="00E464A2">
        <w:rPr>
          <w:rFonts w:ascii="Arial" w:eastAsia="Times New Roman" w:hAnsi="Arial" w:cs="Arial"/>
          <w:i/>
          <w:spacing w:val="-3"/>
          <w:szCs w:val="22"/>
          <w:lang w:eastAsia="en-GB" w:bidi="it-IT"/>
        </w:rPr>
        <w:t>contratto</w:t>
      </w:r>
      <w:r w:rsidRPr="00E464A2">
        <w:rPr>
          <w:rFonts w:ascii="Arial" w:eastAsia="Times New Roman" w:hAnsi="Arial" w:cs="Arial"/>
          <w:spacing w:val="-3"/>
          <w:szCs w:val="22"/>
          <w:lang w:eastAsia="en-GB" w:bidi="it-IT"/>
        </w:rPr>
        <w:t xml:space="preserve"> d'appalto. </w:t>
      </w:r>
    </w:p>
    <w:p w14:paraId="2021A44D" w14:textId="0CA73098" w:rsidR="00F10049" w:rsidRPr="00E464A2" w:rsidRDefault="00F10049" w:rsidP="00E464A2">
      <w:pPr>
        <w:rPr>
          <w:rFonts w:ascii="Arial" w:eastAsia="Times New Roman" w:hAnsi="Arial" w:cs="Arial"/>
          <w:spacing w:val="-3"/>
          <w:szCs w:val="22"/>
          <w:lang w:eastAsia="en-GB" w:bidi="it-IT"/>
        </w:rPr>
      </w:pPr>
      <w:r w:rsidRPr="00E464A2">
        <w:rPr>
          <w:rFonts w:ascii="Arial" w:eastAsia="Times New Roman" w:hAnsi="Arial" w:cs="Arial"/>
          <w:spacing w:val="-3"/>
          <w:szCs w:val="22"/>
          <w:lang w:eastAsia="en-GB" w:bidi="it-IT"/>
        </w:rPr>
        <w:t>L'</w:t>
      </w:r>
      <w:r w:rsidRPr="00E464A2">
        <w:rPr>
          <w:rFonts w:ascii="Arial" w:eastAsia="Times New Roman" w:hAnsi="Arial" w:cs="Arial"/>
          <w:i/>
          <w:spacing w:val="-3"/>
          <w:szCs w:val="22"/>
          <w:lang w:eastAsia="en-GB" w:bidi="it-IT"/>
        </w:rPr>
        <w:t xml:space="preserve">offerta congiunta </w:t>
      </w:r>
      <w:r w:rsidRPr="00E464A2">
        <w:rPr>
          <w:rFonts w:ascii="Arial" w:eastAsia="Times New Roman" w:hAnsi="Arial" w:cs="Arial"/>
          <w:spacing w:val="-3"/>
          <w:szCs w:val="22"/>
          <w:lang w:eastAsia="en-GB" w:bidi="it-IT"/>
        </w:rPr>
        <w:t>deve indicare chiaramente il ruolo e i compiti di ciascun membro e del Capogruppo,</w:t>
      </w:r>
      <w:r w:rsidRPr="00E464A2">
        <w:rPr>
          <w:rFonts w:ascii="Arial" w:eastAsia="Times New Roman" w:hAnsi="Arial" w:cs="Arial"/>
          <w:i/>
          <w:spacing w:val="-3"/>
          <w:szCs w:val="22"/>
          <w:lang w:eastAsia="en-GB" w:bidi="it-IT"/>
        </w:rPr>
        <w:t xml:space="preserve"> </w:t>
      </w:r>
      <w:r w:rsidRPr="00E464A2">
        <w:rPr>
          <w:rFonts w:ascii="Arial" w:eastAsia="Times New Roman" w:hAnsi="Arial" w:cs="Arial"/>
          <w:spacing w:val="-3"/>
          <w:szCs w:val="22"/>
          <w:lang w:eastAsia="en-GB" w:bidi="it-IT"/>
        </w:rPr>
        <w:t>che fungerà da punto di contatto dell'</w:t>
      </w:r>
      <w:r w:rsidR="0059505E" w:rsidRPr="00E464A2">
        <w:rPr>
          <w:rFonts w:ascii="Arial" w:eastAsia="Times New Roman" w:hAnsi="Arial" w:cs="Arial"/>
          <w:i/>
          <w:spacing w:val="-3"/>
          <w:szCs w:val="22"/>
          <w:lang w:eastAsia="en-GB" w:bidi="it-IT"/>
        </w:rPr>
        <w:t>IUE</w:t>
      </w:r>
      <w:r w:rsidR="0059505E" w:rsidRPr="00E464A2">
        <w:rPr>
          <w:rFonts w:ascii="Arial" w:eastAsia="Times New Roman" w:hAnsi="Arial" w:cs="Arial"/>
          <w:spacing w:val="-3"/>
          <w:szCs w:val="22"/>
          <w:lang w:eastAsia="en-GB" w:bidi="it-IT"/>
        </w:rPr>
        <w:t xml:space="preserve"> </w:t>
      </w:r>
      <w:r w:rsidRPr="00E464A2">
        <w:rPr>
          <w:rFonts w:ascii="Arial" w:eastAsia="Times New Roman" w:hAnsi="Arial" w:cs="Arial"/>
          <w:spacing w:val="-3"/>
          <w:szCs w:val="22"/>
          <w:lang w:eastAsia="en-GB" w:bidi="it-IT"/>
        </w:rPr>
        <w:t xml:space="preserve">per gli aspetti amministrativi o finanziari </w:t>
      </w:r>
      <w:r w:rsidRPr="00E464A2">
        <w:rPr>
          <w:rFonts w:ascii="Arial" w:eastAsia="Times New Roman" w:hAnsi="Arial" w:cs="Arial"/>
          <w:spacing w:val="-3"/>
          <w:szCs w:val="22"/>
          <w:lang w:eastAsia="en-GB" w:bidi="it-IT"/>
        </w:rPr>
        <w:lastRenderedPageBreak/>
        <w:t>nonché per la gestione operativa dell'appalto. Il Capogruppo avrà pieni poteri di impegnare il gruppo e ciascuno dei suoi membri durante l'esecuzione dell'appalto. Qualora l'appalto venga aggiudicato a coloro che hanno presentato l'</w:t>
      </w:r>
      <w:r w:rsidRPr="00E464A2">
        <w:rPr>
          <w:rFonts w:ascii="Arial" w:eastAsia="Times New Roman" w:hAnsi="Arial" w:cs="Arial"/>
          <w:i/>
          <w:spacing w:val="-3"/>
          <w:szCs w:val="22"/>
          <w:lang w:eastAsia="en-GB" w:bidi="it-IT"/>
        </w:rPr>
        <w:t>offerta congiunta</w:t>
      </w:r>
      <w:r w:rsidRPr="00E464A2">
        <w:rPr>
          <w:rFonts w:ascii="Arial" w:eastAsia="Times New Roman" w:hAnsi="Arial" w:cs="Arial"/>
          <w:spacing w:val="-3"/>
          <w:szCs w:val="22"/>
          <w:lang w:eastAsia="en-GB" w:bidi="it-IT"/>
        </w:rPr>
        <w:t>, l'</w:t>
      </w:r>
      <w:r w:rsidR="0059505E" w:rsidRPr="00E464A2">
        <w:rPr>
          <w:rFonts w:ascii="Arial" w:eastAsia="Times New Roman" w:hAnsi="Arial" w:cs="Arial"/>
          <w:i/>
          <w:spacing w:val="-3"/>
          <w:szCs w:val="22"/>
          <w:lang w:eastAsia="en-GB" w:bidi="it-IT"/>
        </w:rPr>
        <w:t>IUE</w:t>
      </w:r>
      <w:r w:rsidR="0059505E" w:rsidRPr="00E464A2">
        <w:rPr>
          <w:rFonts w:ascii="Arial" w:eastAsia="Times New Roman" w:hAnsi="Arial" w:cs="Arial"/>
          <w:spacing w:val="-3"/>
          <w:szCs w:val="22"/>
          <w:lang w:eastAsia="en-GB" w:bidi="it-IT"/>
        </w:rPr>
        <w:t xml:space="preserve"> </w:t>
      </w:r>
      <w:r w:rsidRPr="00E464A2">
        <w:rPr>
          <w:rFonts w:ascii="Arial" w:eastAsia="Times New Roman" w:hAnsi="Arial" w:cs="Arial"/>
          <w:spacing w:val="-3"/>
          <w:szCs w:val="22"/>
          <w:lang w:eastAsia="en-GB" w:bidi="it-IT"/>
        </w:rPr>
        <w:t xml:space="preserve">firmerà il </w:t>
      </w:r>
      <w:r w:rsidRPr="00E464A2">
        <w:rPr>
          <w:rFonts w:ascii="Arial" w:eastAsia="Times New Roman" w:hAnsi="Arial" w:cs="Arial"/>
          <w:i/>
          <w:spacing w:val="-3"/>
          <w:szCs w:val="22"/>
          <w:lang w:eastAsia="en-GB" w:bidi="it-IT"/>
        </w:rPr>
        <w:t>contratto</w:t>
      </w:r>
      <w:r w:rsidRPr="00E464A2">
        <w:rPr>
          <w:rFonts w:ascii="Arial" w:eastAsia="Times New Roman" w:hAnsi="Arial" w:cs="Arial"/>
          <w:spacing w:val="-3"/>
          <w:szCs w:val="22"/>
          <w:lang w:eastAsia="en-GB" w:bidi="it-IT"/>
        </w:rPr>
        <w:t xml:space="preserve"> con il Capogruppo, autorizzato dagli altri membri a firmare il </w:t>
      </w:r>
      <w:r w:rsidRPr="00E464A2">
        <w:rPr>
          <w:rFonts w:ascii="Arial" w:eastAsia="Times New Roman" w:hAnsi="Arial" w:cs="Arial"/>
          <w:i/>
          <w:spacing w:val="-3"/>
          <w:szCs w:val="22"/>
          <w:lang w:eastAsia="en-GB" w:bidi="it-IT"/>
        </w:rPr>
        <w:t>contratto</w:t>
      </w:r>
      <w:r w:rsidRPr="00E464A2">
        <w:rPr>
          <w:rFonts w:ascii="Arial" w:eastAsia="Times New Roman" w:hAnsi="Arial" w:cs="Arial"/>
          <w:spacing w:val="-3"/>
          <w:szCs w:val="22"/>
          <w:lang w:eastAsia="en-GB" w:bidi="it-IT"/>
        </w:rPr>
        <w:t xml:space="preserve"> a loro nome mediante procura</w:t>
      </w:r>
      <w:r w:rsidR="00AE6B18">
        <w:rPr>
          <w:rFonts w:ascii="Arial" w:eastAsia="Times New Roman" w:hAnsi="Arial" w:cs="Arial"/>
          <w:spacing w:val="-3"/>
          <w:szCs w:val="22"/>
          <w:lang w:eastAsia="en-GB" w:bidi="it-IT"/>
        </w:rPr>
        <w:t>.</w:t>
      </w:r>
      <w:r w:rsidRPr="00E464A2">
        <w:rPr>
          <w:rFonts w:ascii="Arial" w:eastAsia="Times New Roman" w:hAnsi="Arial" w:cs="Arial"/>
          <w:spacing w:val="-3"/>
          <w:szCs w:val="22"/>
          <w:lang w:eastAsia="en-GB" w:bidi="it-IT"/>
        </w:rPr>
        <w:t xml:space="preserve"> </w:t>
      </w:r>
    </w:p>
    <w:p w14:paraId="45A8DFE9" w14:textId="3832C309" w:rsidR="00F10049" w:rsidRPr="00E464A2" w:rsidRDefault="00F10049" w:rsidP="00E464A2">
      <w:pPr>
        <w:rPr>
          <w:rFonts w:ascii="Arial" w:eastAsia="Times New Roman" w:hAnsi="Arial" w:cs="Arial"/>
          <w:spacing w:val="-3"/>
          <w:szCs w:val="22"/>
          <w:lang w:eastAsia="en-GB" w:bidi="it-IT"/>
        </w:rPr>
      </w:pPr>
      <w:r w:rsidRPr="000A1368">
        <w:rPr>
          <w:rFonts w:ascii="Arial" w:eastAsia="Times New Roman" w:hAnsi="Arial" w:cs="Arial"/>
          <w:spacing w:val="-3"/>
          <w:szCs w:val="22"/>
          <w:lang w:eastAsia="en-GB" w:bidi="it-IT"/>
        </w:rPr>
        <w:t>Eventuali modifiche della composizione del raggruppamento nel corso della procedura d'appalto (dopo la scadenza del periodo utile per la presentazione dell'</w:t>
      </w:r>
      <w:r w:rsidRPr="000A1368">
        <w:rPr>
          <w:rFonts w:ascii="Arial" w:eastAsia="Times New Roman" w:hAnsi="Arial" w:cs="Arial"/>
          <w:i/>
          <w:spacing w:val="-3"/>
          <w:szCs w:val="22"/>
          <w:lang w:eastAsia="en-GB" w:bidi="it-IT"/>
        </w:rPr>
        <w:t>offerta</w:t>
      </w:r>
      <w:r w:rsidRPr="000A1368">
        <w:rPr>
          <w:rFonts w:ascii="Arial" w:eastAsia="Times New Roman" w:hAnsi="Arial" w:cs="Arial"/>
          <w:spacing w:val="-3"/>
          <w:szCs w:val="22"/>
          <w:lang w:eastAsia="en-GB" w:bidi="it-IT"/>
        </w:rPr>
        <w:t xml:space="preserve"> e prima della firma del </w:t>
      </w:r>
      <w:r w:rsidRPr="000A1368">
        <w:rPr>
          <w:rFonts w:ascii="Arial" w:eastAsia="Times New Roman" w:hAnsi="Arial" w:cs="Arial"/>
          <w:i/>
          <w:spacing w:val="-3"/>
          <w:szCs w:val="22"/>
          <w:lang w:eastAsia="en-GB" w:bidi="it-IT"/>
        </w:rPr>
        <w:t>contratto</w:t>
      </w:r>
      <w:r w:rsidRPr="000A1368">
        <w:rPr>
          <w:rFonts w:ascii="Arial" w:eastAsia="Times New Roman" w:hAnsi="Arial" w:cs="Arial"/>
          <w:spacing w:val="-3"/>
          <w:szCs w:val="22"/>
          <w:lang w:eastAsia="en-GB" w:bidi="it-IT"/>
        </w:rPr>
        <w:t xml:space="preserve"> d'appalto) comportano il rigetto dell'</w:t>
      </w:r>
      <w:r w:rsidRPr="000A1368">
        <w:rPr>
          <w:rFonts w:ascii="Arial" w:eastAsia="Times New Roman" w:hAnsi="Arial" w:cs="Arial"/>
          <w:i/>
          <w:spacing w:val="-3"/>
          <w:szCs w:val="22"/>
          <w:lang w:eastAsia="en-GB" w:bidi="it-IT"/>
        </w:rPr>
        <w:t>offerta</w:t>
      </w:r>
      <w:r w:rsidRPr="000A1368">
        <w:rPr>
          <w:rFonts w:ascii="Arial" w:eastAsia="Times New Roman" w:hAnsi="Arial" w:cs="Arial"/>
          <w:spacing w:val="-3"/>
          <w:szCs w:val="22"/>
          <w:lang w:eastAsia="en-GB" w:bidi="it-IT"/>
        </w:rPr>
        <w:t xml:space="preserve">, salvo in caso di fusione o acquisizione di un membro del gruppo (successione a titolo universale), a condizione che il nuovo soggetto abbia accesso all'appalto </w:t>
      </w:r>
      <w:r w:rsidRPr="005F25C9">
        <w:rPr>
          <w:rFonts w:ascii="Arial" w:eastAsia="Times New Roman" w:hAnsi="Arial" w:cs="Arial"/>
          <w:spacing w:val="-3"/>
          <w:szCs w:val="22"/>
          <w:lang w:eastAsia="en-GB" w:bidi="it-IT"/>
        </w:rPr>
        <w:t>(</w:t>
      </w:r>
      <w:r w:rsidR="0059505E" w:rsidRPr="005F25C9">
        <w:rPr>
          <w:rFonts w:ascii="Arial" w:eastAsia="Times New Roman" w:hAnsi="Arial" w:cs="Arial"/>
          <w:spacing w:val="-3"/>
          <w:szCs w:val="22"/>
          <w:lang w:eastAsia="en-GB" w:bidi="it-IT"/>
        </w:rPr>
        <w:t xml:space="preserve">si rimanda all’Articolo </w:t>
      </w:r>
      <w:r w:rsidR="00406590" w:rsidRPr="005F25C9">
        <w:rPr>
          <w:rFonts w:ascii="Arial" w:eastAsia="Times New Roman" w:hAnsi="Arial" w:cs="Arial"/>
          <w:spacing w:val="-3"/>
          <w:szCs w:val="22"/>
          <w:lang w:eastAsia="en-GB" w:bidi="it-IT"/>
        </w:rPr>
        <w:t>4</w:t>
      </w:r>
      <w:r w:rsidRPr="005F25C9">
        <w:rPr>
          <w:rFonts w:ascii="Arial" w:eastAsia="Times New Roman" w:hAnsi="Arial" w:cs="Arial"/>
          <w:spacing w:val="-3"/>
          <w:szCs w:val="22"/>
          <w:lang w:eastAsia="en-GB" w:bidi="it-IT"/>
        </w:rPr>
        <w:t>)</w:t>
      </w:r>
      <w:r w:rsidRPr="000A1368">
        <w:rPr>
          <w:rFonts w:ascii="Arial" w:eastAsia="Times New Roman" w:hAnsi="Arial" w:cs="Arial"/>
          <w:spacing w:val="-3"/>
          <w:szCs w:val="22"/>
          <w:lang w:eastAsia="en-GB" w:bidi="it-IT"/>
        </w:rPr>
        <w:t xml:space="preserve"> e non si trovi in una situazione di esclusione (</w:t>
      </w:r>
      <w:r w:rsidR="0059505E" w:rsidRPr="000A1368">
        <w:rPr>
          <w:rFonts w:ascii="Arial" w:eastAsia="Times New Roman" w:hAnsi="Arial" w:cs="Arial"/>
          <w:spacing w:val="-3"/>
          <w:szCs w:val="22"/>
          <w:lang w:eastAsia="en-GB" w:bidi="it-IT"/>
        </w:rPr>
        <w:t xml:space="preserve">si </w:t>
      </w:r>
      <w:r w:rsidR="0059505E" w:rsidRPr="00FD1419">
        <w:rPr>
          <w:rFonts w:ascii="Arial" w:eastAsia="Times New Roman" w:hAnsi="Arial" w:cs="Arial"/>
          <w:spacing w:val="-3"/>
          <w:szCs w:val="22"/>
          <w:lang w:eastAsia="en-GB" w:bidi="it-IT"/>
        </w:rPr>
        <w:t xml:space="preserve">rimanda all’Articolo </w:t>
      </w:r>
      <w:r w:rsidR="007009AE" w:rsidRPr="00FD1419">
        <w:rPr>
          <w:rFonts w:ascii="Arial" w:eastAsia="Times New Roman" w:hAnsi="Arial" w:cs="Arial"/>
          <w:spacing w:val="-3"/>
          <w:szCs w:val="22"/>
          <w:lang w:eastAsia="en-GB" w:bidi="it-IT"/>
        </w:rPr>
        <w:t>1</w:t>
      </w:r>
      <w:r w:rsidR="007009AE">
        <w:rPr>
          <w:rFonts w:ascii="Arial" w:eastAsia="Times New Roman" w:hAnsi="Arial" w:cs="Arial"/>
          <w:spacing w:val="-3"/>
          <w:szCs w:val="22"/>
          <w:lang w:eastAsia="en-GB" w:bidi="it-IT"/>
        </w:rPr>
        <w:t>3</w:t>
      </w:r>
      <w:r w:rsidRPr="00FD1419">
        <w:rPr>
          <w:rFonts w:ascii="Arial" w:eastAsia="Times New Roman" w:hAnsi="Arial" w:cs="Arial"/>
          <w:spacing w:val="-3"/>
          <w:szCs w:val="22"/>
          <w:lang w:eastAsia="en-GB" w:bidi="it-IT"/>
        </w:rPr>
        <w:t>)</w:t>
      </w:r>
      <w:r w:rsidR="0059505E" w:rsidRPr="00D87CE1">
        <w:rPr>
          <w:rFonts w:ascii="Arial" w:eastAsia="Times New Roman" w:hAnsi="Arial" w:cs="Arial"/>
          <w:spacing w:val="-3"/>
          <w:szCs w:val="22"/>
          <w:lang w:eastAsia="en-GB" w:bidi="it-IT"/>
        </w:rPr>
        <w:t>.</w:t>
      </w:r>
    </w:p>
    <w:p w14:paraId="52E3F148" w14:textId="3E023311" w:rsidR="00F10049" w:rsidRPr="00E464A2" w:rsidRDefault="00F10049" w:rsidP="00E464A2">
      <w:pPr>
        <w:rPr>
          <w:rFonts w:ascii="Arial" w:eastAsia="Times New Roman" w:hAnsi="Arial" w:cs="Arial"/>
          <w:spacing w:val="-3"/>
          <w:szCs w:val="22"/>
          <w:lang w:eastAsia="en-GB" w:bidi="it-IT"/>
        </w:rPr>
      </w:pPr>
      <w:r w:rsidRPr="00E464A2">
        <w:rPr>
          <w:rFonts w:ascii="Arial" w:eastAsia="Times New Roman" w:hAnsi="Arial" w:cs="Arial"/>
          <w:spacing w:val="-3"/>
          <w:szCs w:val="22"/>
          <w:lang w:eastAsia="en-GB" w:bidi="it-IT"/>
        </w:rPr>
        <w:t>In ogni caso, i criteri di selezione devono essere soddisfatti dal gruppo e le condizioni dell'</w:t>
      </w:r>
      <w:r w:rsidRPr="00E464A2">
        <w:rPr>
          <w:rFonts w:ascii="Arial" w:eastAsia="Times New Roman" w:hAnsi="Arial" w:cs="Arial"/>
          <w:i/>
          <w:spacing w:val="-3"/>
          <w:szCs w:val="22"/>
          <w:lang w:eastAsia="en-GB" w:bidi="it-IT"/>
        </w:rPr>
        <w:t>offerta</w:t>
      </w:r>
      <w:r w:rsidRPr="00E464A2">
        <w:rPr>
          <w:rFonts w:ascii="Arial" w:eastAsia="Times New Roman" w:hAnsi="Arial" w:cs="Arial"/>
          <w:spacing w:val="-3"/>
          <w:szCs w:val="22"/>
          <w:lang w:eastAsia="en-GB" w:bidi="it-IT"/>
        </w:rPr>
        <w:t xml:space="preserve"> originariamente presentata non possono essere modificate in maniera sostanziale, ossia tutti i compiti assegnati al precedente soggetto devono essere assunti dal nuovo membro del gruppo, le modifiche non devono rendere l'</w:t>
      </w:r>
      <w:r w:rsidRPr="00E464A2">
        <w:rPr>
          <w:rFonts w:ascii="Arial" w:eastAsia="Times New Roman" w:hAnsi="Arial" w:cs="Arial"/>
          <w:i/>
          <w:spacing w:val="-3"/>
          <w:szCs w:val="22"/>
          <w:lang w:eastAsia="en-GB" w:bidi="it-IT"/>
        </w:rPr>
        <w:t>offerta</w:t>
      </w:r>
      <w:r w:rsidRPr="00E464A2">
        <w:rPr>
          <w:rFonts w:ascii="Arial" w:eastAsia="Times New Roman" w:hAnsi="Arial" w:cs="Arial"/>
          <w:spacing w:val="-3"/>
          <w:szCs w:val="22"/>
          <w:lang w:eastAsia="en-GB" w:bidi="it-IT"/>
        </w:rPr>
        <w:t xml:space="preserve"> non conforme al </w:t>
      </w:r>
      <w:r w:rsidRPr="00E464A2">
        <w:rPr>
          <w:rFonts w:ascii="Arial" w:eastAsia="Times New Roman" w:hAnsi="Arial" w:cs="Arial"/>
          <w:i/>
          <w:spacing w:val="-3"/>
          <w:szCs w:val="22"/>
          <w:lang w:eastAsia="en-GB" w:bidi="it-IT"/>
        </w:rPr>
        <w:t xml:space="preserve">capitolato </w:t>
      </w:r>
      <w:r w:rsidR="00AE6B18" w:rsidRPr="00E464A2">
        <w:rPr>
          <w:rFonts w:ascii="Arial" w:eastAsia="Times New Roman" w:hAnsi="Arial" w:cs="Arial"/>
          <w:i/>
          <w:spacing w:val="-3"/>
          <w:szCs w:val="22"/>
          <w:lang w:eastAsia="en-GB" w:bidi="it-IT"/>
        </w:rPr>
        <w:t>speciale d’appalto</w:t>
      </w:r>
      <w:r w:rsidRPr="00E464A2">
        <w:rPr>
          <w:rFonts w:ascii="Arial" w:eastAsia="Times New Roman" w:hAnsi="Arial" w:cs="Arial"/>
          <w:spacing w:val="-3"/>
          <w:szCs w:val="22"/>
          <w:lang w:eastAsia="en-GB" w:bidi="it-IT"/>
        </w:rPr>
        <w:t xml:space="preserve"> e la valutazione dei criteri di aggiudicazione dell'</w:t>
      </w:r>
      <w:r w:rsidRPr="00E464A2">
        <w:rPr>
          <w:rFonts w:ascii="Arial" w:eastAsia="Times New Roman" w:hAnsi="Arial" w:cs="Arial"/>
          <w:i/>
          <w:spacing w:val="-3"/>
          <w:szCs w:val="22"/>
          <w:lang w:eastAsia="en-GB" w:bidi="it-IT"/>
        </w:rPr>
        <w:t>offerta</w:t>
      </w:r>
      <w:r w:rsidRPr="00E464A2">
        <w:rPr>
          <w:rFonts w:ascii="Arial" w:eastAsia="Times New Roman" w:hAnsi="Arial" w:cs="Arial"/>
          <w:spacing w:val="-3"/>
          <w:szCs w:val="22"/>
          <w:lang w:eastAsia="en-GB" w:bidi="it-IT"/>
        </w:rPr>
        <w:t xml:space="preserve"> originariamente presentata non può essere modificata.</w:t>
      </w:r>
    </w:p>
    <w:p w14:paraId="554BC38B" w14:textId="4C5C1D7E" w:rsidR="00B679BC" w:rsidRPr="000F1BB0" w:rsidRDefault="00DD5757" w:rsidP="00423F48">
      <w:pPr>
        <w:pStyle w:val="Heading1"/>
      </w:pPr>
      <w:bookmarkStart w:id="104" w:name="_Toc198637369"/>
      <w:r w:rsidRPr="000F1BB0">
        <w:t>Artic</w:t>
      </w:r>
      <w:r w:rsidR="00B81589" w:rsidRPr="000F1BB0">
        <w:t>olo</w:t>
      </w:r>
      <w:r w:rsidRPr="000F1BB0">
        <w:t xml:space="preserve"> </w:t>
      </w:r>
      <w:r w:rsidR="00581B7E" w:rsidRPr="000F1BB0">
        <w:t>6</w:t>
      </w:r>
      <w:r w:rsidR="00390BDB" w:rsidRPr="000F1BB0">
        <w:t>.</w:t>
      </w:r>
      <w:r w:rsidRPr="000F1BB0">
        <w:t xml:space="preserve"> Sub</w:t>
      </w:r>
      <w:r w:rsidR="00015712" w:rsidRPr="000F1BB0">
        <w:t>appalto</w:t>
      </w:r>
      <w:bookmarkEnd w:id="104"/>
    </w:p>
    <w:p w14:paraId="0429DD44" w14:textId="5E3D264A" w:rsidR="00534E3C" w:rsidRPr="00534E3C" w:rsidRDefault="00534E3C" w:rsidP="00534E3C">
      <w:pPr>
        <w:rPr>
          <w:rFonts w:ascii="Arial" w:hAnsi="Arial" w:cs="Arial"/>
        </w:rPr>
      </w:pPr>
      <w:r w:rsidRPr="000A1368">
        <w:rPr>
          <w:rFonts w:ascii="Arial" w:hAnsi="Arial" w:cs="Arial"/>
        </w:rPr>
        <w:t xml:space="preserve">Il subappalto non è </w:t>
      </w:r>
      <w:r w:rsidR="00516FE2" w:rsidRPr="000A1368">
        <w:rPr>
          <w:rFonts w:ascii="Arial" w:hAnsi="Arial" w:cs="Arial"/>
        </w:rPr>
        <w:t>ammesso</w:t>
      </w:r>
      <w:r w:rsidRPr="000A1368">
        <w:rPr>
          <w:rFonts w:ascii="Arial" w:hAnsi="Arial" w:cs="Arial"/>
        </w:rPr>
        <w:t xml:space="preserve"> per questa procedura di appalto</w:t>
      </w:r>
      <w:r w:rsidR="000A1368" w:rsidRPr="000A1368">
        <w:rPr>
          <w:rFonts w:ascii="Arial" w:hAnsi="Arial" w:cs="Arial"/>
        </w:rPr>
        <w:t>.</w:t>
      </w:r>
    </w:p>
    <w:p w14:paraId="644EB4FE" w14:textId="58A1A0C8" w:rsidR="0023443B" w:rsidRPr="00E464A2" w:rsidRDefault="0023443B" w:rsidP="00423F48">
      <w:pPr>
        <w:pStyle w:val="Heading1"/>
      </w:pPr>
      <w:bookmarkStart w:id="105" w:name="_Toc198637370"/>
      <w:r w:rsidRPr="00E464A2">
        <w:t>C</w:t>
      </w:r>
      <w:r w:rsidR="001E2394" w:rsidRPr="00E464A2">
        <w:t>APITOLO</w:t>
      </w:r>
      <w:r w:rsidRPr="00E464A2">
        <w:t xml:space="preserve"> II</w:t>
      </w:r>
      <w:bookmarkEnd w:id="99"/>
      <w:bookmarkEnd w:id="100"/>
      <w:r w:rsidRPr="00E464A2">
        <w:t xml:space="preserve"> – </w:t>
      </w:r>
      <w:bookmarkStart w:id="106" w:name="_Toc365443085"/>
      <w:bookmarkStart w:id="107" w:name="_Toc366079442"/>
      <w:bookmarkEnd w:id="101"/>
      <w:bookmarkEnd w:id="106"/>
      <w:bookmarkEnd w:id="107"/>
      <w:r w:rsidR="00113176" w:rsidRPr="00E464A2">
        <w:t>SPECIFIC</w:t>
      </w:r>
      <w:r w:rsidR="001E2394" w:rsidRPr="00E464A2">
        <w:t>HE TECNICHE</w:t>
      </w:r>
      <w:bookmarkEnd w:id="105"/>
    </w:p>
    <w:p w14:paraId="08FD4048" w14:textId="3A595A30" w:rsidR="0070421E" w:rsidRPr="000F1BB0" w:rsidRDefault="0070421E" w:rsidP="00423F48">
      <w:pPr>
        <w:pStyle w:val="Heading1"/>
      </w:pPr>
      <w:bookmarkStart w:id="108" w:name="_Toc198637371"/>
      <w:bookmarkStart w:id="109" w:name="_Toc241553852"/>
      <w:bookmarkStart w:id="110" w:name="_Toc241555144"/>
      <w:bookmarkStart w:id="111" w:name="_Toc376962700"/>
      <w:r w:rsidRPr="000F1BB0">
        <w:t xml:space="preserve">Articolo 7. Sedi dell’Istituto Universitario </w:t>
      </w:r>
      <w:r w:rsidRPr="00DD4ED9">
        <w:t>Europeo</w:t>
      </w:r>
      <w:r w:rsidR="005774BC" w:rsidRPr="00DD4ED9">
        <w:t xml:space="preserve"> (Lotto 1 e Lotto 2)</w:t>
      </w:r>
      <w:bookmarkEnd w:id="108"/>
    </w:p>
    <w:p w14:paraId="0E6B882F" w14:textId="77C2480F" w:rsidR="0070421E" w:rsidRPr="0070421E" w:rsidRDefault="0070421E" w:rsidP="00ED61A8">
      <w:pPr>
        <w:pStyle w:val="Testo"/>
        <w:spacing w:before="120" w:after="120" w:line="240" w:lineRule="auto"/>
        <w:rPr>
          <w:rFonts w:ascii="Arial" w:hAnsi="Arial" w:cs="Arial"/>
        </w:rPr>
      </w:pPr>
      <w:r w:rsidRPr="002045FE">
        <w:rPr>
          <w:rFonts w:ascii="Arial" w:hAnsi="Arial" w:cs="Arial"/>
        </w:rPr>
        <w:t xml:space="preserve">Nella lista sottostante sono riportate le attuali sedi </w:t>
      </w:r>
      <w:r w:rsidR="00DD4ED9" w:rsidRPr="00DD4ED9">
        <w:rPr>
          <w:rFonts w:ascii="Arial" w:hAnsi="Arial" w:cs="Arial"/>
        </w:rPr>
        <w:t xml:space="preserve">istituzionali </w:t>
      </w:r>
      <w:r w:rsidRPr="002045FE">
        <w:rPr>
          <w:rFonts w:ascii="Arial" w:hAnsi="Arial" w:cs="Arial"/>
        </w:rPr>
        <w:t xml:space="preserve">e residenze universitarie dell’Istituto Universitario Europeo </w:t>
      </w:r>
      <w:r w:rsidR="00E74ABE" w:rsidRPr="002045FE">
        <w:rPr>
          <w:rFonts w:ascii="Arial" w:hAnsi="Arial" w:cs="Arial"/>
        </w:rPr>
        <w:t>presso le quali si svolgeranno i</w:t>
      </w:r>
      <w:r w:rsidRPr="002045FE">
        <w:rPr>
          <w:rFonts w:ascii="Arial" w:hAnsi="Arial" w:cs="Arial"/>
        </w:rPr>
        <w:t xml:space="preserve"> servizi oggetto </w:t>
      </w:r>
      <w:r w:rsidR="00E74ABE" w:rsidRPr="002045FE">
        <w:rPr>
          <w:rFonts w:ascii="Arial" w:hAnsi="Arial" w:cs="Arial"/>
        </w:rPr>
        <w:t xml:space="preserve">sia del Lotto 1 sia del Lotto 2 </w:t>
      </w:r>
      <w:r w:rsidRPr="002045FE">
        <w:rPr>
          <w:rFonts w:ascii="Arial" w:hAnsi="Arial" w:cs="Arial"/>
        </w:rPr>
        <w:t>dell</w:t>
      </w:r>
      <w:r w:rsidR="00E74ABE" w:rsidRPr="002045FE">
        <w:rPr>
          <w:rFonts w:ascii="Arial" w:hAnsi="Arial" w:cs="Arial"/>
        </w:rPr>
        <w:t>a presente gara di appalto</w:t>
      </w:r>
      <w:r w:rsidRPr="0070421E">
        <w:rPr>
          <w:rFonts w:ascii="Arial" w:hAnsi="Arial" w:cs="Arial"/>
        </w:rPr>
        <w:t xml:space="preserve">. </w:t>
      </w:r>
    </w:p>
    <w:p w14:paraId="4E543BFB" w14:textId="37EFB3D8" w:rsidR="0070421E" w:rsidRPr="0070421E" w:rsidRDefault="00B8188F" w:rsidP="00ED61A8">
      <w:pPr>
        <w:pStyle w:val="Testo"/>
        <w:spacing w:before="120" w:after="120" w:line="240" w:lineRule="auto"/>
        <w:rPr>
          <w:rFonts w:ascii="Arial" w:hAnsi="Arial" w:cs="Arial"/>
          <w:snapToGrid/>
        </w:rPr>
      </w:pPr>
      <w:r>
        <w:rPr>
          <w:rFonts w:ascii="Arial" w:hAnsi="Arial" w:cs="Arial"/>
          <w:snapToGrid/>
        </w:rPr>
        <w:t>I</w:t>
      </w:r>
      <w:r w:rsidR="00E74ABE">
        <w:rPr>
          <w:rFonts w:ascii="Arial" w:hAnsi="Arial" w:cs="Arial"/>
          <w:snapToGrid/>
        </w:rPr>
        <w:t>n aggiunta, i</w:t>
      </w:r>
      <w:r>
        <w:rPr>
          <w:rFonts w:ascii="Arial" w:hAnsi="Arial" w:cs="Arial"/>
          <w:snapToGrid/>
        </w:rPr>
        <w:t>l contraente</w:t>
      </w:r>
      <w:r w:rsidRPr="0070421E">
        <w:rPr>
          <w:rFonts w:ascii="Arial" w:hAnsi="Arial" w:cs="Arial"/>
          <w:snapToGrid/>
        </w:rPr>
        <w:t xml:space="preserve"> </w:t>
      </w:r>
      <w:r w:rsidR="0070421E" w:rsidRPr="0070421E">
        <w:rPr>
          <w:rFonts w:ascii="Arial" w:hAnsi="Arial" w:cs="Arial"/>
          <w:snapToGrid/>
        </w:rPr>
        <w:t>dovrà impegnarsi a garantire il servizio</w:t>
      </w:r>
      <w:r w:rsidR="00E74ABE">
        <w:rPr>
          <w:rFonts w:ascii="Arial" w:hAnsi="Arial" w:cs="Arial"/>
          <w:snapToGrid/>
        </w:rPr>
        <w:t xml:space="preserve"> che sará chiamato a svolgere</w:t>
      </w:r>
      <w:r w:rsidR="0070421E" w:rsidRPr="0070421E">
        <w:rPr>
          <w:rFonts w:ascii="Arial" w:hAnsi="Arial" w:cs="Arial"/>
          <w:snapToGrid/>
        </w:rPr>
        <w:t xml:space="preserve"> anche nelle future sedi che potranno essere </w:t>
      </w:r>
      <w:r w:rsidR="00E74ABE">
        <w:rPr>
          <w:rFonts w:ascii="Arial" w:hAnsi="Arial" w:cs="Arial"/>
          <w:snapToGrid/>
        </w:rPr>
        <w:t>incluse nel campus IUE</w:t>
      </w:r>
      <w:r w:rsidR="00E74ABE" w:rsidRPr="0070421E">
        <w:rPr>
          <w:rFonts w:ascii="Arial" w:hAnsi="Arial" w:cs="Arial"/>
          <w:snapToGrid/>
        </w:rPr>
        <w:t xml:space="preserve"> </w:t>
      </w:r>
      <w:r w:rsidR="0070421E" w:rsidRPr="0070421E">
        <w:rPr>
          <w:rFonts w:ascii="Arial" w:hAnsi="Arial" w:cs="Arial"/>
          <w:snapToGrid/>
        </w:rPr>
        <w:t>nel corso di validità del</w:t>
      </w:r>
      <w:r w:rsidR="009D63A0">
        <w:rPr>
          <w:rFonts w:ascii="Arial" w:hAnsi="Arial" w:cs="Arial"/>
          <w:snapToGrid/>
        </w:rPr>
        <w:t xml:space="preserve"> </w:t>
      </w:r>
      <w:r w:rsidR="00E74ABE">
        <w:rPr>
          <w:rFonts w:ascii="Arial" w:hAnsi="Arial" w:cs="Arial"/>
          <w:snapToGrid/>
        </w:rPr>
        <w:t xml:space="preserve">contratto di </w:t>
      </w:r>
      <w:r w:rsidR="0070421E" w:rsidRPr="0070421E">
        <w:rPr>
          <w:rFonts w:ascii="Arial" w:hAnsi="Arial" w:cs="Arial"/>
          <w:snapToGrid/>
        </w:rPr>
        <w:t>appalto.</w:t>
      </w:r>
    </w:p>
    <w:p w14:paraId="108DDBE9" w14:textId="1FA45203" w:rsidR="0070421E" w:rsidRPr="0070421E" w:rsidRDefault="0070421E" w:rsidP="0070421E">
      <w:pPr>
        <w:pStyle w:val="Testo"/>
        <w:spacing w:line="276" w:lineRule="auto"/>
        <w:rPr>
          <w:rFonts w:ascii="Arial" w:hAnsi="Arial" w:cs="Arial"/>
          <w:b/>
          <w:i/>
          <w:snapToGrid/>
        </w:rPr>
      </w:pPr>
      <w:bookmarkStart w:id="112" w:name="_Hlk163635258"/>
      <w:r w:rsidRPr="0070421E">
        <w:rPr>
          <w:rFonts w:ascii="Arial" w:hAnsi="Arial" w:cs="Arial"/>
          <w:b/>
          <w:i/>
          <w:snapToGrid/>
        </w:rPr>
        <w:t>Sedi istituzionali</w:t>
      </w:r>
      <w:r w:rsidR="005E6EA0">
        <w:rPr>
          <w:rFonts w:ascii="Arial" w:hAnsi="Arial" w:cs="Arial"/>
          <w:b/>
          <w:i/>
          <w:snapToGrid/>
        </w:rPr>
        <w:t>:</w:t>
      </w:r>
    </w:p>
    <w:p w14:paraId="2D3A3750" w14:textId="77777777" w:rsidR="0070421E" w:rsidRPr="0070421E" w:rsidRDefault="0070421E" w:rsidP="004542DB">
      <w:pPr>
        <w:pStyle w:val="Testo"/>
        <w:numPr>
          <w:ilvl w:val="0"/>
          <w:numId w:val="16"/>
        </w:numPr>
        <w:spacing w:after="0" w:line="276" w:lineRule="auto"/>
        <w:rPr>
          <w:rFonts w:ascii="Arial" w:hAnsi="Arial" w:cs="Arial"/>
          <w:snapToGrid/>
          <w:u w:val="single"/>
        </w:rPr>
      </w:pPr>
      <w:r w:rsidRPr="0070421E">
        <w:rPr>
          <w:rFonts w:ascii="Arial" w:hAnsi="Arial" w:cs="Arial"/>
          <w:b/>
          <w:snapToGrid/>
          <w:u w:val="single"/>
        </w:rPr>
        <w:t>Badia Fiesolana</w:t>
      </w:r>
      <w:r w:rsidRPr="0070421E">
        <w:rPr>
          <w:rFonts w:ascii="Arial" w:hAnsi="Arial" w:cs="Arial"/>
          <w:snapToGrid/>
          <w:u w:val="single"/>
        </w:rPr>
        <w:t xml:space="preserve">, </w:t>
      </w:r>
    </w:p>
    <w:p w14:paraId="2D68BE59" w14:textId="77777777" w:rsidR="0070421E" w:rsidRPr="0070421E" w:rsidRDefault="0070421E" w:rsidP="0070421E">
      <w:pPr>
        <w:pStyle w:val="Testo"/>
        <w:spacing w:after="0" w:line="276" w:lineRule="auto"/>
        <w:ind w:left="709" w:hanging="349"/>
        <w:rPr>
          <w:rFonts w:ascii="Arial" w:hAnsi="Arial" w:cs="Arial"/>
          <w:i/>
          <w:snapToGrid/>
        </w:rPr>
      </w:pPr>
      <w:r w:rsidRPr="0070421E">
        <w:rPr>
          <w:rFonts w:ascii="Arial" w:hAnsi="Arial" w:cs="Arial"/>
          <w:snapToGrid/>
        </w:rPr>
        <w:tab/>
      </w:r>
      <w:r w:rsidRPr="0070421E">
        <w:rPr>
          <w:rFonts w:ascii="Arial" w:hAnsi="Arial" w:cs="Arial"/>
          <w:i/>
          <w:snapToGrid/>
        </w:rPr>
        <w:t>Via dei Roccettini, 9 - 50014 San Domenico di Fiesole (FI)</w:t>
      </w:r>
    </w:p>
    <w:p w14:paraId="265B1E59"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 xml:space="preserve">Villa Sanfelice, </w:t>
      </w:r>
    </w:p>
    <w:p w14:paraId="10A7F0C9"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dei Roccettini, 5 - 50014 San Domenico di Fiesole (FI)</w:t>
      </w:r>
    </w:p>
    <w:p w14:paraId="57D7414B"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Villa Malafrasca</w:t>
      </w:r>
      <w:r w:rsidRPr="0070421E">
        <w:rPr>
          <w:rFonts w:ascii="Arial" w:hAnsi="Arial" w:cs="Arial"/>
          <w:snapToGrid/>
          <w:u w:val="single"/>
        </w:rPr>
        <w:t xml:space="preserve"> </w:t>
      </w:r>
    </w:p>
    <w:p w14:paraId="77F0CF5B"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Boccaccio, 151 - 50133 Firenze</w:t>
      </w:r>
    </w:p>
    <w:p w14:paraId="6C4FD296"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Convento di San Domenico</w:t>
      </w:r>
      <w:r w:rsidRPr="0070421E">
        <w:rPr>
          <w:rFonts w:ascii="Arial" w:hAnsi="Arial" w:cs="Arial"/>
          <w:snapToGrid/>
          <w:u w:val="single"/>
        </w:rPr>
        <w:t xml:space="preserve"> </w:t>
      </w:r>
    </w:p>
    <w:p w14:paraId="4D4EC07F"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delle Fontanelle, 19 - 50014 San Domenico di Fiesole (FI)</w:t>
      </w:r>
    </w:p>
    <w:p w14:paraId="613BB9A7"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Complesso di Villa la Fonte – Dependance – Limonaia - Serra</w:t>
      </w:r>
      <w:r w:rsidRPr="0070421E">
        <w:rPr>
          <w:rFonts w:ascii="Arial" w:hAnsi="Arial" w:cs="Arial"/>
          <w:snapToGrid/>
          <w:u w:val="single"/>
        </w:rPr>
        <w:t xml:space="preserve"> </w:t>
      </w:r>
    </w:p>
    <w:p w14:paraId="4B4E1CA0"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delle Fontanelle, 10 - 50014 San Domenico di Fiesole (FI)</w:t>
      </w:r>
    </w:p>
    <w:p w14:paraId="0EAD019E"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Complesso di Villa Schifanoia – Casale – Villino - Cappella</w:t>
      </w:r>
    </w:p>
    <w:p w14:paraId="1E23B58F"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Boccaccio, 115/121 - 50133 Firenze</w:t>
      </w:r>
    </w:p>
    <w:p w14:paraId="5AF8FA67"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lastRenderedPageBreak/>
        <w:t>Villa Raimondi</w:t>
      </w:r>
    </w:p>
    <w:p w14:paraId="1CAB17E3"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Boccaccio, 111 - 50133 Firenze</w:t>
      </w:r>
    </w:p>
    <w:p w14:paraId="6AC02A77" w14:textId="77777777" w:rsidR="0070421E" w:rsidRPr="0070421E" w:rsidRDefault="0070421E" w:rsidP="004542DB">
      <w:pPr>
        <w:pStyle w:val="Testo"/>
        <w:numPr>
          <w:ilvl w:val="0"/>
          <w:numId w:val="16"/>
        </w:numPr>
        <w:spacing w:before="120" w:after="0" w:line="276" w:lineRule="auto"/>
        <w:rPr>
          <w:rFonts w:ascii="Arial" w:hAnsi="Arial" w:cs="Arial"/>
          <w:snapToGrid/>
          <w:szCs w:val="22"/>
          <w:u w:val="single"/>
        </w:rPr>
      </w:pPr>
      <w:r w:rsidRPr="0070421E">
        <w:rPr>
          <w:rFonts w:ascii="Arial" w:hAnsi="Arial" w:cs="Arial"/>
          <w:b/>
          <w:snapToGrid/>
          <w:szCs w:val="22"/>
          <w:u w:val="single"/>
        </w:rPr>
        <w:t xml:space="preserve">Villa il Poggiolo </w:t>
      </w:r>
    </w:p>
    <w:p w14:paraId="692A109D" w14:textId="77777777" w:rsidR="0070421E" w:rsidRPr="0070421E" w:rsidRDefault="0070421E" w:rsidP="0070421E">
      <w:pPr>
        <w:pStyle w:val="Testo"/>
        <w:spacing w:after="0" w:line="276" w:lineRule="auto"/>
        <w:ind w:left="720"/>
        <w:rPr>
          <w:rFonts w:ascii="Arial" w:hAnsi="Arial" w:cs="Arial"/>
          <w:i/>
          <w:snapToGrid/>
          <w:szCs w:val="22"/>
        </w:rPr>
      </w:pPr>
      <w:r w:rsidRPr="0070421E">
        <w:rPr>
          <w:rFonts w:ascii="Arial" w:hAnsi="Arial" w:cs="Arial"/>
          <w:i/>
          <w:snapToGrid/>
          <w:szCs w:val="22"/>
        </w:rPr>
        <w:t>Piazza Edison, 11 -</w:t>
      </w:r>
      <w:r w:rsidRPr="0070421E">
        <w:rPr>
          <w:rFonts w:ascii="Arial" w:hAnsi="Arial" w:cs="Arial"/>
          <w:b/>
          <w:i/>
          <w:snapToGrid/>
          <w:szCs w:val="22"/>
        </w:rPr>
        <w:t xml:space="preserve"> </w:t>
      </w:r>
      <w:r w:rsidRPr="0070421E">
        <w:rPr>
          <w:rFonts w:ascii="Arial" w:hAnsi="Arial" w:cs="Arial"/>
          <w:i/>
          <w:snapToGrid/>
          <w:szCs w:val="22"/>
        </w:rPr>
        <w:t>50133 Firenze</w:t>
      </w:r>
    </w:p>
    <w:p w14:paraId="0DCC3AC5"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 xml:space="preserve">Villa Salviati – Ipogeo </w:t>
      </w:r>
      <w:r w:rsidRPr="0070421E">
        <w:rPr>
          <w:rFonts w:ascii="Arial" w:hAnsi="Arial" w:cs="Arial"/>
          <w:snapToGrid/>
          <w:u w:val="single"/>
        </w:rPr>
        <w:t xml:space="preserve">(sede Archivi Storici) </w:t>
      </w:r>
    </w:p>
    <w:p w14:paraId="6EF741F9"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 xml:space="preserve">Via Bolognese, 156  – 50133 Firenze  </w:t>
      </w:r>
    </w:p>
    <w:p w14:paraId="1EAAE652"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Villa Salviati – Manica e Castello</w:t>
      </w:r>
      <w:r w:rsidRPr="0070421E">
        <w:rPr>
          <w:rFonts w:ascii="Arial" w:hAnsi="Arial" w:cs="Arial"/>
          <w:snapToGrid/>
          <w:u w:val="single"/>
        </w:rPr>
        <w:t xml:space="preserve"> </w:t>
      </w:r>
    </w:p>
    <w:p w14:paraId="75ED0CB9" w14:textId="77777777" w:rsidR="00ED0D35" w:rsidRPr="00ED0D35" w:rsidRDefault="0070421E" w:rsidP="00ED0D35">
      <w:pPr>
        <w:pStyle w:val="Testo"/>
        <w:spacing w:before="120" w:after="0" w:line="276" w:lineRule="auto"/>
        <w:ind w:left="709"/>
        <w:rPr>
          <w:rFonts w:ascii="Arial" w:hAnsi="Arial" w:cs="Arial"/>
          <w:b/>
          <w:snapToGrid/>
          <w:u w:val="single"/>
        </w:rPr>
      </w:pPr>
      <w:r w:rsidRPr="0070421E">
        <w:rPr>
          <w:rFonts w:ascii="Arial" w:hAnsi="Arial" w:cs="Arial"/>
          <w:i/>
          <w:snapToGrid/>
        </w:rPr>
        <w:t>Via Bolognese, 156 – 50133 Firenze</w:t>
      </w:r>
    </w:p>
    <w:p w14:paraId="7C16FD2A" w14:textId="29AB4E3A" w:rsidR="00ED0D35" w:rsidRPr="0070421E" w:rsidRDefault="0070421E" w:rsidP="004542DB">
      <w:pPr>
        <w:pStyle w:val="Testo"/>
        <w:numPr>
          <w:ilvl w:val="0"/>
          <w:numId w:val="16"/>
        </w:numPr>
        <w:spacing w:before="120" w:after="0" w:line="276" w:lineRule="auto"/>
        <w:rPr>
          <w:rFonts w:ascii="Arial" w:hAnsi="Arial" w:cs="Arial"/>
          <w:b/>
          <w:snapToGrid/>
          <w:u w:val="single"/>
        </w:rPr>
      </w:pPr>
      <w:r w:rsidRPr="0070421E">
        <w:rPr>
          <w:rFonts w:ascii="Arial" w:hAnsi="Arial" w:cs="Arial"/>
          <w:i/>
          <w:snapToGrid/>
        </w:rPr>
        <w:t xml:space="preserve"> </w:t>
      </w:r>
      <w:r w:rsidR="00ED0D35" w:rsidRPr="0070421E">
        <w:rPr>
          <w:rFonts w:ascii="Arial" w:hAnsi="Arial" w:cs="Arial"/>
          <w:b/>
          <w:snapToGrid/>
          <w:u w:val="single"/>
        </w:rPr>
        <w:t xml:space="preserve">Palazzo </w:t>
      </w:r>
      <w:r w:rsidR="00AD2F33" w:rsidRPr="0070421E">
        <w:rPr>
          <w:rFonts w:ascii="Arial" w:hAnsi="Arial" w:cs="Arial"/>
          <w:b/>
          <w:snapToGrid/>
          <w:u w:val="single"/>
        </w:rPr>
        <w:t>B</w:t>
      </w:r>
      <w:r w:rsidR="00AD2F33">
        <w:rPr>
          <w:rFonts w:ascii="Arial" w:hAnsi="Arial" w:cs="Arial"/>
          <w:b/>
          <w:snapToGrid/>
          <w:u w:val="single"/>
        </w:rPr>
        <w:t>uontalenti</w:t>
      </w:r>
    </w:p>
    <w:p w14:paraId="1D528AD1" w14:textId="2BE4CD0E" w:rsidR="0070421E" w:rsidRPr="0070421E" w:rsidRDefault="00ED0D35" w:rsidP="00ED61A8">
      <w:pPr>
        <w:pStyle w:val="Testo"/>
        <w:spacing w:after="0" w:line="276" w:lineRule="auto"/>
        <w:ind w:left="720"/>
        <w:rPr>
          <w:rFonts w:ascii="Arial" w:hAnsi="Arial" w:cs="Arial"/>
          <w:i/>
          <w:snapToGrid/>
        </w:rPr>
      </w:pPr>
      <w:r w:rsidRPr="0070421E">
        <w:rPr>
          <w:rFonts w:ascii="Arial" w:hAnsi="Arial" w:cs="Arial"/>
          <w:i/>
          <w:snapToGrid/>
        </w:rPr>
        <w:t>Via Cavour</w:t>
      </w:r>
      <w:r w:rsidR="004A3DBD">
        <w:rPr>
          <w:rFonts w:ascii="Arial" w:hAnsi="Arial" w:cs="Arial"/>
          <w:i/>
          <w:snapToGrid/>
        </w:rPr>
        <w:t xml:space="preserve"> 65</w:t>
      </w:r>
      <w:r w:rsidRPr="0070421E">
        <w:rPr>
          <w:rFonts w:ascii="Arial" w:hAnsi="Arial" w:cs="Arial"/>
          <w:i/>
          <w:snapToGrid/>
        </w:rPr>
        <w:t xml:space="preserve"> - </w:t>
      </w:r>
      <w:r w:rsidR="008A26BD">
        <w:rPr>
          <w:rFonts w:ascii="Arial" w:hAnsi="Arial" w:cs="Arial"/>
          <w:i/>
          <w:snapToGrid/>
        </w:rPr>
        <w:t>50129</w:t>
      </w:r>
      <w:r w:rsidRPr="0070421E">
        <w:rPr>
          <w:rFonts w:ascii="Arial" w:hAnsi="Arial" w:cs="Arial"/>
          <w:i/>
          <w:snapToGrid/>
        </w:rPr>
        <w:t xml:space="preserve"> F</w:t>
      </w:r>
      <w:r w:rsidR="008A26BD">
        <w:rPr>
          <w:rFonts w:ascii="Arial" w:hAnsi="Arial" w:cs="Arial"/>
          <w:i/>
          <w:snapToGrid/>
        </w:rPr>
        <w:t>irenze</w:t>
      </w:r>
    </w:p>
    <w:p w14:paraId="02A44228" w14:textId="7B16117C" w:rsidR="0070421E" w:rsidRPr="0070421E" w:rsidRDefault="0070421E" w:rsidP="00ED61A8">
      <w:pPr>
        <w:pStyle w:val="Testo"/>
        <w:spacing w:before="120" w:after="120" w:line="240" w:lineRule="auto"/>
        <w:rPr>
          <w:rFonts w:ascii="Arial" w:hAnsi="Arial" w:cs="Arial"/>
          <w:b/>
          <w:i/>
          <w:snapToGrid/>
        </w:rPr>
      </w:pPr>
      <w:r w:rsidRPr="0070421E">
        <w:rPr>
          <w:rFonts w:ascii="Arial" w:hAnsi="Arial" w:cs="Arial"/>
          <w:b/>
          <w:i/>
          <w:snapToGrid/>
        </w:rPr>
        <w:t>Residenze universitarie</w:t>
      </w:r>
      <w:r w:rsidR="005E6EA0">
        <w:rPr>
          <w:rFonts w:ascii="Arial" w:hAnsi="Arial" w:cs="Arial"/>
          <w:b/>
          <w:i/>
          <w:snapToGrid/>
        </w:rPr>
        <w:t>:</w:t>
      </w:r>
    </w:p>
    <w:p w14:paraId="728A9DEB" w14:textId="77777777" w:rsidR="0070421E" w:rsidRPr="0070421E" w:rsidRDefault="0070421E" w:rsidP="004542DB">
      <w:pPr>
        <w:pStyle w:val="Testo"/>
        <w:numPr>
          <w:ilvl w:val="0"/>
          <w:numId w:val="16"/>
        </w:numPr>
        <w:spacing w:after="0" w:line="276" w:lineRule="auto"/>
        <w:rPr>
          <w:rFonts w:ascii="Arial" w:hAnsi="Arial" w:cs="Arial"/>
          <w:snapToGrid/>
          <w:u w:val="single"/>
        </w:rPr>
      </w:pPr>
      <w:r w:rsidRPr="0070421E">
        <w:rPr>
          <w:rFonts w:ascii="Arial" w:hAnsi="Arial" w:cs="Arial"/>
          <w:b/>
          <w:snapToGrid/>
          <w:u w:val="single"/>
        </w:rPr>
        <w:t>Appartamenti PDM</w:t>
      </w:r>
      <w:r w:rsidRPr="0070421E">
        <w:rPr>
          <w:rFonts w:ascii="Arial" w:hAnsi="Arial" w:cs="Arial"/>
          <w:snapToGrid/>
          <w:u w:val="single"/>
        </w:rPr>
        <w:t xml:space="preserve"> </w:t>
      </w:r>
    </w:p>
    <w:p w14:paraId="4AD932B7" w14:textId="77777777" w:rsidR="0070421E" w:rsidRPr="0070421E" w:rsidRDefault="0070421E" w:rsidP="0070421E">
      <w:pPr>
        <w:pStyle w:val="Testo"/>
        <w:spacing w:after="0" w:line="276" w:lineRule="auto"/>
        <w:ind w:left="720"/>
        <w:rPr>
          <w:rFonts w:ascii="Arial" w:hAnsi="Arial" w:cs="Arial"/>
          <w:i/>
          <w:snapToGrid/>
        </w:rPr>
      </w:pPr>
      <w:r w:rsidRPr="0070421E">
        <w:rPr>
          <w:rFonts w:ascii="Arial" w:hAnsi="Arial" w:cs="Arial"/>
          <w:i/>
          <w:snapToGrid/>
        </w:rPr>
        <w:t>Via Faentina, 94/b - 50014 Pian del Mugnone (FI)</w:t>
      </w:r>
    </w:p>
    <w:p w14:paraId="097B6815" w14:textId="77777777" w:rsidR="0070421E" w:rsidRPr="0070421E" w:rsidRDefault="0070421E" w:rsidP="004542DB">
      <w:pPr>
        <w:pStyle w:val="Testo"/>
        <w:numPr>
          <w:ilvl w:val="0"/>
          <w:numId w:val="16"/>
        </w:numPr>
        <w:spacing w:before="120" w:after="0" w:line="276" w:lineRule="auto"/>
        <w:rPr>
          <w:rFonts w:ascii="Arial" w:hAnsi="Arial" w:cs="Arial"/>
          <w:snapToGrid/>
          <w:u w:val="single"/>
        </w:rPr>
      </w:pPr>
      <w:r w:rsidRPr="0070421E">
        <w:rPr>
          <w:rFonts w:ascii="Arial" w:hAnsi="Arial" w:cs="Arial"/>
          <w:b/>
          <w:snapToGrid/>
          <w:u w:val="single"/>
        </w:rPr>
        <w:t xml:space="preserve">Appartamenti PAB </w:t>
      </w:r>
    </w:p>
    <w:p w14:paraId="59527DCC" w14:textId="24025C42" w:rsidR="00DC7DDC" w:rsidRDefault="0070421E" w:rsidP="000A1368">
      <w:pPr>
        <w:pStyle w:val="Testo"/>
        <w:spacing w:after="0" w:line="276" w:lineRule="auto"/>
        <w:ind w:left="720"/>
        <w:rPr>
          <w:rFonts w:ascii="Arial" w:hAnsi="Arial" w:cs="Arial"/>
          <w:i/>
          <w:snapToGrid/>
        </w:rPr>
      </w:pPr>
      <w:r w:rsidRPr="0070421E">
        <w:rPr>
          <w:rFonts w:ascii="Arial" w:hAnsi="Arial" w:cs="Arial"/>
          <w:i/>
          <w:snapToGrid/>
        </w:rPr>
        <w:t>Via Faentina, 386 - 50133 Firenze (FI)</w:t>
      </w:r>
      <w:bookmarkEnd w:id="112"/>
    </w:p>
    <w:p w14:paraId="6655C605" w14:textId="35541168" w:rsidR="00581B7E" w:rsidRPr="00730CDA" w:rsidRDefault="00E74ABE" w:rsidP="00423F48">
      <w:pPr>
        <w:pStyle w:val="Heading1"/>
      </w:pPr>
      <w:bookmarkStart w:id="113" w:name="_Toc198637372"/>
      <w:bookmarkStart w:id="114" w:name="_Hlk163633916"/>
      <w:r w:rsidRPr="00730CDA">
        <w:t xml:space="preserve">Articolo </w:t>
      </w:r>
      <w:r w:rsidR="00904F92">
        <w:t>8</w:t>
      </w:r>
      <w:r w:rsidRPr="00730CDA">
        <w:t xml:space="preserve">. </w:t>
      </w:r>
      <w:bookmarkStart w:id="115" w:name="_Hlk183626057"/>
      <w:r w:rsidR="00581B7E" w:rsidRPr="00730CDA">
        <w:t>LOTTO 1 –</w:t>
      </w:r>
      <w:r w:rsidR="005F660E" w:rsidRPr="000F1BB0">
        <w:t xml:space="preserve"> </w:t>
      </w:r>
      <w:bookmarkEnd w:id="115"/>
      <w:r w:rsidR="005E6EA0" w:rsidRPr="000F1BB0">
        <w:t>S</w:t>
      </w:r>
      <w:r w:rsidR="00581B7E" w:rsidRPr="00730CDA">
        <w:t>ervizi di vigilanza, sorveglianza e ispezioni</w:t>
      </w:r>
      <w:bookmarkEnd w:id="113"/>
    </w:p>
    <w:p w14:paraId="441E0AA7" w14:textId="245DF2BA" w:rsidR="00ED0D35" w:rsidRPr="000F1BB0" w:rsidRDefault="00ED0D35" w:rsidP="00423F48">
      <w:pPr>
        <w:pStyle w:val="Heading1"/>
      </w:pPr>
      <w:bookmarkStart w:id="116" w:name="_Toc198637373"/>
      <w:bookmarkEnd w:id="109"/>
      <w:bookmarkEnd w:id="110"/>
      <w:bookmarkEnd w:id="111"/>
      <w:r w:rsidRPr="000F1BB0">
        <w:t xml:space="preserve">Articolo </w:t>
      </w:r>
      <w:r w:rsidR="00904F92">
        <w:t>8</w:t>
      </w:r>
      <w:r w:rsidRPr="000F1BB0">
        <w:t>.1 Premesse</w:t>
      </w:r>
      <w:bookmarkEnd w:id="116"/>
    </w:p>
    <w:p w14:paraId="4F826934" w14:textId="77777777" w:rsidR="005E6EA0" w:rsidRPr="00730CDA" w:rsidRDefault="005E6EA0" w:rsidP="00730CDA">
      <w:pPr>
        <w:pStyle w:val="Testo"/>
        <w:spacing w:before="240" w:after="0" w:line="276" w:lineRule="auto"/>
        <w:rPr>
          <w:rFonts w:ascii="Arial" w:hAnsi="Arial" w:cs="Arial"/>
        </w:rPr>
      </w:pPr>
      <w:r w:rsidRPr="00730CDA">
        <w:rPr>
          <w:rFonts w:ascii="Arial" w:hAnsi="Arial" w:cs="Arial"/>
        </w:rPr>
        <w:t>Il servizio richiesto si articola su 3 obiettivi principali:</w:t>
      </w:r>
    </w:p>
    <w:p w14:paraId="590AC588" w14:textId="77777777" w:rsidR="005E6EA0" w:rsidRPr="00730CDA" w:rsidRDefault="005E6EA0" w:rsidP="00730CDA">
      <w:pPr>
        <w:pStyle w:val="Testo"/>
        <w:numPr>
          <w:ilvl w:val="0"/>
          <w:numId w:val="26"/>
        </w:numPr>
        <w:spacing w:before="120" w:after="120" w:line="240" w:lineRule="auto"/>
        <w:ind w:left="714" w:hanging="357"/>
        <w:rPr>
          <w:rFonts w:ascii="Arial" w:hAnsi="Arial" w:cs="Arial"/>
          <w:szCs w:val="22"/>
        </w:rPr>
      </w:pPr>
      <w:r w:rsidRPr="00730CDA">
        <w:rPr>
          <w:rFonts w:ascii="Arial" w:hAnsi="Arial" w:cs="Arial"/>
          <w:szCs w:val="22"/>
        </w:rPr>
        <w:t>La sicurezza di persone, beni, ambiente e reputazione;</w:t>
      </w:r>
    </w:p>
    <w:p w14:paraId="0D48E3DA" w14:textId="77777777" w:rsidR="005E6EA0" w:rsidRPr="00730CDA" w:rsidRDefault="005E6EA0" w:rsidP="00730CDA">
      <w:pPr>
        <w:pStyle w:val="Testo"/>
        <w:numPr>
          <w:ilvl w:val="0"/>
          <w:numId w:val="26"/>
        </w:numPr>
        <w:spacing w:before="120" w:after="120" w:line="240" w:lineRule="auto"/>
        <w:ind w:left="714" w:hanging="357"/>
        <w:rPr>
          <w:rFonts w:ascii="Arial" w:hAnsi="Arial" w:cs="Arial"/>
          <w:szCs w:val="22"/>
        </w:rPr>
      </w:pPr>
      <w:r w:rsidRPr="00730CDA">
        <w:rPr>
          <w:rFonts w:ascii="Arial" w:hAnsi="Arial" w:cs="Arial"/>
          <w:szCs w:val="22"/>
        </w:rPr>
        <w:t>Il mantenimento dei livelli di inviolabilità delle sedi;</w:t>
      </w:r>
    </w:p>
    <w:p w14:paraId="4059D5D2" w14:textId="77777777" w:rsidR="005E6EA0" w:rsidRPr="00730CDA" w:rsidRDefault="005E6EA0" w:rsidP="00730CDA">
      <w:pPr>
        <w:pStyle w:val="Testo"/>
        <w:numPr>
          <w:ilvl w:val="0"/>
          <w:numId w:val="26"/>
        </w:numPr>
        <w:spacing w:before="120" w:after="120" w:line="240" w:lineRule="auto"/>
        <w:ind w:left="714" w:hanging="357"/>
        <w:rPr>
          <w:rFonts w:ascii="Arial" w:hAnsi="Arial" w:cs="Arial"/>
          <w:szCs w:val="22"/>
        </w:rPr>
      </w:pPr>
      <w:r w:rsidRPr="00730CDA">
        <w:rPr>
          <w:rFonts w:ascii="Arial" w:hAnsi="Arial" w:cs="Arial"/>
          <w:szCs w:val="22"/>
        </w:rPr>
        <w:t xml:space="preserve">La gestione delle emergenze.  </w:t>
      </w:r>
    </w:p>
    <w:p w14:paraId="516CB8E6" w14:textId="0C61FBE6" w:rsidR="005E6EA0" w:rsidRPr="00730CDA" w:rsidRDefault="005E6EA0" w:rsidP="00730CDA">
      <w:pPr>
        <w:pStyle w:val="Testo"/>
        <w:spacing w:before="120" w:after="120"/>
        <w:rPr>
          <w:rFonts w:ascii="Arial" w:hAnsi="Arial" w:cs="Arial"/>
          <w:szCs w:val="22"/>
        </w:rPr>
      </w:pPr>
      <w:r w:rsidRPr="00730CDA">
        <w:rPr>
          <w:rFonts w:ascii="Arial" w:hAnsi="Arial" w:cs="Arial"/>
          <w:szCs w:val="22"/>
        </w:rPr>
        <w:t xml:space="preserve">Tali obiettivi si dovranno raggiungere attraverso </w:t>
      </w:r>
      <w:r w:rsidRPr="00730CDA">
        <w:rPr>
          <w:rFonts w:ascii="Arial" w:hAnsi="Arial" w:cs="Arial"/>
          <w:szCs w:val="22"/>
          <w:u w:val="single"/>
        </w:rPr>
        <w:t>6 attività principali</w:t>
      </w:r>
      <w:r w:rsidRPr="00730CDA">
        <w:rPr>
          <w:rFonts w:ascii="Arial" w:hAnsi="Arial" w:cs="Arial"/>
          <w:szCs w:val="22"/>
        </w:rPr>
        <w:t xml:space="preserve"> che hanno come </w:t>
      </w:r>
      <w:r w:rsidRPr="00130C01">
        <w:rPr>
          <w:rFonts w:ascii="Arial" w:hAnsi="Arial" w:cs="Arial"/>
          <w:szCs w:val="22"/>
        </w:rPr>
        <w:t>scopo</w:t>
      </w:r>
      <w:r w:rsidRPr="00730CDA">
        <w:rPr>
          <w:rFonts w:ascii="Arial" w:hAnsi="Arial" w:cs="Arial"/>
          <w:szCs w:val="22"/>
        </w:rPr>
        <w:t>:</w:t>
      </w:r>
    </w:p>
    <w:p w14:paraId="52FE20B4" w14:textId="04939A4A" w:rsidR="005E6EA0" w:rsidRPr="00730CDA" w:rsidRDefault="005E6EA0" w:rsidP="00730CDA">
      <w:pPr>
        <w:pStyle w:val="Testo"/>
        <w:numPr>
          <w:ilvl w:val="0"/>
          <w:numId w:val="35"/>
        </w:numPr>
        <w:spacing w:before="120" w:after="120" w:line="276" w:lineRule="auto"/>
        <w:rPr>
          <w:rFonts w:ascii="Arial" w:hAnsi="Arial" w:cs="Arial"/>
          <w:szCs w:val="22"/>
        </w:rPr>
      </w:pPr>
      <w:r w:rsidRPr="00730CDA">
        <w:rPr>
          <w:rFonts w:ascii="Arial" w:hAnsi="Arial" w:cs="Arial"/>
          <w:szCs w:val="22"/>
        </w:rPr>
        <w:t>La sorveglianza delle pertinenze dell’I</w:t>
      </w:r>
      <w:r>
        <w:rPr>
          <w:rFonts w:ascii="Arial" w:hAnsi="Arial" w:cs="Arial"/>
          <w:szCs w:val="22"/>
        </w:rPr>
        <w:t>UE</w:t>
      </w:r>
      <w:r w:rsidRPr="00730CDA">
        <w:rPr>
          <w:rFonts w:ascii="Arial" w:hAnsi="Arial" w:cs="Arial"/>
          <w:szCs w:val="22"/>
        </w:rPr>
        <w:t xml:space="preserve"> (inclusi varchi, perimetri di sedi </w:t>
      </w:r>
      <w:r w:rsidR="002045FE">
        <w:rPr>
          <w:rFonts w:ascii="Arial" w:hAnsi="Arial" w:cs="Arial"/>
          <w:szCs w:val="22"/>
        </w:rPr>
        <w:t>IUE</w:t>
      </w:r>
      <w:r w:rsidRPr="00730CDA">
        <w:rPr>
          <w:rFonts w:ascii="Arial" w:hAnsi="Arial" w:cs="Arial"/>
          <w:szCs w:val="22"/>
        </w:rPr>
        <w:t xml:space="preserve"> e/o locazioni esterne - in occasione di eventi </w:t>
      </w:r>
      <w:r>
        <w:rPr>
          <w:rFonts w:ascii="Arial" w:hAnsi="Arial" w:cs="Arial"/>
          <w:szCs w:val="22"/>
        </w:rPr>
        <w:t>istituzionali</w:t>
      </w:r>
      <w:r w:rsidRPr="00730CDA">
        <w:rPr>
          <w:rFonts w:ascii="Arial" w:hAnsi="Arial" w:cs="Arial"/>
          <w:szCs w:val="22"/>
        </w:rPr>
        <w:t>-);</w:t>
      </w:r>
    </w:p>
    <w:p w14:paraId="7A39685D" w14:textId="72D48FDB" w:rsidR="005E6EA0" w:rsidRPr="00730CDA" w:rsidRDefault="005E6EA0" w:rsidP="00730CDA">
      <w:pPr>
        <w:pStyle w:val="Testo"/>
        <w:numPr>
          <w:ilvl w:val="0"/>
          <w:numId w:val="35"/>
        </w:numPr>
        <w:spacing w:before="120" w:after="120" w:line="276" w:lineRule="auto"/>
        <w:rPr>
          <w:rFonts w:ascii="Arial" w:hAnsi="Arial" w:cs="Arial"/>
          <w:szCs w:val="22"/>
        </w:rPr>
      </w:pPr>
      <w:r w:rsidRPr="00730CDA">
        <w:rPr>
          <w:rFonts w:ascii="Arial" w:hAnsi="Arial" w:cs="Arial"/>
          <w:szCs w:val="22"/>
        </w:rPr>
        <w:t xml:space="preserve">Il </w:t>
      </w:r>
      <w:r>
        <w:rPr>
          <w:rFonts w:ascii="Arial" w:hAnsi="Arial" w:cs="Arial"/>
          <w:szCs w:val="22"/>
        </w:rPr>
        <w:t>c</w:t>
      </w:r>
      <w:r w:rsidRPr="00730CDA">
        <w:rPr>
          <w:rFonts w:ascii="Arial" w:hAnsi="Arial" w:cs="Arial"/>
          <w:szCs w:val="22"/>
        </w:rPr>
        <w:t xml:space="preserve">ontrollo </w:t>
      </w:r>
      <w:r w:rsidR="00130C01">
        <w:rPr>
          <w:rFonts w:ascii="Arial" w:hAnsi="Arial" w:cs="Arial"/>
          <w:szCs w:val="22"/>
        </w:rPr>
        <w:t xml:space="preserve">e il monitoraggio </w:t>
      </w:r>
      <w:r w:rsidRPr="00730CDA">
        <w:rPr>
          <w:rFonts w:ascii="Arial" w:hAnsi="Arial" w:cs="Arial"/>
          <w:szCs w:val="22"/>
        </w:rPr>
        <w:t>dei sistemi speciali presenti</w:t>
      </w:r>
      <w:r w:rsidR="00E30D02">
        <w:rPr>
          <w:rFonts w:ascii="Arial" w:hAnsi="Arial" w:cs="Arial"/>
          <w:szCs w:val="22"/>
        </w:rPr>
        <w:t xml:space="preserve"> (sistemi di rilevazione incendi, TVCC, </w:t>
      </w:r>
      <w:r w:rsidR="00130C01">
        <w:rPr>
          <w:rFonts w:ascii="Arial" w:hAnsi="Arial" w:cs="Arial"/>
          <w:szCs w:val="22"/>
        </w:rPr>
        <w:t>c</w:t>
      </w:r>
      <w:r w:rsidR="00E30D02">
        <w:rPr>
          <w:rFonts w:ascii="Arial" w:hAnsi="Arial" w:cs="Arial"/>
          <w:szCs w:val="22"/>
        </w:rPr>
        <w:t xml:space="preserve">ontrollo </w:t>
      </w:r>
      <w:r w:rsidR="00130C01">
        <w:rPr>
          <w:rFonts w:ascii="Arial" w:hAnsi="Arial" w:cs="Arial"/>
          <w:szCs w:val="22"/>
        </w:rPr>
        <w:t>a</w:t>
      </w:r>
      <w:r w:rsidR="00E30D02">
        <w:rPr>
          <w:rFonts w:ascii="Arial" w:hAnsi="Arial" w:cs="Arial"/>
          <w:szCs w:val="22"/>
        </w:rPr>
        <w:t xml:space="preserve">ccessi, </w:t>
      </w:r>
      <w:r w:rsidR="00130C01">
        <w:rPr>
          <w:rFonts w:ascii="Arial" w:hAnsi="Arial" w:cs="Arial"/>
          <w:szCs w:val="22"/>
        </w:rPr>
        <w:t>v</w:t>
      </w:r>
      <w:r w:rsidR="00E30D02">
        <w:rPr>
          <w:rFonts w:ascii="Arial" w:hAnsi="Arial" w:cs="Arial"/>
          <w:szCs w:val="22"/>
        </w:rPr>
        <w:t>ideocitofoni, impianto di diffusione audio dei messaggi, sistemi di spegnimento automatico incendi)</w:t>
      </w:r>
      <w:r w:rsidRPr="00730CDA">
        <w:rPr>
          <w:rFonts w:ascii="Arial" w:hAnsi="Arial" w:cs="Arial"/>
          <w:szCs w:val="22"/>
        </w:rPr>
        <w:t xml:space="preserve"> e futuri (ivi inclusi i sistemi di produzione </w:t>
      </w:r>
      <w:r w:rsidR="00F31DEE" w:rsidRPr="00130C01">
        <w:rPr>
          <w:rFonts w:ascii="Arial" w:hAnsi="Arial" w:cs="Arial"/>
          <w:szCs w:val="22"/>
        </w:rPr>
        <w:t>tessere</w:t>
      </w:r>
      <w:r w:rsidR="00C913C2" w:rsidRPr="00130C01">
        <w:rPr>
          <w:rFonts w:ascii="Arial" w:hAnsi="Arial" w:cs="Arial"/>
          <w:szCs w:val="22"/>
        </w:rPr>
        <w:t xml:space="preserve"> di riconoscimento</w:t>
      </w:r>
      <w:r w:rsidRPr="00730CDA">
        <w:rPr>
          <w:rFonts w:ascii="Arial" w:hAnsi="Arial" w:cs="Arial"/>
          <w:szCs w:val="22"/>
        </w:rPr>
        <w:t xml:space="preserve"> per controllo accessi);</w:t>
      </w:r>
    </w:p>
    <w:p w14:paraId="0765A2DD" w14:textId="77777777" w:rsidR="005E6EA0" w:rsidRPr="00730CDA" w:rsidRDefault="005E6EA0" w:rsidP="00730CDA">
      <w:pPr>
        <w:pStyle w:val="Testo"/>
        <w:numPr>
          <w:ilvl w:val="0"/>
          <w:numId w:val="35"/>
        </w:numPr>
        <w:spacing w:before="120" w:after="120" w:line="276" w:lineRule="auto"/>
        <w:rPr>
          <w:rFonts w:ascii="Arial" w:hAnsi="Arial" w:cs="Arial"/>
          <w:szCs w:val="22"/>
        </w:rPr>
      </w:pPr>
      <w:r w:rsidRPr="00730CDA">
        <w:rPr>
          <w:rFonts w:ascii="Arial" w:hAnsi="Arial" w:cs="Arial"/>
          <w:szCs w:val="22"/>
        </w:rPr>
        <w:t>L’attivazione delle procedure di emergenza;</w:t>
      </w:r>
    </w:p>
    <w:p w14:paraId="61259B20" w14:textId="24663C73" w:rsidR="005E6EA0" w:rsidRPr="00730CDA" w:rsidRDefault="005E6EA0" w:rsidP="00730CDA">
      <w:pPr>
        <w:pStyle w:val="Testo"/>
        <w:numPr>
          <w:ilvl w:val="0"/>
          <w:numId w:val="35"/>
        </w:numPr>
        <w:spacing w:before="120" w:after="120" w:line="276" w:lineRule="auto"/>
        <w:rPr>
          <w:rFonts w:ascii="Arial" w:hAnsi="Arial" w:cs="Arial"/>
          <w:szCs w:val="22"/>
        </w:rPr>
      </w:pPr>
      <w:r w:rsidRPr="00130C01">
        <w:rPr>
          <w:rFonts w:ascii="Arial" w:hAnsi="Arial" w:cs="Arial"/>
          <w:szCs w:val="22"/>
        </w:rPr>
        <w:t>L’accoglienza</w:t>
      </w:r>
      <w:r>
        <w:rPr>
          <w:rFonts w:ascii="Arial" w:hAnsi="Arial" w:cs="Arial"/>
          <w:szCs w:val="22"/>
        </w:rPr>
        <w:t xml:space="preserve"> (</w:t>
      </w:r>
      <w:r w:rsidR="002045FE">
        <w:rPr>
          <w:rFonts w:ascii="Arial" w:hAnsi="Arial" w:cs="Arial"/>
          <w:szCs w:val="22"/>
        </w:rPr>
        <w:t>“</w:t>
      </w:r>
      <w:r w:rsidRPr="00730CDA">
        <w:rPr>
          <w:rFonts w:ascii="Arial" w:hAnsi="Arial" w:cs="Arial"/>
          <w:szCs w:val="22"/>
        </w:rPr>
        <w:t>Front office</w:t>
      </w:r>
      <w:r w:rsidR="002045FE">
        <w:rPr>
          <w:rFonts w:ascii="Arial" w:hAnsi="Arial" w:cs="Arial"/>
          <w:szCs w:val="22"/>
        </w:rPr>
        <w:t>”</w:t>
      </w:r>
      <w:r>
        <w:rPr>
          <w:rFonts w:ascii="Arial" w:hAnsi="Arial" w:cs="Arial"/>
          <w:szCs w:val="22"/>
        </w:rPr>
        <w:t>)</w:t>
      </w:r>
      <w:r w:rsidRPr="00730CDA">
        <w:rPr>
          <w:rFonts w:ascii="Arial" w:hAnsi="Arial" w:cs="Arial"/>
          <w:szCs w:val="22"/>
        </w:rPr>
        <w:t xml:space="preserve"> </w:t>
      </w:r>
      <w:r>
        <w:rPr>
          <w:rFonts w:ascii="Arial" w:hAnsi="Arial" w:cs="Arial"/>
          <w:szCs w:val="22"/>
        </w:rPr>
        <w:t>dell’</w:t>
      </w:r>
      <w:r w:rsidRPr="00730CDA">
        <w:rPr>
          <w:rFonts w:ascii="Arial" w:hAnsi="Arial" w:cs="Arial"/>
          <w:szCs w:val="22"/>
        </w:rPr>
        <w:t>utenza interna/esterna;</w:t>
      </w:r>
    </w:p>
    <w:p w14:paraId="7ABD0638" w14:textId="77777777" w:rsidR="005E6EA0" w:rsidRPr="00730CDA" w:rsidRDefault="005E6EA0" w:rsidP="00730CDA">
      <w:pPr>
        <w:pStyle w:val="Testo"/>
        <w:numPr>
          <w:ilvl w:val="0"/>
          <w:numId w:val="35"/>
        </w:numPr>
        <w:spacing w:before="120" w:after="120" w:line="276" w:lineRule="auto"/>
        <w:rPr>
          <w:rFonts w:ascii="Arial" w:hAnsi="Arial" w:cs="Arial"/>
          <w:szCs w:val="22"/>
        </w:rPr>
      </w:pPr>
      <w:r w:rsidRPr="00730CDA">
        <w:rPr>
          <w:rFonts w:ascii="Arial" w:hAnsi="Arial" w:cs="Arial"/>
          <w:szCs w:val="22"/>
        </w:rPr>
        <w:t>Il monitoraggio degli incidenti;</w:t>
      </w:r>
    </w:p>
    <w:p w14:paraId="03A56179" w14:textId="2A761F1D" w:rsidR="005E6EA0" w:rsidRPr="00730CDA" w:rsidRDefault="005E6EA0" w:rsidP="00730CDA">
      <w:pPr>
        <w:pStyle w:val="Testo"/>
        <w:numPr>
          <w:ilvl w:val="0"/>
          <w:numId w:val="35"/>
        </w:numPr>
        <w:spacing w:before="120" w:after="120" w:line="276" w:lineRule="auto"/>
        <w:rPr>
          <w:rFonts w:ascii="Arial" w:hAnsi="Arial" w:cs="Arial"/>
          <w:szCs w:val="22"/>
        </w:rPr>
      </w:pPr>
      <w:r w:rsidRPr="00730CDA">
        <w:rPr>
          <w:rFonts w:ascii="Arial" w:hAnsi="Arial" w:cs="Arial"/>
          <w:szCs w:val="22"/>
        </w:rPr>
        <w:t xml:space="preserve">La reportistica dettagliata di ogni evento ordinario e straordinario (secondo le procedure previste </w:t>
      </w:r>
      <w:r w:rsidR="002045FE" w:rsidRPr="00130C01">
        <w:rPr>
          <w:rFonts w:ascii="Arial" w:hAnsi="Arial" w:cs="Arial"/>
          <w:szCs w:val="22"/>
        </w:rPr>
        <w:t xml:space="preserve">che saranno </w:t>
      </w:r>
      <w:r w:rsidR="00C913C2" w:rsidRPr="00130C01">
        <w:rPr>
          <w:rFonts w:ascii="Arial" w:hAnsi="Arial" w:cs="Arial"/>
          <w:szCs w:val="22"/>
        </w:rPr>
        <w:t xml:space="preserve">successivamente </w:t>
      </w:r>
      <w:r w:rsidR="002045FE" w:rsidRPr="00130C01">
        <w:rPr>
          <w:rFonts w:ascii="Arial" w:hAnsi="Arial" w:cs="Arial"/>
          <w:szCs w:val="22"/>
        </w:rPr>
        <w:t>comunicate al contraente</w:t>
      </w:r>
      <w:r w:rsidR="002045FE">
        <w:rPr>
          <w:rFonts w:ascii="Arial" w:hAnsi="Arial" w:cs="Arial"/>
          <w:szCs w:val="22"/>
        </w:rPr>
        <w:t xml:space="preserve"> </w:t>
      </w:r>
      <w:r w:rsidRPr="00730CDA">
        <w:rPr>
          <w:rFonts w:ascii="Arial" w:hAnsi="Arial" w:cs="Arial"/>
          <w:szCs w:val="22"/>
        </w:rPr>
        <w:t xml:space="preserve">dall’ufficio </w:t>
      </w:r>
      <w:r w:rsidR="002045FE">
        <w:rPr>
          <w:rFonts w:ascii="Arial" w:hAnsi="Arial" w:cs="Arial"/>
          <w:szCs w:val="22"/>
        </w:rPr>
        <w:t>IUE</w:t>
      </w:r>
      <w:r w:rsidRPr="00730CDA">
        <w:rPr>
          <w:rFonts w:ascii="Arial" w:hAnsi="Arial" w:cs="Arial"/>
          <w:szCs w:val="22"/>
        </w:rPr>
        <w:t xml:space="preserve"> competente).</w:t>
      </w:r>
    </w:p>
    <w:p w14:paraId="7A9919D9" w14:textId="015D4ECE" w:rsidR="005E6EA0" w:rsidRPr="00730CDA" w:rsidRDefault="005E6EA0" w:rsidP="00730CDA">
      <w:pPr>
        <w:pStyle w:val="Testo"/>
        <w:spacing w:before="120" w:after="120" w:line="240" w:lineRule="auto"/>
        <w:rPr>
          <w:rFonts w:ascii="Arial" w:hAnsi="Arial" w:cs="Arial"/>
          <w:szCs w:val="22"/>
        </w:rPr>
      </w:pPr>
      <w:r w:rsidRPr="00730CDA">
        <w:rPr>
          <w:rFonts w:ascii="Arial" w:hAnsi="Arial" w:cs="Arial"/>
          <w:szCs w:val="22"/>
        </w:rPr>
        <w:t>Tali attività hanno come</w:t>
      </w:r>
      <w:r w:rsidR="002045FE" w:rsidRPr="00130C01">
        <w:t xml:space="preserve"> </w:t>
      </w:r>
      <w:r w:rsidR="002045FE" w:rsidRPr="00130C01">
        <w:rPr>
          <w:rFonts w:ascii="Arial" w:hAnsi="Arial" w:cs="Arial"/>
          <w:szCs w:val="22"/>
        </w:rPr>
        <w:t>indicatori chiave di prestazione</w:t>
      </w:r>
      <w:r w:rsidRPr="00730CDA">
        <w:rPr>
          <w:rFonts w:ascii="Arial" w:hAnsi="Arial" w:cs="Arial"/>
          <w:szCs w:val="22"/>
        </w:rPr>
        <w:t xml:space="preserve"> </w:t>
      </w:r>
      <w:r w:rsidR="002045FE">
        <w:rPr>
          <w:rFonts w:ascii="Arial" w:hAnsi="Arial" w:cs="Arial"/>
          <w:szCs w:val="22"/>
        </w:rPr>
        <w:t>(</w:t>
      </w:r>
      <w:r w:rsidR="00F31DEE">
        <w:rPr>
          <w:rFonts w:ascii="Arial" w:hAnsi="Arial" w:cs="Arial"/>
          <w:szCs w:val="22"/>
        </w:rPr>
        <w:t>“</w:t>
      </w:r>
      <w:r w:rsidRPr="00730CDA">
        <w:rPr>
          <w:rFonts w:ascii="Arial" w:hAnsi="Arial" w:cs="Arial"/>
          <w:szCs w:val="22"/>
        </w:rPr>
        <w:t>KPI</w:t>
      </w:r>
      <w:r w:rsidR="002045FE">
        <w:rPr>
          <w:rFonts w:ascii="Arial" w:hAnsi="Arial" w:cs="Arial"/>
          <w:szCs w:val="22"/>
        </w:rPr>
        <w:t xml:space="preserve"> - K</w:t>
      </w:r>
      <w:r w:rsidRPr="00730CDA">
        <w:rPr>
          <w:rFonts w:ascii="Arial" w:hAnsi="Arial" w:cs="Arial"/>
          <w:szCs w:val="22"/>
        </w:rPr>
        <w:t xml:space="preserve">ey </w:t>
      </w:r>
      <w:r w:rsidR="002045FE">
        <w:rPr>
          <w:rFonts w:ascii="Arial" w:hAnsi="Arial" w:cs="Arial"/>
          <w:szCs w:val="22"/>
        </w:rPr>
        <w:t>P</w:t>
      </w:r>
      <w:r w:rsidRPr="00730CDA">
        <w:rPr>
          <w:rFonts w:ascii="Arial" w:hAnsi="Arial" w:cs="Arial"/>
          <w:szCs w:val="22"/>
        </w:rPr>
        <w:t xml:space="preserve">erformance </w:t>
      </w:r>
      <w:r w:rsidR="002045FE">
        <w:rPr>
          <w:rFonts w:ascii="Arial" w:hAnsi="Arial" w:cs="Arial"/>
          <w:szCs w:val="22"/>
        </w:rPr>
        <w:t>I</w:t>
      </w:r>
      <w:r w:rsidRPr="00730CDA">
        <w:rPr>
          <w:rFonts w:ascii="Arial" w:hAnsi="Arial" w:cs="Arial"/>
          <w:szCs w:val="22"/>
        </w:rPr>
        <w:t>ndicators</w:t>
      </w:r>
      <w:r w:rsidR="00F31DEE">
        <w:rPr>
          <w:rFonts w:ascii="Arial" w:hAnsi="Arial" w:cs="Arial"/>
          <w:szCs w:val="22"/>
        </w:rPr>
        <w:t>”</w:t>
      </w:r>
      <w:r w:rsidRPr="00730CDA">
        <w:rPr>
          <w:rFonts w:ascii="Arial" w:hAnsi="Arial" w:cs="Arial"/>
          <w:szCs w:val="22"/>
        </w:rPr>
        <w:t xml:space="preserve">) i seguenti parametri (non esclusivi e a titolo di </w:t>
      </w:r>
      <w:r w:rsidR="00C913C2" w:rsidRPr="00130C01">
        <w:rPr>
          <w:rFonts w:ascii="Arial" w:hAnsi="Arial" w:cs="Arial"/>
          <w:szCs w:val="22"/>
        </w:rPr>
        <w:t>mera</w:t>
      </w:r>
      <w:r w:rsidR="00C913C2">
        <w:rPr>
          <w:rFonts w:ascii="Arial" w:hAnsi="Arial" w:cs="Arial"/>
          <w:szCs w:val="22"/>
        </w:rPr>
        <w:t xml:space="preserve"> </w:t>
      </w:r>
      <w:r w:rsidRPr="00730CDA">
        <w:rPr>
          <w:rFonts w:ascii="Arial" w:hAnsi="Arial" w:cs="Arial"/>
          <w:szCs w:val="22"/>
        </w:rPr>
        <w:t>esemplificazione):</w:t>
      </w:r>
    </w:p>
    <w:p w14:paraId="5E819131" w14:textId="168DDE78"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lastRenderedPageBreak/>
        <w:t>Il numero di malfunzionamenti dei sistemi speciali riportat</w:t>
      </w:r>
      <w:r w:rsidR="00E30D02">
        <w:rPr>
          <w:rFonts w:ascii="Arial" w:hAnsi="Arial" w:cs="Arial"/>
          <w:szCs w:val="22"/>
        </w:rPr>
        <w:t>i al punto b) della precedente lista</w:t>
      </w:r>
      <w:r w:rsidRPr="00730CDA">
        <w:rPr>
          <w:rFonts w:ascii="Arial" w:hAnsi="Arial" w:cs="Arial"/>
          <w:szCs w:val="22"/>
        </w:rPr>
        <w:t xml:space="preserve">; </w:t>
      </w:r>
    </w:p>
    <w:p w14:paraId="2BABEC47" w14:textId="4D96A3BA"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 xml:space="preserve">Il numero di </w:t>
      </w:r>
      <w:r w:rsidR="00C913C2" w:rsidRPr="00130C01">
        <w:rPr>
          <w:rFonts w:ascii="Arial" w:hAnsi="Arial" w:cs="Arial"/>
          <w:szCs w:val="22"/>
        </w:rPr>
        <w:t>tessere di riconoscimento</w:t>
      </w:r>
      <w:r w:rsidRPr="00730CDA">
        <w:rPr>
          <w:rFonts w:ascii="Arial" w:hAnsi="Arial" w:cs="Arial"/>
          <w:szCs w:val="22"/>
        </w:rPr>
        <w:t xml:space="preserve"> prodotte e dei telecomandi rilasciate/ritirate;</w:t>
      </w:r>
    </w:p>
    <w:p w14:paraId="7D9433B6" w14:textId="04965470"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 xml:space="preserve">I tempi di reazione e la congruenza con le procedure di emergenza </w:t>
      </w:r>
      <w:r w:rsidR="00C913C2">
        <w:rPr>
          <w:rFonts w:ascii="Arial" w:hAnsi="Arial" w:cs="Arial"/>
          <w:szCs w:val="22"/>
        </w:rPr>
        <w:t>IUE</w:t>
      </w:r>
      <w:r w:rsidRPr="00730CDA">
        <w:rPr>
          <w:rFonts w:ascii="Arial" w:hAnsi="Arial" w:cs="Arial"/>
          <w:szCs w:val="22"/>
        </w:rPr>
        <w:t xml:space="preserve"> (incluse le notifiche all’ufficio </w:t>
      </w:r>
      <w:r w:rsidR="00C913C2">
        <w:rPr>
          <w:rFonts w:ascii="Arial" w:hAnsi="Arial" w:cs="Arial"/>
          <w:szCs w:val="22"/>
        </w:rPr>
        <w:t>IUE</w:t>
      </w:r>
      <w:r w:rsidRPr="00730CDA">
        <w:rPr>
          <w:rFonts w:ascii="Arial" w:hAnsi="Arial" w:cs="Arial"/>
          <w:szCs w:val="22"/>
        </w:rPr>
        <w:t xml:space="preserve"> competente);</w:t>
      </w:r>
    </w:p>
    <w:p w14:paraId="3990B7BE" w14:textId="144E74FF"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 xml:space="preserve">Il numero di </w:t>
      </w:r>
      <w:r w:rsidR="00F31DEE">
        <w:rPr>
          <w:rFonts w:ascii="Arial" w:hAnsi="Arial" w:cs="Arial"/>
          <w:szCs w:val="22"/>
        </w:rPr>
        <w:t>mancat</w:t>
      </w:r>
      <w:r w:rsidR="00C913C2">
        <w:rPr>
          <w:rFonts w:ascii="Arial" w:hAnsi="Arial" w:cs="Arial"/>
          <w:szCs w:val="22"/>
        </w:rPr>
        <w:t>i</w:t>
      </w:r>
      <w:r w:rsidR="00F31DEE">
        <w:rPr>
          <w:rFonts w:ascii="Arial" w:hAnsi="Arial" w:cs="Arial"/>
          <w:szCs w:val="22"/>
        </w:rPr>
        <w:t xml:space="preserve"> infortuni (</w:t>
      </w:r>
      <w:r w:rsidRPr="00730CDA">
        <w:rPr>
          <w:rFonts w:ascii="Arial" w:hAnsi="Arial" w:cs="Arial"/>
          <w:szCs w:val="22"/>
        </w:rPr>
        <w:t>“near miss”</w:t>
      </w:r>
      <w:r w:rsidR="00F31DEE">
        <w:rPr>
          <w:rFonts w:ascii="Arial" w:hAnsi="Arial" w:cs="Arial"/>
          <w:szCs w:val="22"/>
        </w:rPr>
        <w:t>)</w:t>
      </w:r>
      <w:r w:rsidRPr="00730CDA">
        <w:rPr>
          <w:rFonts w:ascii="Arial" w:hAnsi="Arial" w:cs="Arial"/>
          <w:szCs w:val="22"/>
        </w:rPr>
        <w:t xml:space="preserve"> riportati;</w:t>
      </w:r>
    </w:p>
    <w:p w14:paraId="7FE5B9C7" w14:textId="1F8193DD"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 xml:space="preserve">Il numero di report correttamente notificati all’ufficio </w:t>
      </w:r>
      <w:r w:rsidR="00F31DEE">
        <w:rPr>
          <w:rFonts w:ascii="Arial" w:hAnsi="Arial" w:cs="Arial"/>
          <w:szCs w:val="22"/>
        </w:rPr>
        <w:t>IUE</w:t>
      </w:r>
      <w:r w:rsidRPr="00730CDA">
        <w:rPr>
          <w:rFonts w:ascii="Arial" w:hAnsi="Arial" w:cs="Arial"/>
          <w:szCs w:val="22"/>
        </w:rPr>
        <w:t xml:space="preserve"> competente;</w:t>
      </w:r>
    </w:p>
    <w:p w14:paraId="2B150B9E" w14:textId="77777777"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Il numero di chiavi smarrite;</w:t>
      </w:r>
    </w:p>
    <w:p w14:paraId="73C7B250" w14:textId="06D8B21F" w:rsidR="005E6EA0" w:rsidRPr="00730CDA" w:rsidRDefault="005E6EA0" w:rsidP="00730CDA">
      <w:pPr>
        <w:pStyle w:val="Testo"/>
        <w:numPr>
          <w:ilvl w:val="0"/>
          <w:numId w:val="25"/>
        </w:numPr>
        <w:spacing w:before="120" w:after="120" w:line="240" w:lineRule="auto"/>
        <w:rPr>
          <w:rFonts w:ascii="Arial" w:hAnsi="Arial" w:cs="Arial"/>
          <w:szCs w:val="22"/>
        </w:rPr>
      </w:pPr>
      <w:r w:rsidRPr="00730CDA">
        <w:rPr>
          <w:rFonts w:ascii="Arial" w:hAnsi="Arial" w:cs="Arial"/>
          <w:szCs w:val="22"/>
        </w:rPr>
        <w:t>Il numero di ispezioni correttamente eseguite (soggetto a controllo a campione).</w:t>
      </w:r>
    </w:p>
    <w:p w14:paraId="6219D0E4" w14:textId="11835FB8" w:rsidR="005E6EA0" w:rsidRDefault="005E6EA0" w:rsidP="00730CDA">
      <w:pPr>
        <w:pStyle w:val="Testo"/>
        <w:spacing w:before="120" w:after="120" w:line="240" w:lineRule="auto"/>
        <w:rPr>
          <w:rFonts w:ascii="Arial" w:hAnsi="Arial" w:cs="Arial"/>
          <w:szCs w:val="22"/>
        </w:rPr>
      </w:pPr>
      <w:r w:rsidRPr="00730CDA">
        <w:rPr>
          <w:rFonts w:ascii="Arial" w:hAnsi="Arial" w:cs="Arial"/>
          <w:szCs w:val="22"/>
        </w:rPr>
        <w:t xml:space="preserve">Sarà </w:t>
      </w:r>
      <w:r w:rsidR="00C913C2" w:rsidRPr="00130C01">
        <w:rPr>
          <w:rFonts w:ascii="Arial" w:hAnsi="Arial" w:cs="Arial"/>
          <w:szCs w:val="22"/>
        </w:rPr>
        <w:t>utilizzata come indice (“benchmark”) di valutazione della</w:t>
      </w:r>
      <w:r w:rsidRPr="00130C01">
        <w:rPr>
          <w:rFonts w:ascii="Arial" w:hAnsi="Arial" w:cs="Arial"/>
          <w:szCs w:val="22"/>
        </w:rPr>
        <w:t xml:space="preserve"> </w:t>
      </w:r>
      <w:r w:rsidR="00C913C2" w:rsidRPr="00130C01">
        <w:rPr>
          <w:rFonts w:ascii="Arial" w:hAnsi="Arial" w:cs="Arial"/>
          <w:szCs w:val="22"/>
        </w:rPr>
        <w:t>prestazione</w:t>
      </w:r>
      <w:r w:rsidRPr="00130C01">
        <w:rPr>
          <w:rFonts w:ascii="Arial" w:hAnsi="Arial" w:cs="Arial"/>
          <w:szCs w:val="22"/>
        </w:rPr>
        <w:t xml:space="preserve"> globale</w:t>
      </w:r>
      <w:r w:rsidR="00C913C2" w:rsidRPr="00130C01">
        <w:rPr>
          <w:rFonts w:ascii="Arial" w:hAnsi="Arial" w:cs="Arial"/>
          <w:szCs w:val="22"/>
        </w:rPr>
        <w:t xml:space="preserve"> svolta dal contraente</w:t>
      </w:r>
      <w:r w:rsidRPr="00730CDA">
        <w:rPr>
          <w:rFonts w:ascii="Arial" w:hAnsi="Arial" w:cs="Arial"/>
          <w:szCs w:val="22"/>
        </w:rPr>
        <w:t xml:space="preserve"> la percentuale di soddisfazione dell’utenza</w:t>
      </w:r>
      <w:r w:rsidR="0046265D">
        <w:rPr>
          <w:rFonts w:ascii="Arial" w:hAnsi="Arial" w:cs="Arial"/>
          <w:szCs w:val="22"/>
        </w:rPr>
        <w:t xml:space="preserve"> </w:t>
      </w:r>
      <w:r w:rsidR="0046265D" w:rsidRPr="00130C01">
        <w:rPr>
          <w:rFonts w:ascii="Arial" w:hAnsi="Arial" w:cs="Arial"/>
          <w:szCs w:val="22"/>
        </w:rPr>
        <w:t>ottenuta</w:t>
      </w:r>
      <w:r w:rsidRPr="00130C01">
        <w:rPr>
          <w:rFonts w:ascii="Arial" w:hAnsi="Arial" w:cs="Arial"/>
          <w:szCs w:val="22"/>
        </w:rPr>
        <w:t xml:space="preserve"> sulla base de</w:t>
      </w:r>
      <w:r w:rsidR="0046265D" w:rsidRPr="00130C01">
        <w:rPr>
          <w:rFonts w:ascii="Arial" w:hAnsi="Arial" w:cs="Arial"/>
          <w:szCs w:val="22"/>
        </w:rPr>
        <w:t>i risultati prodotti</w:t>
      </w:r>
      <w:r w:rsidR="0046265D">
        <w:rPr>
          <w:rFonts w:ascii="Arial" w:hAnsi="Arial" w:cs="Arial"/>
          <w:szCs w:val="22"/>
        </w:rPr>
        <w:t xml:space="preserve"> dal</w:t>
      </w:r>
      <w:r w:rsidRPr="00730CDA">
        <w:rPr>
          <w:rFonts w:ascii="Arial" w:hAnsi="Arial" w:cs="Arial"/>
          <w:szCs w:val="22"/>
        </w:rPr>
        <w:t xml:space="preserve"> questionario annuale di soddisfazione erogato dal </w:t>
      </w:r>
      <w:r w:rsidR="0046265D">
        <w:rPr>
          <w:rFonts w:ascii="Arial" w:hAnsi="Arial" w:cs="Arial"/>
          <w:szCs w:val="22"/>
        </w:rPr>
        <w:t>S</w:t>
      </w:r>
      <w:r w:rsidRPr="00730CDA">
        <w:rPr>
          <w:rFonts w:ascii="Arial" w:hAnsi="Arial" w:cs="Arial"/>
          <w:szCs w:val="22"/>
        </w:rPr>
        <w:t>ervizio REF</w:t>
      </w:r>
      <w:r w:rsidR="00C913C2">
        <w:rPr>
          <w:rFonts w:ascii="Arial" w:hAnsi="Arial" w:cs="Arial"/>
          <w:szCs w:val="22"/>
        </w:rPr>
        <w:t>S</w:t>
      </w:r>
      <w:r w:rsidRPr="00730CDA">
        <w:rPr>
          <w:rFonts w:ascii="Arial" w:hAnsi="Arial" w:cs="Arial"/>
          <w:szCs w:val="22"/>
        </w:rPr>
        <w:t xml:space="preserve"> all’intera comunità dell’I</w:t>
      </w:r>
      <w:r w:rsidR="00C913C2">
        <w:rPr>
          <w:rFonts w:ascii="Arial" w:hAnsi="Arial" w:cs="Arial"/>
          <w:szCs w:val="22"/>
        </w:rPr>
        <w:t>UE</w:t>
      </w:r>
      <w:r w:rsidRPr="00730CDA">
        <w:rPr>
          <w:rFonts w:ascii="Arial" w:hAnsi="Arial" w:cs="Arial"/>
          <w:szCs w:val="22"/>
        </w:rPr>
        <w:t xml:space="preserve">.  Tale raccolta di dati sarà trasmessa </w:t>
      </w:r>
      <w:r w:rsidR="0046265D">
        <w:rPr>
          <w:rFonts w:ascii="Arial" w:hAnsi="Arial" w:cs="Arial"/>
          <w:szCs w:val="22"/>
        </w:rPr>
        <w:t>al contraente</w:t>
      </w:r>
      <w:r w:rsidRPr="00730CDA">
        <w:rPr>
          <w:rFonts w:ascii="Arial" w:hAnsi="Arial" w:cs="Arial"/>
          <w:szCs w:val="22"/>
        </w:rPr>
        <w:t xml:space="preserve"> non elaborata preventivamente per garantire una revisione oggettiva delle risultanze. Si riterrà soddisfacente un grado di soddisfazione del servizio NON inferiore all’80%.</w:t>
      </w:r>
    </w:p>
    <w:p w14:paraId="7DF937E1" w14:textId="52279561" w:rsidR="00EE5B2E" w:rsidRPr="00DD4ED9" w:rsidRDefault="00EE5B2E" w:rsidP="00423F48">
      <w:pPr>
        <w:pStyle w:val="Heading1"/>
      </w:pPr>
      <w:bookmarkStart w:id="117" w:name="_Toc198637374"/>
      <w:r w:rsidRPr="000F1BB0">
        <w:t xml:space="preserve">Articolo </w:t>
      </w:r>
      <w:r w:rsidR="00904F92">
        <w:t>8</w:t>
      </w:r>
      <w:r>
        <w:t>.2</w:t>
      </w:r>
      <w:r w:rsidRPr="000F1BB0">
        <w:t xml:space="preserve">. Inquadramento del personale proposto per lo svolgimento dei servizi relativi </w:t>
      </w:r>
      <w:r>
        <w:t>al Lotto 1</w:t>
      </w:r>
      <w:bookmarkEnd w:id="117"/>
    </w:p>
    <w:p w14:paraId="6CE0C326" w14:textId="6FDFE70D" w:rsidR="00EA1A19" w:rsidRDefault="00EA1A19" w:rsidP="00EE5B2E">
      <w:pPr>
        <w:rPr>
          <w:rFonts w:ascii="Arial" w:hAnsi="Arial" w:cs="Arial"/>
        </w:rPr>
      </w:pPr>
      <w:r w:rsidRPr="00233CE0">
        <w:rPr>
          <w:rFonts w:ascii="Arial" w:hAnsi="Arial" w:cs="Arial"/>
        </w:rPr>
        <w:t>L’</w:t>
      </w:r>
      <w:r>
        <w:rPr>
          <w:rFonts w:ascii="Arial" w:hAnsi="Arial" w:cs="Arial"/>
        </w:rPr>
        <w:t xml:space="preserve">Istituto Universitario Europeo richiede che il personale proposto per lo svolgimento  dei serivizi di vigilanza oggetto del </w:t>
      </w:r>
      <w:r w:rsidR="00AD4B63">
        <w:rPr>
          <w:rFonts w:ascii="Arial" w:hAnsi="Arial" w:cs="Arial"/>
        </w:rPr>
        <w:t>lotto 1 della presente procedura di appalto</w:t>
      </w:r>
      <w:r w:rsidR="00042DA1">
        <w:rPr>
          <w:rFonts w:ascii="Arial" w:hAnsi="Arial" w:cs="Arial"/>
        </w:rPr>
        <w:t xml:space="preserve"> sia inquadrat</w:t>
      </w:r>
      <w:r w:rsidR="00FB0F76">
        <w:rPr>
          <w:rFonts w:ascii="Arial" w:hAnsi="Arial" w:cs="Arial"/>
        </w:rPr>
        <w:t>o</w:t>
      </w:r>
      <w:r w:rsidR="00042DA1">
        <w:rPr>
          <w:rFonts w:ascii="Arial" w:hAnsi="Arial" w:cs="Arial"/>
        </w:rPr>
        <w:t xml:space="preserve"> nel rispetto delle condizioni lavorative e salariali stabilite dal CCN</w:t>
      </w:r>
      <w:r w:rsidR="00F43CEA">
        <w:rPr>
          <w:rFonts w:ascii="Arial" w:hAnsi="Arial" w:cs="Arial"/>
        </w:rPr>
        <w:t>L</w:t>
      </w:r>
      <w:r w:rsidR="00042DA1">
        <w:rPr>
          <w:rFonts w:ascii="Arial" w:hAnsi="Arial" w:cs="Arial"/>
        </w:rPr>
        <w:t xml:space="preserve"> di </w:t>
      </w:r>
      <w:r w:rsidR="00233CE0">
        <w:rPr>
          <w:rFonts w:ascii="Arial" w:hAnsi="Arial" w:cs="Arial"/>
        </w:rPr>
        <w:t>vigilanza privata-servizi di sicurezza attualmente in vigore e successive modifiche.</w:t>
      </w:r>
    </w:p>
    <w:p w14:paraId="6F6D1C46" w14:textId="2DDCFAD3" w:rsidR="00EE5B2E" w:rsidRPr="00FB0F76" w:rsidRDefault="0082417E" w:rsidP="00EE5B2E">
      <w:pPr>
        <w:rPr>
          <w:rFonts w:ascii="Arial" w:hAnsi="Arial" w:cs="Arial"/>
        </w:rPr>
      </w:pPr>
      <w:r>
        <w:rPr>
          <w:rFonts w:ascii="Arial" w:hAnsi="Arial" w:cs="Arial"/>
        </w:rPr>
        <w:t>L’IUE richiede l’applicazione della cla</w:t>
      </w:r>
      <w:r w:rsidR="00DB4ACF">
        <w:rPr>
          <w:rFonts w:ascii="Arial" w:hAnsi="Arial" w:cs="Arial"/>
        </w:rPr>
        <w:t>u</w:t>
      </w:r>
      <w:r>
        <w:rPr>
          <w:rFonts w:ascii="Arial" w:hAnsi="Arial" w:cs="Arial"/>
        </w:rPr>
        <w:t xml:space="preserve">sola sociale di riassorbimento del personale attualmente impiegato nello svolgimento del </w:t>
      </w:r>
      <w:r w:rsidR="00FB0F76">
        <w:rPr>
          <w:rFonts w:ascii="Arial" w:hAnsi="Arial" w:cs="Arial"/>
        </w:rPr>
        <w:t xml:space="preserve">suddetto </w:t>
      </w:r>
      <w:r>
        <w:rPr>
          <w:rFonts w:ascii="Arial" w:hAnsi="Arial" w:cs="Arial"/>
        </w:rPr>
        <w:t>servizio nel rispetto delle modalitá indicat</w:t>
      </w:r>
      <w:r w:rsidR="007C6846">
        <w:rPr>
          <w:rFonts w:ascii="Arial" w:hAnsi="Arial" w:cs="Arial"/>
        </w:rPr>
        <w:t>e</w:t>
      </w:r>
      <w:r>
        <w:rPr>
          <w:rFonts w:ascii="Arial" w:hAnsi="Arial" w:cs="Arial"/>
        </w:rPr>
        <w:t xml:space="preserve"> dall’ANAC e in base al progetto organizzativo del servizio proposto dall’aggiudicatario.</w:t>
      </w:r>
    </w:p>
    <w:p w14:paraId="160A37A4" w14:textId="07A43066" w:rsidR="00ED0D35" w:rsidRPr="000F1BB0" w:rsidRDefault="00F26A90" w:rsidP="00423F48">
      <w:pPr>
        <w:pStyle w:val="Heading1"/>
      </w:pPr>
      <w:bookmarkStart w:id="118" w:name="_Toc198637375"/>
      <w:r w:rsidRPr="000F1BB0">
        <w:t xml:space="preserve">Articolo </w:t>
      </w:r>
      <w:r w:rsidR="00904F92">
        <w:t>8</w:t>
      </w:r>
      <w:r w:rsidR="00ED0D35" w:rsidRPr="000F1BB0">
        <w:t>.</w:t>
      </w:r>
      <w:r w:rsidR="00DD4ED9">
        <w:t>3</w:t>
      </w:r>
      <w:r w:rsidR="00ED0D35" w:rsidRPr="000F1BB0">
        <w:t xml:space="preserve"> Definizione del progetto </w:t>
      </w:r>
      <w:r w:rsidR="0046265D" w:rsidRPr="000F1BB0">
        <w:t>sicurezza</w:t>
      </w:r>
      <w:bookmarkEnd w:id="118"/>
    </w:p>
    <w:p w14:paraId="449A961A" w14:textId="1EAF8DE8" w:rsidR="0046265D" w:rsidRPr="00730CDA" w:rsidRDefault="0046265D" w:rsidP="00730CDA">
      <w:pPr>
        <w:pStyle w:val="Testo"/>
        <w:spacing w:before="120" w:after="120" w:line="240" w:lineRule="auto"/>
        <w:rPr>
          <w:rFonts w:ascii="Arial" w:hAnsi="Arial" w:cs="Arial"/>
          <w:szCs w:val="22"/>
        </w:rPr>
      </w:pPr>
      <w:r w:rsidRPr="00730CDA">
        <w:rPr>
          <w:rFonts w:ascii="Arial" w:hAnsi="Arial" w:cs="Arial"/>
          <w:szCs w:val="22"/>
        </w:rPr>
        <w:t xml:space="preserve">L’IUE richiede all’offerente la presentazione di un progetto tecnico di vigilanza con l’obiettivo di strutturare almeno le 6 attività principali </w:t>
      </w:r>
      <w:r w:rsidRPr="00130C01">
        <w:rPr>
          <w:rFonts w:ascii="Arial" w:hAnsi="Arial" w:cs="Arial"/>
          <w:szCs w:val="22"/>
        </w:rPr>
        <w:t xml:space="preserve">(Articolo </w:t>
      </w:r>
      <w:r w:rsidR="00F740D9">
        <w:rPr>
          <w:rFonts w:ascii="Arial" w:hAnsi="Arial" w:cs="Arial"/>
          <w:szCs w:val="22"/>
        </w:rPr>
        <w:t>8</w:t>
      </w:r>
      <w:r w:rsidRPr="00130C01">
        <w:rPr>
          <w:rFonts w:ascii="Arial" w:hAnsi="Arial" w:cs="Arial"/>
          <w:szCs w:val="22"/>
        </w:rPr>
        <w:t>.1, lett. a-f)</w:t>
      </w:r>
      <w:r w:rsidRPr="00730CDA">
        <w:rPr>
          <w:rFonts w:ascii="Arial" w:hAnsi="Arial" w:cs="Arial"/>
          <w:szCs w:val="22"/>
        </w:rPr>
        <w:t xml:space="preserve"> in un sistema autonomo di gestione, in stretta collaborazione e sotto il controllo dell’Ufficio</w:t>
      </w:r>
      <w:r w:rsidR="00E30D02">
        <w:rPr>
          <w:rFonts w:ascii="Arial" w:hAnsi="Arial" w:cs="Arial"/>
          <w:szCs w:val="22"/>
        </w:rPr>
        <w:t xml:space="preserve"> Health, Safety and Security di I</w:t>
      </w:r>
      <w:r w:rsidRPr="00730CDA">
        <w:rPr>
          <w:rFonts w:ascii="Arial" w:hAnsi="Arial" w:cs="Arial"/>
          <w:szCs w:val="22"/>
        </w:rPr>
        <w:t xml:space="preserve">UE, che garantisca efficienza nella gestione delle risorse umane e tecniche mantenendo al contempo la continuità – inderogabile - del servizio con le finalità descritte nei tre obiettivi al primo </w:t>
      </w:r>
      <w:r w:rsidRPr="009D12C2">
        <w:rPr>
          <w:rFonts w:ascii="Arial" w:hAnsi="Arial" w:cs="Arial"/>
          <w:szCs w:val="22"/>
        </w:rPr>
        <w:t xml:space="preserve">paragrafo del precedente Articolo </w:t>
      </w:r>
      <w:r w:rsidR="00F740D9">
        <w:rPr>
          <w:rFonts w:ascii="Arial" w:hAnsi="Arial" w:cs="Arial"/>
          <w:szCs w:val="22"/>
        </w:rPr>
        <w:t>8</w:t>
      </w:r>
      <w:r w:rsidRPr="009D12C2">
        <w:rPr>
          <w:rFonts w:ascii="Arial" w:hAnsi="Arial" w:cs="Arial"/>
          <w:szCs w:val="22"/>
        </w:rPr>
        <w:t>.1.</w:t>
      </w:r>
    </w:p>
    <w:p w14:paraId="4C394C3C" w14:textId="77777777" w:rsidR="0046265D" w:rsidRDefault="0046265D" w:rsidP="0046265D">
      <w:pPr>
        <w:pStyle w:val="Testo"/>
        <w:spacing w:before="120" w:after="120" w:line="240" w:lineRule="auto"/>
        <w:rPr>
          <w:rFonts w:ascii="Arial" w:hAnsi="Arial" w:cs="Arial"/>
          <w:szCs w:val="22"/>
        </w:rPr>
      </w:pPr>
      <w:r w:rsidRPr="00730CDA">
        <w:rPr>
          <w:rFonts w:ascii="Arial" w:hAnsi="Arial" w:cs="Arial"/>
          <w:szCs w:val="22"/>
        </w:rPr>
        <w:t xml:space="preserve">In tale progetto tecnico, dovranno essere esplicitate almeno: </w:t>
      </w:r>
    </w:p>
    <w:p w14:paraId="331D2306" w14:textId="52A4C103" w:rsidR="0046265D" w:rsidRDefault="0046265D" w:rsidP="0046265D">
      <w:pPr>
        <w:pStyle w:val="Testo"/>
        <w:numPr>
          <w:ilvl w:val="0"/>
          <w:numId w:val="36"/>
        </w:numPr>
        <w:spacing w:before="120" w:after="120" w:line="240" w:lineRule="auto"/>
        <w:rPr>
          <w:rFonts w:ascii="Arial" w:hAnsi="Arial" w:cs="Arial"/>
          <w:szCs w:val="22"/>
        </w:rPr>
      </w:pPr>
      <w:r w:rsidRPr="00730CDA">
        <w:rPr>
          <w:rFonts w:ascii="Arial" w:hAnsi="Arial" w:cs="Arial"/>
          <w:szCs w:val="22"/>
        </w:rPr>
        <w:t>le metodologie di progettazione e di esecuzione del servizio (inclusi eventuali standard internazionali di riferimento per la physical security)</w:t>
      </w:r>
      <w:r>
        <w:rPr>
          <w:rFonts w:ascii="Arial" w:hAnsi="Arial" w:cs="Arial"/>
          <w:szCs w:val="22"/>
        </w:rPr>
        <w:t>;</w:t>
      </w:r>
    </w:p>
    <w:p w14:paraId="567D9836" w14:textId="3FEE08A3" w:rsidR="0046265D" w:rsidRDefault="0046265D" w:rsidP="0046265D">
      <w:pPr>
        <w:pStyle w:val="Testo"/>
        <w:numPr>
          <w:ilvl w:val="0"/>
          <w:numId w:val="36"/>
        </w:numPr>
        <w:spacing w:before="120" w:after="120" w:line="240" w:lineRule="auto"/>
        <w:rPr>
          <w:rFonts w:ascii="Arial" w:hAnsi="Arial" w:cs="Arial"/>
          <w:szCs w:val="22"/>
        </w:rPr>
      </w:pPr>
      <w:r w:rsidRPr="00730CDA">
        <w:rPr>
          <w:rFonts w:ascii="Arial" w:hAnsi="Arial" w:cs="Arial"/>
          <w:szCs w:val="22"/>
        </w:rPr>
        <w:t>i sistemi di verifica e controllo applicati</w:t>
      </w:r>
      <w:r>
        <w:rPr>
          <w:rFonts w:ascii="Arial" w:hAnsi="Arial" w:cs="Arial"/>
          <w:szCs w:val="22"/>
        </w:rPr>
        <w:t>;</w:t>
      </w:r>
      <w:r w:rsidRPr="00730CDA">
        <w:rPr>
          <w:rFonts w:ascii="Arial" w:hAnsi="Arial" w:cs="Arial"/>
          <w:szCs w:val="22"/>
        </w:rPr>
        <w:t xml:space="preserve"> </w:t>
      </w:r>
    </w:p>
    <w:p w14:paraId="575D9E68" w14:textId="3E0C791C" w:rsidR="0046265D" w:rsidRDefault="0046265D" w:rsidP="0046265D">
      <w:pPr>
        <w:pStyle w:val="Testo"/>
        <w:numPr>
          <w:ilvl w:val="0"/>
          <w:numId w:val="36"/>
        </w:numPr>
        <w:spacing w:before="120" w:after="120" w:line="240" w:lineRule="auto"/>
        <w:rPr>
          <w:rFonts w:ascii="Arial" w:hAnsi="Arial" w:cs="Arial"/>
          <w:szCs w:val="22"/>
        </w:rPr>
      </w:pPr>
      <w:r w:rsidRPr="00730CDA">
        <w:rPr>
          <w:rFonts w:ascii="Arial" w:hAnsi="Arial" w:cs="Arial"/>
          <w:szCs w:val="22"/>
        </w:rPr>
        <w:t xml:space="preserve">il numero di risorse assegnate </w:t>
      </w:r>
      <w:r>
        <w:rPr>
          <w:rFonts w:ascii="Arial" w:hAnsi="Arial" w:cs="Arial"/>
          <w:szCs w:val="22"/>
        </w:rPr>
        <w:t>all’IUE</w:t>
      </w:r>
      <w:r w:rsidR="009D12C2">
        <w:rPr>
          <w:rFonts w:ascii="Arial" w:hAnsi="Arial" w:cs="Arial"/>
          <w:szCs w:val="22"/>
        </w:rPr>
        <w:t xml:space="preserve"> </w:t>
      </w:r>
      <w:r w:rsidR="009D12C2" w:rsidRPr="00FB0F76">
        <w:rPr>
          <w:rFonts w:ascii="Arial" w:hAnsi="Arial" w:cs="Arial"/>
          <w:szCs w:val="22"/>
        </w:rPr>
        <w:t>in via esclusiva</w:t>
      </w:r>
      <w:r>
        <w:rPr>
          <w:rFonts w:ascii="Arial" w:hAnsi="Arial" w:cs="Arial"/>
          <w:szCs w:val="22"/>
        </w:rPr>
        <w:t>;</w:t>
      </w:r>
      <w:r w:rsidRPr="00730CDA">
        <w:rPr>
          <w:rFonts w:ascii="Arial" w:hAnsi="Arial" w:cs="Arial"/>
          <w:szCs w:val="22"/>
        </w:rPr>
        <w:t xml:space="preserve"> </w:t>
      </w:r>
    </w:p>
    <w:p w14:paraId="4D8FC8DF" w14:textId="0C05E2C6" w:rsidR="0046265D" w:rsidRDefault="0046265D" w:rsidP="0046265D">
      <w:pPr>
        <w:pStyle w:val="Testo"/>
        <w:numPr>
          <w:ilvl w:val="0"/>
          <w:numId w:val="36"/>
        </w:numPr>
        <w:spacing w:before="120" w:after="120" w:line="240" w:lineRule="auto"/>
        <w:rPr>
          <w:rFonts w:ascii="Arial" w:hAnsi="Arial" w:cs="Arial"/>
          <w:szCs w:val="22"/>
        </w:rPr>
      </w:pPr>
      <w:r w:rsidRPr="00730CDA">
        <w:rPr>
          <w:rFonts w:ascii="Arial" w:hAnsi="Arial" w:cs="Arial"/>
          <w:szCs w:val="22"/>
        </w:rPr>
        <w:t>i piani di formazione e progressione di carriera delle risorse assegnate</w:t>
      </w:r>
      <w:r>
        <w:rPr>
          <w:rFonts w:ascii="Arial" w:hAnsi="Arial" w:cs="Arial"/>
          <w:szCs w:val="22"/>
        </w:rPr>
        <w:t xml:space="preserve"> dal </w:t>
      </w:r>
      <w:r w:rsidRPr="009D12C2">
        <w:rPr>
          <w:rFonts w:ascii="Arial" w:hAnsi="Arial" w:cs="Arial"/>
          <w:szCs w:val="22"/>
        </w:rPr>
        <w:t>contraente;</w:t>
      </w:r>
      <w:r w:rsidRPr="00730CDA">
        <w:rPr>
          <w:rFonts w:ascii="Arial" w:hAnsi="Arial" w:cs="Arial"/>
          <w:szCs w:val="22"/>
        </w:rPr>
        <w:t xml:space="preserve"> </w:t>
      </w:r>
    </w:p>
    <w:p w14:paraId="797D2B39" w14:textId="0E854B28" w:rsidR="0046265D" w:rsidRPr="00730CDA" w:rsidRDefault="0046265D" w:rsidP="00730CDA">
      <w:pPr>
        <w:pStyle w:val="Testo"/>
        <w:numPr>
          <w:ilvl w:val="0"/>
          <w:numId w:val="36"/>
        </w:numPr>
        <w:spacing w:before="120" w:after="120" w:line="240" w:lineRule="auto"/>
        <w:rPr>
          <w:rFonts w:ascii="Arial" w:hAnsi="Arial" w:cs="Arial"/>
          <w:szCs w:val="22"/>
        </w:rPr>
      </w:pPr>
      <w:r w:rsidRPr="00730CDA">
        <w:rPr>
          <w:rFonts w:ascii="Arial" w:hAnsi="Arial" w:cs="Arial"/>
          <w:szCs w:val="22"/>
        </w:rPr>
        <w:t>la metodologia di reportistica, i tempi di gestione di ogni richiesta dell</w:t>
      </w:r>
      <w:r w:rsidRPr="009D12C2">
        <w:rPr>
          <w:rFonts w:ascii="Arial" w:hAnsi="Arial" w:cs="Arial"/>
          <w:szCs w:val="22"/>
        </w:rPr>
        <w:t>’IUE</w:t>
      </w:r>
      <w:r w:rsidRPr="00730CDA">
        <w:rPr>
          <w:rFonts w:ascii="Arial" w:hAnsi="Arial" w:cs="Arial"/>
          <w:szCs w:val="22"/>
        </w:rPr>
        <w:t>.</w:t>
      </w:r>
    </w:p>
    <w:p w14:paraId="51F02A5C" w14:textId="5A79F537" w:rsidR="0046265D" w:rsidRPr="00730CDA" w:rsidRDefault="0046265D" w:rsidP="00730CDA">
      <w:pPr>
        <w:pStyle w:val="Testo"/>
        <w:spacing w:before="120" w:after="120" w:line="240" w:lineRule="auto"/>
        <w:rPr>
          <w:rFonts w:ascii="Arial" w:hAnsi="Arial" w:cs="Arial"/>
          <w:szCs w:val="22"/>
        </w:rPr>
      </w:pPr>
      <w:r w:rsidRPr="00730CDA">
        <w:rPr>
          <w:rFonts w:ascii="Arial" w:hAnsi="Arial" w:cs="Arial"/>
          <w:szCs w:val="22"/>
        </w:rPr>
        <w:t xml:space="preserve">Al fine di identificare le necessità base del presente </w:t>
      </w:r>
      <w:r w:rsidRPr="009D12C2">
        <w:rPr>
          <w:rFonts w:ascii="Arial" w:hAnsi="Arial" w:cs="Arial"/>
          <w:szCs w:val="22"/>
        </w:rPr>
        <w:t>servizio</w:t>
      </w:r>
      <w:r w:rsidRPr="00730CDA">
        <w:rPr>
          <w:rFonts w:ascii="Arial" w:hAnsi="Arial" w:cs="Arial"/>
          <w:szCs w:val="22"/>
        </w:rPr>
        <w:t xml:space="preserve">, di seguito, verranno elencati i punti cardine su cui </w:t>
      </w:r>
      <w:r w:rsidRPr="009D12C2">
        <w:rPr>
          <w:rFonts w:ascii="Arial" w:hAnsi="Arial" w:cs="Arial"/>
          <w:szCs w:val="22"/>
        </w:rPr>
        <w:t>sviluppare</w:t>
      </w:r>
      <w:r w:rsidRPr="00730CDA">
        <w:rPr>
          <w:rFonts w:ascii="Arial" w:hAnsi="Arial" w:cs="Arial"/>
          <w:szCs w:val="22"/>
        </w:rPr>
        <w:t xml:space="preserve"> il progetto tecnico richiesto.</w:t>
      </w:r>
    </w:p>
    <w:p w14:paraId="0595E09F" w14:textId="77777777" w:rsidR="0046265D" w:rsidRPr="00730CDA" w:rsidRDefault="0046265D" w:rsidP="00730CDA">
      <w:pPr>
        <w:pStyle w:val="Testo"/>
        <w:spacing w:before="120" w:after="120" w:line="240" w:lineRule="auto"/>
        <w:rPr>
          <w:rFonts w:ascii="Arial" w:hAnsi="Arial" w:cs="Arial"/>
          <w:szCs w:val="22"/>
        </w:rPr>
      </w:pPr>
      <w:r w:rsidRPr="00730CDA">
        <w:rPr>
          <w:rFonts w:ascii="Arial" w:hAnsi="Arial" w:cs="Arial"/>
          <w:szCs w:val="22"/>
        </w:rPr>
        <w:lastRenderedPageBreak/>
        <w:t>Come linee base per un adeguato svolgimento del servizio richiesto, si identificano tre tipologie di profili/attività che includono:</w:t>
      </w:r>
    </w:p>
    <w:p w14:paraId="61D6D507" w14:textId="4F6FEAB1" w:rsidR="0046265D" w:rsidRPr="00730CDA" w:rsidRDefault="0046265D" w:rsidP="00730CDA">
      <w:pPr>
        <w:pStyle w:val="Testo"/>
        <w:numPr>
          <w:ilvl w:val="0"/>
          <w:numId w:val="20"/>
        </w:numPr>
        <w:spacing w:before="120" w:after="120" w:line="240" w:lineRule="auto"/>
        <w:rPr>
          <w:rFonts w:ascii="Arial" w:hAnsi="Arial" w:cs="Arial"/>
          <w:szCs w:val="22"/>
        </w:rPr>
      </w:pPr>
      <w:r w:rsidRPr="00730CDA">
        <w:rPr>
          <w:rFonts w:ascii="Arial" w:hAnsi="Arial" w:cs="Arial"/>
          <w:b/>
          <w:szCs w:val="22"/>
        </w:rPr>
        <w:t xml:space="preserve">Servizio di presidio </w:t>
      </w:r>
      <w:r w:rsidR="00AD2F33">
        <w:rPr>
          <w:rFonts w:ascii="Arial" w:hAnsi="Arial" w:cs="Arial"/>
          <w:b/>
          <w:szCs w:val="22"/>
        </w:rPr>
        <w:t xml:space="preserve">fisso </w:t>
      </w:r>
      <w:r w:rsidRPr="00730CDA">
        <w:rPr>
          <w:rFonts w:ascii="Arial" w:hAnsi="Arial" w:cs="Arial"/>
          <w:b/>
          <w:szCs w:val="22"/>
        </w:rPr>
        <w:t>24/7</w:t>
      </w:r>
      <w:r w:rsidRPr="00730CDA">
        <w:rPr>
          <w:rFonts w:ascii="Arial" w:hAnsi="Arial" w:cs="Arial"/>
          <w:szCs w:val="22"/>
        </w:rPr>
        <w:t>: a ciclo continuo, finalizzato a tutelare la sicurezza dei beni e del personale dell'I</w:t>
      </w:r>
      <w:r>
        <w:rPr>
          <w:rFonts w:ascii="Arial" w:hAnsi="Arial" w:cs="Arial"/>
          <w:szCs w:val="22"/>
        </w:rPr>
        <w:t>UE</w:t>
      </w:r>
      <w:r w:rsidRPr="00730CDA">
        <w:rPr>
          <w:rFonts w:ascii="Arial" w:hAnsi="Arial" w:cs="Arial"/>
          <w:szCs w:val="22"/>
        </w:rPr>
        <w:t xml:space="preserve">; </w:t>
      </w:r>
    </w:p>
    <w:p w14:paraId="09B76043" w14:textId="2EAFD18C" w:rsidR="0046265D" w:rsidRPr="00730CDA" w:rsidRDefault="0046265D" w:rsidP="00730CDA">
      <w:pPr>
        <w:pStyle w:val="Testo"/>
        <w:numPr>
          <w:ilvl w:val="0"/>
          <w:numId w:val="20"/>
        </w:numPr>
        <w:spacing w:before="120" w:after="120" w:line="240" w:lineRule="auto"/>
        <w:rPr>
          <w:rFonts w:ascii="Arial" w:hAnsi="Arial" w:cs="Arial"/>
          <w:szCs w:val="22"/>
        </w:rPr>
      </w:pPr>
      <w:r w:rsidRPr="00730CDA">
        <w:rPr>
          <w:rFonts w:ascii="Arial" w:hAnsi="Arial" w:cs="Arial"/>
          <w:b/>
          <w:szCs w:val="22"/>
        </w:rPr>
        <w:t xml:space="preserve">Servizio di coordinamento: </w:t>
      </w:r>
      <w:r w:rsidRPr="00730CDA">
        <w:rPr>
          <w:rFonts w:ascii="Arial" w:hAnsi="Arial" w:cs="Arial"/>
          <w:szCs w:val="22"/>
        </w:rPr>
        <w:t xml:space="preserve">finalizzato al coordinamento superiore delle attività sui vari punti di presidio, gestione dell’impianto procedurale ed operativo, </w:t>
      </w:r>
      <w:r w:rsidRPr="009D12C2">
        <w:rPr>
          <w:rFonts w:ascii="Arial" w:hAnsi="Arial" w:cs="Arial"/>
          <w:szCs w:val="22"/>
        </w:rPr>
        <w:t xml:space="preserve">rapporto con </w:t>
      </w:r>
      <w:r w:rsidR="00AD2F33" w:rsidRPr="009D12C2">
        <w:rPr>
          <w:rFonts w:ascii="Arial" w:hAnsi="Arial" w:cs="Arial"/>
          <w:szCs w:val="22"/>
        </w:rPr>
        <w:t xml:space="preserve">l’IUE </w:t>
      </w:r>
      <w:r w:rsidRPr="009D12C2">
        <w:rPr>
          <w:rFonts w:ascii="Arial" w:hAnsi="Arial" w:cs="Arial"/>
          <w:szCs w:val="22"/>
        </w:rPr>
        <w:t xml:space="preserve">e </w:t>
      </w:r>
      <w:r w:rsidR="00AD2F33" w:rsidRPr="009D12C2">
        <w:rPr>
          <w:rFonts w:ascii="Arial" w:hAnsi="Arial" w:cs="Arial"/>
          <w:szCs w:val="22"/>
        </w:rPr>
        <w:t xml:space="preserve">corretta </w:t>
      </w:r>
      <w:r w:rsidRPr="009D12C2">
        <w:rPr>
          <w:rFonts w:ascii="Arial" w:hAnsi="Arial" w:cs="Arial"/>
          <w:szCs w:val="22"/>
        </w:rPr>
        <w:t xml:space="preserve">implementazione delle richieste di servizio da parte </w:t>
      </w:r>
      <w:r w:rsidR="00AD2F33" w:rsidRPr="009D12C2">
        <w:rPr>
          <w:rFonts w:ascii="Arial" w:hAnsi="Arial" w:cs="Arial"/>
          <w:szCs w:val="22"/>
        </w:rPr>
        <w:t>di quest’ultima;</w:t>
      </w:r>
    </w:p>
    <w:p w14:paraId="75DE4684" w14:textId="26C437D0" w:rsidR="0046265D" w:rsidRPr="00730CDA" w:rsidRDefault="0046265D" w:rsidP="00730CDA">
      <w:pPr>
        <w:pStyle w:val="Testo"/>
        <w:numPr>
          <w:ilvl w:val="0"/>
          <w:numId w:val="20"/>
        </w:numPr>
        <w:spacing w:before="120" w:after="120" w:line="240" w:lineRule="auto"/>
        <w:rPr>
          <w:rFonts w:ascii="Arial" w:hAnsi="Arial" w:cs="Arial"/>
          <w:szCs w:val="22"/>
        </w:rPr>
      </w:pPr>
      <w:r w:rsidRPr="00730CDA">
        <w:rPr>
          <w:rFonts w:ascii="Arial" w:hAnsi="Arial" w:cs="Arial"/>
          <w:b/>
          <w:szCs w:val="22"/>
        </w:rPr>
        <w:t xml:space="preserve">Servizio di ispezione: </w:t>
      </w:r>
      <w:r w:rsidRPr="00730CDA">
        <w:rPr>
          <w:rFonts w:ascii="Arial" w:hAnsi="Arial" w:cs="Arial"/>
          <w:bCs/>
          <w:szCs w:val="22"/>
        </w:rPr>
        <w:t>finalizzato al monitoraggio delle sedi dell’</w:t>
      </w:r>
      <w:r w:rsidR="00AD2F33">
        <w:rPr>
          <w:rFonts w:ascii="Arial" w:hAnsi="Arial" w:cs="Arial"/>
          <w:bCs/>
          <w:szCs w:val="22"/>
        </w:rPr>
        <w:t>IUE</w:t>
      </w:r>
      <w:r w:rsidRPr="00730CDA">
        <w:rPr>
          <w:rFonts w:ascii="Arial" w:hAnsi="Arial" w:cs="Arial"/>
          <w:bCs/>
          <w:szCs w:val="22"/>
        </w:rPr>
        <w:t>.</w:t>
      </w:r>
    </w:p>
    <w:p w14:paraId="7E4D9AFF" w14:textId="2715E24D" w:rsidR="0046265D" w:rsidRPr="006143AE" w:rsidRDefault="0046265D" w:rsidP="006143AE">
      <w:pPr>
        <w:pStyle w:val="Testo"/>
        <w:spacing w:before="120" w:after="120" w:line="240" w:lineRule="auto"/>
        <w:rPr>
          <w:rFonts w:ascii="Arial" w:hAnsi="Arial" w:cs="Arial"/>
          <w:szCs w:val="22"/>
        </w:rPr>
      </w:pPr>
      <w:r w:rsidRPr="00FB0F76">
        <w:rPr>
          <w:rFonts w:ascii="Arial" w:hAnsi="Arial" w:cs="Arial"/>
          <w:szCs w:val="22"/>
        </w:rPr>
        <w:t xml:space="preserve">Si richiede l’applicazione del </w:t>
      </w:r>
      <w:r w:rsidR="00AD2F33" w:rsidRPr="00FB0F76">
        <w:rPr>
          <w:rFonts w:ascii="Arial" w:hAnsi="Arial" w:cs="Arial"/>
          <w:szCs w:val="22"/>
        </w:rPr>
        <w:t>Contratto Collettivo Nazion</w:t>
      </w:r>
      <w:r w:rsidR="009957E1" w:rsidRPr="00FB0F76">
        <w:rPr>
          <w:rFonts w:ascii="Arial" w:hAnsi="Arial" w:cs="Arial"/>
          <w:szCs w:val="22"/>
        </w:rPr>
        <w:t>a</w:t>
      </w:r>
      <w:r w:rsidR="00AD2F33" w:rsidRPr="00FB0F76">
        <w:rPr>
          <w:rFonts w:ascii="Arial" w:hAnsi="Arial" w:cs="Arial"/>
          <w:szCs w:val="22"/>
        </w:rPr>
        <w:t>le di Lavoro (</w:t>
      </w:r>
      <w:r w:rsidRPr="00FB0F76">
        <w:rPr>
          <w:rFonts w:ascii="Arial" w:hAnsi="Arial" w:cs="Arial"/>
          <w:szCs w:val="22"/>
        </w:rPr>
        <w:t>CCNL</w:t>
      </w:r>
      <w:r w:rsidR="00AD2F33" w:rsidRPr="00FB0F76">
        <w:rPr>
          <w:rFonts w:ascii="Arial" w:hAnsi="Arial" w:cs="Arial"/>
          <w:szCs w:val="22"/>
        </w:rPr>
        <w:t>) di riferimento</w:t>
      </w:r>
      <w:r w:rsidRPr="00FB0F76">
        <w:rPr>
          <w:rFonts w:ascii="Arial" w:hAnsi="Arial" w:cs="Arial"/>
          <w:szCs w:val="22"/>
        </w:rPr>
        <w:t xml:space="preserve"> in vigore alla data di pubblicazione </w:t>
      </w:r>
      <w:r w:rsidR="00AD2F33" w:rsidRPr="00FB0F76">
        <w:rPr>
          <w:rFonts w:ascii="Arial" w:hAnsi="Arial" w:cs="Arial"/>
          <w:szCs w:val="22"/>
        </w:rPr>
        <w:t>del bando di gara</w:t>
      </w:r>
      <w:r w:rsidR="009D12C2" w:rsidRPr="00FB0F76">
        <w:rPr>
          <w:rFonts w:ascii="Arial" w:hAnsi="Arial" w:cs="Arial"/>
          <w:szCs w:val="22"/>
        </w:rPr>
        <w:t xml:space="preserve"> </w:t>
      </w:r>
      <w:r w:rsidRPr="00FB0F76">
        <w:rPr>
          <w:rFonts w:ascii="Arial" w:hAnsi="Arial" w:cs="Arial"/>
          <w:szCs w:val="22"/>
        </w:rPr>
        <w:t>con evidenza di inquadramento previsto per le mansioni indicate e organizzazione del servizio secondo i parametri di responsabilità e funzione per i livelli previsti con un piano di crescita professionale ed economico adeguato.</w:t>
      </w:r>
    </w:p>
    <w:p w14:paraId="244C88AC" w14:textId="01AC3DA2" w:rsidR="00ED0D35" w:rsidRPr="000F1BB0" w:rsidRDefault="00AD2F33" w:rsidP="00423F48">
      <w:pPr>
        <w:pStyle w:val="Heading1"/>
      </w:pPr>
      <w:bookmarkStart w:id="119" w:name="_Toc198637376"/>
      <w:r w:rsidRPr="00730CDA">
        <w:t xml:space="preserve">Articolo </w:t>
      </w:r>
      <w:r w:rsidR="00904F92">
        <w:t>8</w:t>
      </w:r>
      <w:r w:rsidR="00ED0D35" w:rsidRPr="000F1BB0">
        <w:t>.</w:t>
      </w:r>
      <w:r w:rsidR="0009314D">
        <w:t>4</w:t>
      </w:r>
      <w:r w:rsidR="0009314D" w:rsidRPr="000F1BB0">
        <w:t xml:space="preserve"> </w:t>
      </w:r>
      <w:r w:rsidR="00ED0D35" w:rsidRPr="000F1BB0">
        <w:t>Descrizione</w:t>
      </w:r>
      <w:r w:rsidR="005571A8" w:rsidRPr="000F1BB0">
        <w:t xml:space="preserve"> </w:t>
      </w:r>
      <w:r w:rsidR="00ED0D35" w:rsidRPr="000F1BB0">
        <w:t xml:space="preserve">specifiche minime </w:t>
      </w:r>
      <w:r w:rsidR="005571A8" w:rsidRPr="000F1BB0">
        <w:t xml:space="preserve">Servizio </w:t>
      </w:r>
      <w:r w:rsidR="00ED0D35" w:rsidRPr="000F1BB0">
        <w:t xml:space="preserve">di </w:t>
      </w:r>
      <w:r w:rsidR="005571A8" w:rsidRPr="000F1BB0">
        <w:t xml:space="preserve">Presidio </w:t>
      </w:r>
      <w:r w:rsidR="00ED0D35" w:rsidRPr="000F1BB0">
        <w:t>fisso</w:t>
      </w:r>
      <w:r w:rsidRPr="000F1BB0">
        <w:t xml:space="preserve"> 24/7</w:t>
      </w:r>
      <w:bookmarkEnd w:id="119"/>
    </w:p>
    <w:p w14:paraId="15094E40" w14:textId="4F197EEC" w:rsidR="00AD2F33" w:rsidRPr="00730CDA" w:rsidRDefault="00AD2F33" w:rsidP="00730CDA">
      <w:pPr>
        <w:pStyle w:val="Testo"/>
        <w:spacing w:before="120" w:after="120" w:line="240" w:lineRule="auto"/>
        <w:rPr>
          <w:rFonts w:ascii="Arial" w:hAnsi="Arial" w:cs="Arial"/>
          <w:szCs w:val="22"/>
        </w:rPr>
      </w:pPr>
      <w:r w:rsidRPr="00730CDA">
        <w:rPr>
          <w:rFonts w:ascii="Arial" w:hAnsi="Arial" w:cs="Arial"/>
          <w:szCs w:val="22"/>
        </w:rPr>
        <w:t xml:space="preserve">Per il </w:t>
      </w:r>
      <w:r w:rsidRPr="00730CDA">
        <w:rPr>
          <w:rFonts w:ascii="Arial" w:hAnsi="Arial" w:cs="Arial"/>
          <w:b/>
          <w:szCs w:val="22"/>
        </w:rPr>
        <w:t>servizio di presidio fisso organizzato 24/7 senza interruzioni,</w:t>
      </w:r>
      <w:r w:rsidRPr="00730CDA">
        <w:rPr>
          <w:rFonts w:ascii="Arial" w:hAnsi="Arial" w:cs="Arial"/>
          <w:szCs w:val="22"/>
        </w:rPr>
        <w:t xml:space="preserve"> si prevedono allo stato attuale, le seguenti locazioni e attività:</w:t>
      </w:r>
    </w:p>
    <w:p w14:paraId="210B9F01" w14:textId="578C0B2A" w:rsidR="00AD2F33" w:rsidRPr="00730CDA" w:rsidRDefault="00AD2F33" w:rsidP="00730CDA">
      <w:pPr>
        <w:pStyle w:val="Testo"/>
        <w:numPr>
          <w:ilvl w:val="0"/>
          <w:numId w:val="17"/>
        </w:numPr>
        <w:spacing w:before="120" w:after="120" w:line="240" w:lineRule="auto"/>
        <w:rPr>
          <w:rFonts w:ascii="Arial" w:hAnsi="Arial" w:cs="Arial"/>
          <w:szCs w:val="22"/>
        </w:rPr>
      </w:pPr>
      <w:bookmarkStart w:id="120" w:name="_Hlk183603457"/>
      <w:r w:rsidRPr="00DB49C4">
        <w:rPr>
          <w:rFonts w:ascii="Arial" w:hAnsi="Arial" w:cs="Arial"/>
          <w:b/>
          <w:szCs w:val="22"/>
        </w:rPr>
        <w:t>Presidio principale (“Main Control Room”)</w:t>
      </w:r>
      <w:r w:rsidRPr="00730CDA">
        <w:rPr>
          <w:rFonts w:ascii="Arial" w:hAnsi="Arial" w:cs="Arial"/>
          <w:szCs w:val="22"/>
        </w:rPr>
        <w:t xml:space="preserve"> </w:t>
      </w:r>
      <w:bookmarkEnd w:id="120"/>
      <w:r w:rsidRPr="00730CDA">
        <w:rPr>
          <w:rFonts w:ascii="Arial" w:hAnsi="Arial" w:cs="Arial"/>
          <w:szCs w:val="22"/>
        </w:rPr>
        <w:t xml:space="preserve">c/o Badia Fiesolana; </w:t>
      </w:r>
    </w:p>
    <w:p w14:paraId="55DFB437" w14:textId="77777777" w:rsidR="00AD2F33" w:rsidRPr="00730CDA" w:rsidRDefault="00AD2F33" w:rsidP="00730CDA">
      <w:pPr>
        <w:pStyle w:val="Testo"/>
        <w:numPr>
          <w:ilvl w:val="0"/>
          <w:numId w:val="17"/>
        </w:numPr>
        <w:spacing w:before="120" w:after="120" w:line="240" w:lineRule="auto"/>
        <w:rPr>
          <w:rFonts w:ascii="Arial" w:hAnsi="Arial" w:cs="Arial"/>
          <w:szCs w:val="22"/>
        </w:rPr>
      </w:pPr>
      <w:r w:rsidRPr="00730CDA">
        <w:rPr>
          <w:rFonts w:ascii="Arial" w:hAnsi="Arial" w:cs="Arial"/>
          <w:b/>
          <w:szCs w:val="22"/>
        </w:rPr>
        <w:t>Posto di presidio</w:t>
      </w:r>
      <w:r w:rsidRPr="00730CDA">
        <w:rPr>
          <w:rFonts w:ascii="Arial" w:hAnsi="Arial" w:cs="Arial"/>
          <w:szCs w:val="22"/>
        </w:rPr>
        <w:t xml:space="preserve"> c/o Palazzo Buontalenti.</w:t>
      </w:r>
    </w:p>
    <w:p w14:paraId="02118D6F" w14:textId="3A3F4BA8" w:rsidR="00AD2F33" w:rsidRPr="00730CDA" w:rsidRDefault="00AD2F33" w:rsidP="00730CDA">
      <w:pPr>
        <w:pStyle w:val="Testo"/>
        <w:spacing w:before="120" w:after="120" w:line="240" w:lineRule="auto"/>
        <w:rPr>
          <w:rFonts w:ascii="Arial" w:hAnsi="Arial" w:cs="Arial"/>
          <w:szCs w:val="22"/>
        </w:rPr>
      </w:pPr>
      <w:r w:rsidRPr="00730CDA">
        <w:rPr>
          <w:rFonts w:ascii="Arial" w:hAnsi="Arial" w:cs="Arial"/>
          <w:szCs w:val="22"/>
        </w:rPr>
        <w:t>Sarà facoltà dell’</w:t>
      </w:r>
      <w:r>
        <w:rPr>
          <w:rFonts w:ascii="Arial" w:hAnsi="Arial" w:cs="Arial"/>
          <w:szCs w:val="22"/>
        </w:rPr>
        <w:t>IUE</w:t>
      </w:r>
      <w:r w:rsidRPr="00730CDA">
        <w:rPr>
          <w:rFonts w:ascii="Arial" w:hAnsi="Arial" w:cs="Arial"/>
          <w:szCs w:val="22"/>
        </w:rPr>
        <w:t>, durante l’esecuzione d</w:t>
      </w:r>
      <w:r w:rsidR="009A614C">
        <w:rPr>
          <w:rFonts w:ascii="Arial" w:hAnsi="Arial" w:cs="Arial"/>
          <w:szCs w:val="22"/>
        </w:rPr>
        <w:t>el contratto di appalto</w:t>
      </w:r>
      <w:r w:rsidRPr="00730CDA">
        <w:rPr>
          <w:rFonts w:ascii="Arial" w:hAnsi="Arial" w:cs="Arial"/>
          <w:szCs w:val="22"/>
        </w:rPr>
        <w:t>, spostare la locazione di uno o di entrambi i punti, temporaneamente o definitivamente</w:t>
      </w:r>
      <w:r w:rsidR="009A614C">
        <w:rPr>
          <w:rFonts w:ascii="Arial" w:hAnsi="Arial" w:cs="Arial"/>
          <w:szCs w:val="22"/>
        </w:rPr>
        <w:t>,</w:t>
      </w:r>
      <w:r w:rsidRPr="00730CDA">
        <w:rPr>
          <w:rFonts w:ascii="Arial" w:hAnsi="Arial" w:cs="Arial"/>
          <w:szCs w:val="22"/>
        </w:rPr>
        <w:t xml:space="preserve"> in funzione delle sue necessità operative.</w:t>
      </w:r>
    </w:p>
    <w:p w14:paraId="13693D75" w14:textId="4E79D273" w:rsidR="009A614C" w:rsidRPr="00DB49C4" w:rsidRDefault="00AD2F33" w:rsidP="00AD2F33">
      <w:pPr>
        <w:pStyle w:val="Testo"/>
        <w:spacing w:before="120" w:after="120" w:line="240" w:lineRule="auto"/>
        <w:rPr>
          <w:rFonts w:ascii="Arial" w:hAnsi="Arial" w:cs="Arial"/>
          <w:szCs w:val="22"/>
        </w:rPr>
      </w:pPr>
      <w:r w:rsidRPr="00730CDA">
        <w:rPr>
          <w:rFonts w:ascii="Arial" w:hAnsi="Arial" w:cs="Arial"/>
          <w:szCs w:val="22"/>
          <w:u w:val="single"/>
        </w:rPr>
        <w:t>I servizi erogati saranno</w:t>
      </w:r>
      <w:r w:rsidR="00C37534" w:rsidRPr="00DB49C4">
        <w:rPr>
          <w:rFonts w:ascii="Arial" w:hAnsi="Arial" w:cs="Arial"/>
          <w:szCs w:val="22"/>
        </w:rPr>
        <w:t>:</w:t>
      </w:r>
      <w:r w:rsidRPr="00DB49C4">
        <w:rPr>
          <w:rFonts w:ascii="Arial" w:hAnsi="Arial" w:cs="Arial"/>
          <w:szCs w:val="22"/>
        </w:rPr>
        <w:t xml:space="preserve"> </w:t>
      </w:r>
    </w:p>
    <w:p w14:paraId="766B7A91" w14:textId="2F42093D" w:rsidR="00AD2F33" w:rsidRPr="00DB49C4" w:rsidRDefault="00AD2F33" w:rsidP="00730CDA">
      <w:pPr>
        <w:pStyle w:val="Testo"/>
        <w:numPr>
          <w:ilvl w:val="0"/>
          <w:numId w:val="37"/>
        </w:numPr>
        <w:spacing w:before="120" w:after="120" w:line="240" w:lineRule="auto"/>
        <w:rPr>
          <w:rFonts w:ascii="Arial" w:hAnsi="Arial" w:cs="Arial"/>
          <w:szCs w:val="22"/>
        </w:rPr>
      </w:pPr>
      <w:r w:rsidRPr="00DB49C4">
        <w:rPr>
          <w:rFonts w:ascii="Arial" w:hAnsi="Arial" w:cs="Arial"/>
          <w:szCs w:val="22"/>
        </w:rPr>
        <w:t xml:space="preserve">per </w:t>
      </w:r>
      <w:bookmarkStart w:id="121" w:name="_Hlk183625762"/>
      <w:r w:rsidR="009A614C" w:rsidRPr="00730CDA">
        <w:rPr>
          <w:rFonts w:ascii="Arial" w:hAnsi="Arial" w:cs="Arial"/>
          <w:bCs/>
          <w:szCs w:val="22"/>
        </w:rPr>
        <w:t>il</w:t>
      </w:r>
      <w:r w:rsidRPr="00730CDA">
        <w:rPr>
          <w:rFonts w:ascii="Arial" w:hAnsi="Arial" w:cs="Arial"/>
          <w:bCs/>
          <w:szCs w:val="22"/>
        </w:rPr>
        <w:t xml:space="preserve"> </w:t>
      </w:r>
      <w:bookmarkStart w:id="122" w:name="_Hlk183603655"/>
      <w:r w:rsidR="009A614C" w:rsidRPr="00DB49C4">
        <w:rPr>
          <w:rFonts w:ascii="Arial" w:hAnsi="Arial" w:cs="Arial"/>
          <w:b/>
          <w:szCs w:val="22"/>
        </w:rPr>
        <w:t>Presidio principale (“Main Control Room”)</w:t>
      </w:r>
      <w:r w:rsidRPr="00DB49C4">
        <w:rPr>
          <w:rFonts w:ascii="Arial" w:hAnsi="Arial" w:cs="Arial"/>
          <w:szCs w:val="22"/>
        </w:rPr>
        <w:t>:</w:t>
      </w:r>
    </w:p>
    <w:bookmarkEnd w:id="121"/>
    <w:bookmarkEnd w:id="122"/>
    <w:p w14:paraId="144A0311" w14:textId="611ACA02"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Monitoraggio e controllo accessi</w:t>
      </w:r>
      <w:r w:rsidRPr="00730CDA">
        <w:rPr>
          <w:rFonts w:ascii="Arial" w:hAnsi="Arial" w:cs="Arial"/>
          <w:szCs w:val="22"/>
        </w:rPr>
        <w:t xml:space="preserve"> </w:t>
      </w:r>
      <w:r w:rsidR="00C37534">
        <w:rPr>
          <w:rFonts w:ascii="Arial" w:hAnsi="Arial" w:cs="Arial"/>
          <w:szCs w:val="22"/>
        </w:rPr>
        <w:t xml:space="preserve">al </w:t>
      </w:r>
      <w:r w:rsidRPr="00730CDA">
        <w:rPr>
          <w:rFonts w:ascii="Arial" w:hAnsi="Arial" w:cs="Arial"/>
          <w:szCs w:val="22"/>
        </w:rPr>
        <w:t xml:space="preserve">campus </w:t>
      </w:r>
      <w:r w:rsidR="00C37534">
        <w:rPr>
          <w:rFonts w:ascii="Arial" w:hAnsi="Arial" w:cs="Arial"/>
          <w:szCs w:val="22"/>
        </w:rPr>
        <w:t>IUE</w:t>
      </w:r>
      <w:r w:rsidRPr="00730CDA">
        <w:rPr>
          <w:rFonts w:ascii="Arial" w:hAnsi="Arial" w:cs="Arial"/>
          <w:szCs w:val="22"/>
        </w:rPr>
        <w:t>;</w:t>
      </w:r>
    </w:p>
    <w:p w14:paraId="76646D6D" w14:textId="11CDBED6"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Monitoraggio e verifica del sistema di videosorveglianza</w:t>
      </w:r>
      <w:r w:rsidRPr="00730CDA">
        <w:rPr>
          <w:rFonts w:ascii="Arial" w:hAnsi="Arial" w:cs="Arial"/>
          <w:szCs w:val="22"/>
        </w:rPr>
        <w:t xml:space="preserve"> </w:t>
      </w:r>
      <w:r w:rsidR="00C37534">
        <w:rPr>
          <w:rFonts w:ascii="Arial" w:hAnsi="Arial" w:cs="Arial"/>
          <w:szCs w:val="22"/>
        </w:rPr>
        <w:t xml:space="preserve">del </w:t>
      </w:r>
      <w:r w:rsidRPr="00730CDA">
        <w:rPr>
          <w:rFonts w:ascii="Arial" w:hAnsi="Arial" w:cs="Arial"/>
          <w:szCs w:val="22"/>
        </w:rPr>
        <w:t xml:space="preserve">campus </w:t>
      </w:r>
      <w:r w:rsidR="00C37534">
        <w:rPr>
          <w:rFonts w:ascii="Arial" w:hAnsi="Arial" w:cs="Arial"/>
          <w:szCs w:val="22"/>
        </w:rPr>
        <w:t>IUE</w:t>
      </w:r>
      <w:r w:rsidRPr="00730CDA">
        <w:rPr>
          <w:rFonts w:ascii="Arial" w:hAnsi="Arial" w:cs="Arial"/>
          <w:szCs w:val="22"/>
        </w:rPr>
        <w:t>;</w:t>
      </w:r>
    </w:p>
    <w:p w14:paraId="05C6EF07" w14:textId="1A7773FB"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Monitoraggio e verifiche dei sistemi speciali</w:t>
      </w:r>
      <w:r w:rsidRPr="00730CDA">
        <w:rPr>
          <w:rFonts w:ascii="Arial" w:hAnsi="Arial" w:cs="Arial"/>
          <w:szCs w:val="22"/>
        </w:rPr>
        <w:t xml:space="preserve"> </w:t>
      </w:r>
      <w:bookmarkStart w:id="123" w:name="_Hlk183604390"/>
      <w:r w:rsidRPr="00730CDA">
        <w:rPr>
          <w:rFonts w:ascii="Arial" w:hAnsi="Arial" w:cs="Arial"/>
          <w:szCs w:val="22"/>
        </w:rPr>
        <w:t>(</w:t>
      </w:r>
      <w:r w:rsidR="00C37534">
        <w:rPr>
          <w:rFonts w:ascii="Arial" w:hAnsi="Arial" w:cs="Arial"/>
          <w:szCs w:val="22"/>
        </w:rPr>
        <w:t>antincendio</w:t>
      </w:r>
      <w:r w:rsidRPr="00730CDA">
        <w:rPr>
          <w:rFonts w:ascii="Arial" w:hAnsi="Arial" w:cs="Arial"/>
          <w:szCs w:val="22"/>
        </w:rPr>
        <w:t xml:space="preserve"> – </w:t>
      </w:r>
      <w:r w:rsidR="00C37534">
        <w:rPr>
          <w:rFonts w:ascii="Arial" w:hAnsi="Arial" w:cs="Arial"/>
          <w:szCs w:val="22"/>
        </w:rPr>
        <w:t xml:space="preserve">antintrusione </w:t>
      </w:r>
      <w:r w:rsidRPr="00730CDA">
        <w:rPr>
          <w:rFonts w:ascii="Arial" w:hAnsi="Arial" w:cs="Arial"/>
          <w:szCs w:val="22"/>
        </w:rPr>
        <w:t xml:space="preserve">– </w:t>
      </w:r>
      <w:r w:rsidR="00C37534">
        <w:rPr>
          <w:rFonts w:ascii="Arial" w:hAnsi="Arial" w:cs="Arial"/>
          <w:szCs w:val="22"/>
        </w:rPr>
        <w:t>controllo accessi</w:t>
      </w:r>
      <w:r w:rsidRPr="00730CDA">
        <w:rPr>
          <w:rFonts w:ascii="Arial" w:hAnsi="Arial" w:cs="Arial"/>
          <w:szCs w:val="22"/>
        </w:rPr>
        <w:t xml:space="preserve"> </w:t>
      </w:r>
      <w:r w:rsidR="00C37534">
        <w:rPr>
          <w:rFonts w:ascii="Arial" w:hAnsi="Arial" w:cs="Arial"/>
          <w:szCs w:val="22"/>
        </w:rPr>
        <w:t>–</w:t>
      </w:r>
      <w:r w:rsidRPr="00730CDA">
        <w:rPr>
          <w:rFonts w:ascii="Arial" w:hAnsi="Arial" w:cs="Arial"/>
          <w:szCs w:val="22"/>
        </w:rPr>
        <w:t xml:space="preserve"> </w:t>
      </w:r>
      <w:r w:rsidR="00C37534">
        <w:rPr>
          <w:rFonts w:ascii="Arial" w:hAnsi="Arial" w:cs="Arial"/>
          <w:szCs w:val="22"/>
        </w:rPr>
        <w:t>temperature locali sensibili</w:t>
      </w:r>
      <w:r w:rsidRPr="00730CDA">
        <w:rPr>
          <w:rFonts w:ascii="Arial" w:hAnsi="Arial" w:cs="Arial"/>
          <w:szCs w:val="22"/>
        </w:rPr>
        <w:t>);</w:t>
      </w:r>
      <w:bookmarkEnd w:id="123"/>
    </w:p>
    <w:p w14:paraId="3BCC9FE8" w14:textId="464C003B"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Gestione linee telefoniche (ad oggi sono 2) e caselle di posta elettronica del</w:t>
      </w:r>
      <w:r w:rsidR="00C37534" w:rsidRPr="00DB49C4">
        <w:rPr>
          <w:rFonts w:ascii="Arial" w:hAnsi="Arial" w:cs="Arial"/>
          <w:b/>
          <w:szCs w:val="22"/>
        </w:rPr>
        <w:t xml:space="preserve"> Presidio principale (“Main </w:t>
      </w:r>
      <w:r w:rsidRPr="00DB49C4">
        <w:rPr>
          <w:rFonts w:ascii="Arial" w:hAnsi="Arial" w:cs="Arial"/>
          <w:b/>
          <w:szCs w:val="22"/>
        </w:rPr>
        <w:t>Control Room</w:t>
      </w:r>
      <w:r w:rsidR="00C37534" w:rsidRPr="00DB49C4">
        <w:rPr>
          <w:rFonts w:ascii="Arial" w:hAnsi="Arial" w:cs="Arial"/>
          <w:b/>
          <w:szCs w:val="22"/>
        </w:rPr>
        <w:t>”)</w:t>
      </w:r>
      <w:r w:rsidRPr="00730CDA">
        <w:rPr>
          <w:rFonts w:ascii="Arial" w:hAnsi="Arial" w:cs="Arial"/>
          <w:szCs w:val="22"/>
        </w:rPr>
        <w:t xml:space="preserve">, ricezione di segnalazioni da utenti interni (incluse indicazioni di servizio), esterni, </w:t>
      </w:r>
      <w:r w:rsidR="00C37534" w:rsidRPr="00DB49C4">
        <w:rPr>
          <w:rFonts w:ascii="Arial" w:hAnsi="Arial" w:cs="Arial"/>
          <w:szCs w:val="22"/>
        </w:rPr>
        <w:t>forze dell’ordine (</w:t>
      </w:r>
      <w:r w:rsidRPr="00730CDA">
        <w:rPr>
          <w:rFonts w:ascii="Arial" w:hAnsi="Arial" w:cs="Arial"/>
          <w:szCs w:val="22"/>
        </w:rPr>
        <w:t>FF</w:t>
      </w:r>
      <w:r w:rsidR="00C37534" w:rsidRPr="00DB49C4">
        <w:rPr>
          <w:rFonts w:ascii="Arial" w:hAnsi="Arial" w:cs="Arial"/>
          <w:szCs w:val="22"/>
        </w:rPr>
        <w:t>.</w:t>
      </w:r>
      <w:r w:rsidRPr="00730CDA">
        <w:rPr>
          <w:rFonts w:ascii="Arial" w:hAnsi="Arial" w:cs="Arial"/>
          <w:szCs w:val="22"/>
        </w:rPr>
        <w:t>OO</w:t>
      </w:r>
      <w:r w:rsidR="00C37534" w:rsidRPr="00DB49C4">
        <w:rPr>
          <w:rFonts w:ascii="Arial" w:hAnsi="Arial" w:cs="Arial"/>
          <w:szCs w:val="22"/>
        </w:rPr>
        <w:t>.)</w:t>
      </w:r>
      <w:r w:rsidRPr="00730CDA">
        <w:rPr>
          <w:rFonts w:ascii="Arial" w:hAnsi="Arial" w:cs="Arial"/>
          <w:szCs w:val="22"/>
        </w:rPr>
        <w:t xml:space="preserve"> ed inoltrandole</w:t>
      </w:r>
      <w:r w:rsidR="00C37534" w:rsidRPr="00DB49C4">
        <w:rPr>
          <w:rFonts w:ascii="Arial" w:hAnsi="Arial" w:cs="Arial"/>
          <w:szCs w:val="22"/>
        </w:rPr>
        <w:t>,</w:t>
      </w:r>
      <w:r w:rsidRPr="00730CDA">
        <w:rPr>
          <w:rFonts w:ascii="Arial" w:hAnsi="Arial" w:cs="Arial"/>
          <w:szCs w:val="22"/>
        </w:rPr>
        <w:t xml:space="preserve"> di volta in volta</w:t>
      </w:r>
      <w:r w:rsidR="00C37534" w:rsidRPr="00DB49C4">
        <w:rPr>
          <w:rFonts w:ascii="Arial" w:hAnsi="Arial" w:cs="Arial"/>
          <w:szCs w:val="22"/>
        </w:rPr>
        <w:t>,</w:t>
      </w:r>
      <w:r w:rsidRPr="00730CDA">
        <w:rPr>
          <w:rFonts w:ascii="Arial" w:hAnsi="Arial" w:cs="Arial"/>
          <w:szCs w:val="22"/>
        </w:rPr>
        <w:t xml:space="preserve"> al personale dell’I</w:t>
      </w:r>
      <w:r w:rsidR="00C37534" w:rsidRPr="00DB49C4">
        <w:rPr>
          <w:rFonts w:ascii="Arial" w:hAnsi="Arial" w:cs="Arial"/>
          <w:szCs w:val="22"/>
        </w:rPr>
        <w:t>UE</w:t>
      </w:r>
      <w:r w:rsidRPr="00730CDA">
        <w:rPr>
          <w:rFonts w:ascii="Arial" w:hAnsi="Arial" w:cs="Arial"/>
          <w:szCs w:val="22"/>
        </w:rPr>
        <w:t xml:space="preserve"> secondo le procedure indicate dall’</w:t>
      </w:r>
      <w:r w:rsidR="00C37534" w:rsidRPr="00DB49C4">
        <w:rPr>
          <w:rFonts w:ascii="Arial" w:hAnsi="Arial" w:cs="Arial"/>
          <w:szCs w:val="22"/>
        </w:rPr>
        <w:t>IUE</w:t>
      </w:r>
      <w:r w:rsidRPr="00730CDA">
        <w:rPr>
          <w:rFonts w:ascii="Arial" w:hAnsi="Arial" w:cs="Arial"/>
          <w:szCs w:val="22"/>
        </w:rPr>
        <w:t xml:space="preserve"> stesso, e fornendo il primo supporto all’utenza</w:t>
      </w:r>
      <w:r w:rsidR="00C37534" w:rsidRPr="00DB49C4">
        <w:rPr>
          <w:rFonts w:ascii="Arial" w:hAnsi="Arial" w:cs="Arial"/>
          <w:szCs w:val="22"/>
        </w:rPr>
        <w:t>;</w:t>
      </w:r>
    </w:p>
    <w:p w14:paraId="341F623F" w14:textId="2F539A22"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b/>
          <w:szCs w:val="22"/>
        </w:rPr>
      </w:pPr>
      <w:r w:rsidRPr="00730CDA">
        <w:rPr>
          <w:rFonts w:ascii="Arial" w:hAnsi="Arial" w:cs="Arial"/>
          <w:b/>
          <w:szCs w:val="22"/>
        </w:rPr>
        <w:t xml:space="preserve">Gestione/controllo chiavi: </w:t>
      </w:r>
      <w:r w:rsidRPr="00730CDA">
        <w:rPr>
          <w:rFonts w:ascii="Arial" w:hAnsi="Arial" w:cs="Arial"/>
          <w:szCs w:val="22"/>
        </w:rPr>
        <w:t xml:space="preserve">custodia, gestione e supervisione delle chiavi di tutti gli spazi del </w:t>
      </w:r>
      <w:r w:rsidR="00C37534">
        <w:rPr>
          <w:rFonts w:ascii="Arial" w:hAnsi="Arial" w:cs="Arial"/>
          <w:szCs w:val="22"/>
        </w:rPr>
        <w:t>c</w:t>
      </w:r>
      <w:r w:rsidRPr="00730CDA">
        <w:rPr>
          <w:rFonts w:ascii="Arial" w:hAnsi="Arial" w:cs="Arial"/>
          <w:szCs w:val="22"/>
        </w:rPr>
        <w:t>ampus I</w:t>
      </w:r>
      <w:r w:rsidR="00C37534">
        <w:rPr>
          <w:rFonts w:ascii="Arial" w:hAnsi="Arial" w:cs="Arial"/>
          <w:szCs w:val="22"/>
        </w:rPr>
        <w:t>UE</w:t>
      </w:r>
      <w:r w:rsidRPr="00730CDA">
        <w:rPr>
          <w:rFonts w:ascii="Arial" w:hAnsi="Arial" w:cs="Arial"/>
          <w:szCs w:val="22"/>
        </w:rPr>
        <w:t>;</w:t>
      </w:r>
    </w:p>
    <w:p w14:paraId="3308D1FF" w14:textId="60F464F7"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b/>
          <w:szCs w:val="22"/>
        </w:rPr>
      </w:pPr>
      <w:bookmarkStart w:id="124" w:name="_Hlk183604498"/>
      <w:r w:rsidRPr="00DB49C4">
        <w:rPr>
          <w:rFonts w:ascii="Arial" w:hAnsi="Arial" w:cs="Arial"/>
          <w:b/>
          <w:szCs w:val="22"/>
        </w:rPr>
        <w:t xml:space="preserve">Servizio di </w:t>
      </w:r>
      <w:r w:rsidRPr="00730CDA">
        <w:rPr>
          <w:rFonts w:ascii="Arial" w:hAnsi="Arial" w:cs="Arial"/>
          <w:b/>
          <w:bCs/>
          <w:szCs w:val="22"/>
        </w:rPr>
        <w:t>custodia e gestione degli oggetti smarriti</w:t>
      </w:r>
      <w:r w:rsidRPr="00DB49C4">
        <w:rPr>
          <w:rFonts w:ascii="Arial" w:hAnsi="Arial" w:cs="Arial"/>
          <w:szCs w:val="22"/>
        </w:rPr>
        <w:t xml:space="preserve"> </w:t>
      </w:r>
      <w:r w:rsidR="00C37534" w:rsidRPr="00DB49C4">
        <w:rPr>
          <w:rFonts w:ascii="Arial" w:hAnsi="Arial" w:cs="Arial"/>
          <w:szCs w:val="22"/>
        </w:rPr>
        <w:t xml:space="preserve">(“lost and found”) </w:t>
      </w:r>
      <w:r w:rsidRPr="00730CDA">
        <w:rPr>
          <w:rFonts w:ascii="Arial" w:hAnsi="Arial" w:cs="Arial"/>
          <w:szCs w:val="22"/>
        </w:rPr>
        <w:t xml:space="preserve">secondo le procedure </w:t>
      </w:r>
      <w:r w:rsidR="00C37534" w:rsidRPr="00DB49C4">
        <w:rPr>
          <w:rFonts w:ascii="Arial" w:hAnsi="Arial" w:cs="Arial"/>
          <w:szCs w:val="22"/>
        </w:rPr>
        <w:t>interne IUE che saranno comunicate al contraente</w:t>
      </w:r>
      <w:r w:rsidRPr="00730CDA">
        <w:rPr>
          <w:rFonts w:ascii="Arial" w:hAnsi="Arial" w:cs="Arial"/>
          <w:b/>
          <w:szCs w:val="22"/>
        </w:rPr>
        <w:t>;</w:t>
      </w:r>
    </w:p>
    <w:bookmarkEnd w:id="124"/>
    <w:p w14:paraId="746CE592" w14:textId="3A24B8E6"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Punto di supporto e assistenza per gli utenti:</w:t>
      </w:r>
      <w:r w:rsidRPr="00730CDA">
        <w:rPr>
          <w:rFonts w:ascii="Arial" w:hAnsi="Arial" w:cs="Arial"/>
          <w:szCs w:val="22"/>
        </w:rPr>
        <w:t xml:space="preserve"> in presenza e dal numero di emergenza interno 2999 (24</w:t>
      </w:r>
      <w:r w:rsidR="00C37534">
        <w:rPr>
          <w:rFonts w:ascii="Arial" w:hAnsi="Arial" w:cs="Arial"/>
          <w:szCs w:val="22"/>
        </w:rPr>
        <w:t xml:space="preserve"> ore su </w:t>
      </w:r>
      <w:r w:rsidRPr="00730CDA">
        <w:rPr>
          <w:rFonts w:ascii="Arial" w:hAnsi="Arial" w:cs="Arial"/>
          <w:szCs w:val="22"/>
        </w:rPr>
        <w:t>24 – 365 giorni</w:t>
      </w:r>
      <w:r w:rsidR="00C37534">
        <w:rPr>
          <w:rFonts w:ascii="Arial" w:hAnsi="Arial" w:cs="Arial"/>
          <w:szCs w:val="22"/>
        </w:rPr>
        <w:t xml:space="preserve"> all’</w:t>
      </w:r>
      <w:r w:rsidRPr="00730CDA">
        <w:rPr>
          <w:rFonts w:ascii="Arial" w:hAnsi="Arial" w:cs="Arial"/>
          <w:szCs w:val="22"/>
        </w:rPr>
        <w:t>anno);</w:t>
      </w:r>
    </w:p>
    <w:p w14:paraId="10B00C40" w14:textId="565C7800"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Gestione di primo livello problematiche tecniche</w:t>
      </w:r>
      <w:r w:rsidRPr="00730CDA">
        <w:rPr>
          <w:rFonts w:ascii="Arial" w:hAnsi="Arial" w:cs="Arial"/>
          <w:szCs w:val="22"/>
        </w:rPr>
        <w:t xml:space="preserve"> per utenti e sistemi (</w:t>
      </w:r>
      <w:r w:rsidR="00C37534">
        <w:rPr>
          <w:rFonts w:ascii="Arial" w:hAnsi="Arial" w:cs="Arial"/>
          <w:szCs w:val="22"/>
        </w:rPr>
        <w:t>“</w:t>
      </w:r>
      <w:r w:rsidRPr="00730CDA">
        <w:rPr>
          <w:rFonts w:ascii="Arial" w:hAnsi="Arial" w:cs="Arial"/>
          <w:szCs w:val="22"/>
        </w:rPr>
        <w:t>security related</w:t>
      </w:r>
      <w:r w:rsidR="00C37534">
        <w:rPr>
          <w:rFonts w:ascii="Arial" w:hAnsi="Arial" w:cs="Arial"/>
          <w:szCs w:val="22"/>
        </w:rPr>
        <w:t>”</w:t>
      </w:r>
      <w:r w:rsidRPr="00730CDA">
        <w:rPr>
          <w:rFonts w:ascii="Arial" w:hAnsi="Arial" w:cs="Arial"/>
          <w:szCs w:val="22"/>
        </w:rPr>
        <w:t>);</w:t>
      </w:r>
    </w:p>
    <w:p w14:paraId="4CD2B09E" w14:textId="1A173478" w:rsidR="00AD2F33" w:rsidRPr="008D2348" w:rsidRDefault="00C37534" w:rsidP="008D2348">
      <w:pPr>
        <w:pStyle w:val="Testo"/>
        <w:numPr>
          <w:ilvl w:val="0"/>
          <w:numId w:val="18"/>
        </w:numPr>
        <w:tabs>
          <w:tab w:val="clear" w:pos="720"/>
          <w:tab w:val="num" w:pos="1080"/>
        </w:tabs>
        <w:spacing w:before="120" w:after="120" w:line="240" w:lineRule="auto"/>
        <w:ind w:left="1080"/>
        <w:rPr>
          <w:rFonts w:ascii="Arial" w:hAnsi="Arial" w:cs="Arial"/>
          <w:szCs w:val="22"/>
        </w:rPr>
      </w:pPr>
      <w:bookmarkStart w:id="125" w:name="_Hlk183604532"/>
      <w:r w:rsidRPr="00DB49C4">
        <w:rPr>
          <w:rFonts w:ascii="Arial" w:hAnsi="Arial" w:cs="Arial"/>
          <w:b/>
          <w:szCs w:val="22"/>
        </w:rPr>
        <w:lastRenderedPageBreak/>
        <w:t>Invio di allerta immediata</w:t>
      </w:r>
      <w:r w:rsidR="00AD2F33" w:rsidRPr="00730CDA">
        <w:rPr>
          <w:rFonts w:ascii="Arial" w:hAnsi="Arial" w:cs="Arial"/>
          <w:b/>
          <w:szCs w:val="22"/>
        </w:rPr>
        <w:t xml:space="preserve"> ai responsabili </w:t>
      </w:r>
      <w:r w:rsidRPr="00DB49C4">
        <w:rPr>
          <w:rFonts w:ascii="Arial" w:hAnsi="Arial" w:cs="Arial"/>
          <w:b/>
          <w:szCs w:val="22"/>
        </w:rPr>
        <w:t>IUE</w:t>
      </w:r>
      <w:r w:rsidR="00AD2F33" w:rsidRPr="00730CDA">
        <w:rPr>
          <w:rFonts w:ascii="Arial" w:hAnsi="Arial" w:cs="Arial"/>
          <w:szCs w:val="22"/>
        </w:rPr>
        <w:t xml:space="preserve"> in caso di emergenza o pericolo imminente (secondo le procedure trasmesse </w:t>
      </w:r>
      <w:r w:rsidRPr="00DB49C4">
        <w:rPr>
          <w:rFonts w:ascii="Arial" w:hAnsi="Arial" w:cs="Arial"/>
          <w:szCs w:val="22"/>
        </w:rPr>
        <w:t xml:space="preserve">al contraente </w:t>
      </w:r>
      <w:r w:rsidR="00AD2F33" w:rsidRPr="00730CDA">
        <w:rPr>
          <w:rFonts w:ascii="Arial" w:hAnsi="Arial" w:cs="Arial"/>
          <w:szCs w:val="22"/>
        </w:rPr>
        <w:t>da</w:t>
      </w:r>
      <w:r w:rsidRPr="00DB49C4">
        <w:rPr>
          <w:rFonts w:ascii="Arial" w:hAnsi="Arial" w:cs="Arial"/>
          <w:szCs w:val="22"/>
        </w:rPr>
        <w:t>ll’IUE</w:t>
      </w:r>
      <w:r w:rsidR="00AD2F33" w:rsidRPr="00730CDA">
        <w:rPr>
          <w:rFonts w:ascii="Arial" w:hAnsi="Arial" w:cs="Arial"/>
          <w:szCs w:val="22"/>
        </w:rPr>
        <w:t>)</w:t>
      </w:r>
      <w:r w:rsidR="008D2348">
        <w:rPr>
          <w:rFonts w:ascii="Arial" w:hAnsi="Arial" w:cs="Arial"/>
          <w:szCs w:val="22"/>
        </w:rPr>
        <w:t xml:space="preserve"> </w:t>
      </w:r>
      <w:r w:rsidR="008D2348" w:rsidRPr="00730CDA">
        <w:rPr>
          <w:rFonts w:ascii="Arial" w:hAnsi="Arial" w:cs="Arial"/>
          <w:szCs w:val="22"/>
        </w:rPr>
        <w:t>)</w:t>
      </w:r>
      <w:r w:rsidR="008D2348">
        <w:rPr>
          <w:rFonts w:ascii="Arial" w:hAnsi="Arial" w:cs="Arial"/>
          <w:szCs w:val="22"/>
        </w:rPr>
        <w:t xml:space="preserve"> e comunque entro 5 minuti dalla ricezione della notifica</w:t>
      </w:r>
      <w:r w:rsidR="00AD2F33" w:rsidRPr="008D2348">
        <w:rPr>
          <w:rFonts w:ascii="Arial" w:hAnsi="Arial" w:cs="Arial"/>
          <w:szCs w:val="22"/>
        </w:rPr>
        <w:t>;</w:t>
      </w:r>
    </w:p>
    <w:p w14:paraId="49CE6E2C" w14:textId="72A41216"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b/>
          <w:szCs w:val="22"/>
        </w:rPr>
      </w:pPr>
      <w:bookmarkStart w:id="126" w:name="_Hlk183604584"/>
      <w:bookmarkEnd w:id="125"/>
      <w:r w:rsidRPr="00730CDA">
        <w:rPr>
          <w:rFonts w:ascii="Arial" w:hAnsi="Arial" w:cs="Arial"/>
          <w:b/>
          <w:szCs w:val="22"/>
        </w:rPr>
        <w:t xml:space="preserve">Attuazione </w:t>
      </w:r>
      <w:r w:rsidR="003A6243">
        <w:rPr>
          <w:rFonts w:ascii="Arial" w:hAnsi="Arial" w:cs="Arial"/>
          <w:b/>
          <w:szCs w:val="22"/>
        </w:rPr>
        <w:t xml:space="preserve">delle </w:t>
      </w:r>
      <w:r w:rsidRPr="00730CDA">
        <w:rPr>
          <w:rFonts w:ascii="Arial" w:hAnsi="Arial" w:cs="Arial"/>
          <w:b/>
          <w:szCs w:val="22"/>
        </w:rPr>
        <w:t xml:space="preserve">procedure di emergenza </w:t>
      </w:r>
      <w:r w:rsidRPr="00730CDA">
        <w:rPr>
          <w:rFonts w:ascii="Arial" w:hAnsi="Arial" w:cs="Arial"/>
          <w:szCs w:val="22"/>
        </w:rPr>
        <w:t xml:space="preserve">secondo quanto previsto dai documenti operativi </w:t>
      </w:r>
      <w:r w:rsidR="003A6243">
        <w:rPr>
          <w:rFonts w:ascii="Arial" w:hAnsi="Arial" w:cs="Arial"/>
          <w:szCs w:val="22"/>
        </w:rPr>
        <w:t>IUE</w:t>
      </w:r>
      <w:r w:rsidRPr="00730CDA" w:rsidDel="00F746B4">
        <w:rPr>
          <w:rFonts w:ascii="Arial" w:hAnsi="Arial" w:cs="Arial"/>
          <w:b/>
          <w:szCs w:val="22"/>
        </w:rPr>
        <w:t xml:space="preserve"> </w:t>
      </w:r>
      <w:r w:rsidRPr="00730CDA">
        <w:rPr>
          <w:rFonts w:ascii="Arial" w:hAnsi="Arial" w:cs="Arial"/>
          <w:bCs/>
          <w:szCs w:val="22"/>
        </w:rPr>
        <w:t>(piani per le emergenze</w:t>
      </w:r>
      <w:r w:rsidR="003A6243">
        <w:rPr>
          <w:rFonts w:ascii="Arial" w:hAnsi="Arial" w:cs="Arial"/>
          <w:bCs/>
          <w:szCs w:val="22"/>
        </w:rPr>
        <w:t xml:space="preserve"> che saranno trasmessi al contraente</w:t>
      </w:r>
      <w:r w:rsidRPr="00730CDA">
        <w:rPr>
          <w:rFonts w:ascii="Arial" w:hAnsi="Arial" w:cs="Arial"/>
          <w:bCs/>
          <w:szCs w:val="22"/>
        </w:rPr>
        <w:t>);</w:t>
      </w:r>
    </w:p>
    <w:bookmarkEnd w:id="126"/>
    <w:p w14:paraId="0F65607C" w14:textId="32232864"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b/>
          <w:szCs w:val="22"/>
        </w:rPr>
      </w:pPr>
      <w:r w:rsidRPr="00730CDA">
        <w:rPr>
          <w:rFonts w:ascii="Arial" w:hAnsi="Arial" w:cs="Arial"/>
          <w:b/>
          <w:szCs w:val="22"/>
        </w:rPr>
        <w:t xml:space="preserve">Produzione, </w:t>
      </w:r>
      <w:r w:rsidR="003A6243" w:rsidRPr="00DB49C4">
        <w:rPr>
          <w:rFonts w:ascii="Arial" w:hAnsi="Arial" w:cs="Arial"/>
          <w:b/>
          <w:szCs w:val="22"/>
        </w:rPr>
        <w:t>c</w:t>
      </w:r>
      <w:r w:rsidRPr="00730CDA">
        <w:rPr>
          <w:rFonts w:ascii="Arial" w:hAnsi="Arial" w:cs="Arial"/>
          <w:b/>
          <w:szCs w:val="22"/>
        </w:rPr>
        <w:t xml:space="preserve">onsegna, sostituzione, </w:t>
      </w:r>
      <w:r w:rsidR="003A6243" w:rsidRPr="00DB49C4">
        <w:rPr>
          <w:rFonts w:ascii="Arial" w:hAnsi="Arial" w:cs="Arial"/>
          <w:b/>
          <w:szCs w:val="22"/>
        </w:rPr>
        <w:t>risoluzione problemi legati alle</w:t>
      </w:r>
      <w:r w:rsidRPr="00DB49C4">
        <w:rPr>
          <w:rFonts w:ascii="Arial" w:hAnsi="Arial" w:cs="Arial"/>
          <w:b/>
          <w:szCs w:val="22"/>
        </w:rPr>
        <w:t xml:space="preserve"> </w:t>
      </w:r>
      <w:r w:rsidR="003A6243" w:rsidRPr="00DB49C4">
        <w:rPr>
          <w:rFonts w:ascii="Arial" w:hAnsi="Arial" w:cs="Arial"/>
          <w:b/>
          <w:szCs w:val="22"/>
        </w:rPr>
        <w:t>tessere di riconoscimento IUE (“EUI cards”)</w:t>
      </w:r>
      <w:r w:rsidRPr="00730CDA">
        <w:rPr>
          <w:rFonts w:ascii="Arial" w:hAnsi="Arial" w:cs="Arial"/>
          <w:b/>
          <w:szCs w:val="22"/>
        </w:rPr>
        <w:t xml:space="preserve"> e </w:t>
      </w:r>
      <w:r w:rsidR="003A6243" w:rsidRPr="00DB49C4">
        <w:rPr>
          <w:rFonts w:ascii="Arial" w:hAnsi="Arial" w:cs="Arial"/>
          <w:b/>
          <w:szCs w:val="22"/>
        </w:rPr>
        <w:t xml:space="preserve">ai </w:t>
      </w:r>
      <w:r w:rsidRPr="00730CDA">
        <w:rPr>
          <w:rFonts w:ascii="Arial" w:hAnsi="Arial" w:cs="Arial"/>
          <w:b/>
          <w:szCs w:val="22"/>
        </w:rPr>
        <w:t>telecomandi;</w:t>
      </w:r>
    </w:p>
    <w:p w14:paraId="3F332800" w14:textId="54FF3097"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bookmarkStart w:id="127" w:name="_Hlk183604616"/>
      <w:r w:rsidRPr="00730CDA">
        <w:rPr>
          <w:rFonts w:ascii="Arial" w:hAnsi="Arial" w:cs="Arial"/>
          <w:b/>
          <w:bCs/>
          <w:szCs w:val="22"/>
        </w:rPr>
        <w:t xml:space="preserve">Redazione </w:t>
      </w:r>
      <w:r w:rsidR="003A6243">
        <w:rPr>
          <w:rFonts w:ascii="Arial" w:hAnsi="Arial" w:cs="Arial"/>
          <w:b/>
          <w:bCs/>
          <w:szCs w:val="22"/>
        </w:rPr>
        <w:t xml:space="preserve">del </w:t>
      </w:r>
      <w:r w:rsidRPr="00730CDA">
        <w:rPr>
          <w:rFonts w:ascii="Arial" w:hAnsi="Arial" w:cs="Arial"/>
          <w:b/>
          <w:bCs/>
          <w:szCs w:val="22"/>
        </w:rPr>
        <w:t>rapporto di fine turno</w:t>
      </w:r>
      <w:r w:rsidRPr="00730CDA">
        <w:rPr>
          <w:rFonts w:ascii="Arial" w:hAnsi="Arial" w:cs="Arial"/>
          <w:szCs w:val="22"/>
        </w:rPr>
        <w:t xml:space="preserve"> da trasmettere, al termine dello stesso, ai referenti </w:t>
      </w:r>
      <w:r w:rsidR="003A6243">
        <w:rPr>
          <w:rFonts w:ascii="Arial" w:hAnsi="Arial" w:cs="Arial"/>
          <w:szCs w:val="22"/>
        </w:rPr>
        <w:t>IUE che saranno comunicati al contraente</w:t>
      </w:r>
      <w:r w:rsidRPr="00730CDA">
        <w:rPr>
          <w:rFonts w:ascii="Arial" w:hAnsi="Arial" w:cs="Arial"/>
          <w:szCs w:val="22"/>
        </w:rPr>
        <w:t>;</w:t>
      </w:r>
    </w:p>
    <w:bookmarkEnd w:id="127"/>
    <w:p w14:paraId="28924F42" w14:textId="0021A87E"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Redazione</w:t>
      </w:r>
      <w:r w:rsidR="003A6243">
        <w:rPr>
          <w:rFonts w:ascii="Arial" w:hAnsi="Arial" w:cs="Arial"/>
          <w:b/>
          <w:szCs w:val="22"/>
        </w:rPr>
        <w:t xml:space="preserve"> del</w:t>
      </w:r>
      <w:r w:rsidRPr="00730CDA">
        <w:rPr>
          <w:rFonts w:ascii="Arial" w:hAnsi="Arial" w:cs="Arial"/>
          <w:b/>
          <w:szCs w:val="22"/>
        </w:rPr>
        <w:t xml:space="preserve"> rapporto di servizio in occasione di eventi particolari (inclusi incidenti, e</w:t>
      </w:r>
      <w:r w:rsidR="003A6243">
        <w:rPr>
          <w:rFonts w:ascii="Arial" w:hAnsi="Arial" w:cs="Arial"/>
          <w:b/>
          <w:szCs w:val="22"/>
        </w:rPr>
        <w:t>c</w:t>
      </w:r>
      <w:r w:rsidRPr="00730CDA">
        <w:rPr>
          <w:rFonts w:ascii="Arial" w:hAnsi="Arial" w:cs="Arial"/>
          <w:b/>
          <w:szCs w:val="22"/>
        </w:rPr>
        <w:t>c.);</w:t>
      </w:r>
    </w:p>
    <w:p w14:paraId="213184CD" w14:textId="378DA558" w:rsidR="00AD2F33" w:rsidRPr="00730CDA" w:rsidRDefault="00AD2F33" w:rsidP="00730CDA">
      <w:pPr>
        <w:pStyle w:val="Testo"/>
        <w:numPr>
          <w:ilvl w:val="0"/>
          <w:numId w:val="18"/>
        </w:numPr>
        <w:tabs>
          <w:tab w:val="clear" w:pos="720"/>
          <w:tab w:val="num" w:pos="1080"/>
        </w:tabs>
        <w:spacing w:before="120" w:after="120" w:line="240" w:lineRule="auto"/>
        <w:ind w:left="1080"/>
        <w:rPr>
          <w:rFonts w:ascii="Arial" w:hAnsi="Arial" w:cs="Arial"/>
          <w:szCs w:val="22"/>
        </w:rPr>
      </w:pPr>
      <w:r w:rsidRPr="00730CDA">
        <w:rPr>
          <w:rFonts w:ascii="Arial" w:hAnsi="Arial" w:cs="Arial"/>
          <w:b/>
          <w:szCs w:val="22"/>
        </w:rPr>
        <w:t>Passaggio di consegne al cambio turno con evidenza riscontrabile.</w:t>
      </w:r>
    </w:p>
    <w:p w14:paraId="03C06A84" w14:textId="5D667E81" w:rsidR="00AD2F33" w:rsidRPr="00DB49C4" w:rsidRDefault="003A6243" w:rsidP="00730CDA">
      <w:pPr>
        <w:pStyle w:val="Testo"/>
        <w:numPr>
          <w:ilvl w:val="0"/>
          <w:numId w:val="37"/>
        </w:numPr>
        <w:spacing w:before="120" w:after="120" w:line="240" w:lineRule="auto"/>
        <w:rPr>
          <w:rFonts w:ascii="Arial" w:hAnsi="Arial" w:cs="Arial"/>
          <w:szCs w:val="22"/>
        </w:rPr>
      </w:pPr>
      <w:r w:rsidRPr="00DB49C4">
        <w:rPr>
          <w:rFonts w:ascii="Arial" w:hAnsi="Arial" w:cs="Arial"/>
          <w:szCs w:val="22"/>
        </w:rPr>
        <w:t>p</w:t>
      </w:r>
      <w:r w:rsidRPr="00730CDA">
        <w:rPr>
          <w:rFonts w:ascii="Arial" w:hAnsi="Arial" w:cs="Arial"/>
          <w:szCs w:val="22"/>
        </w:rPr>
        <w:t>er il</w:t>
      </w:r>
      <w:r w:rsidRPr="00DB49C4">
        <w:rPr>
          <w:rFonts w:ascii="Arial" w:hAnsi="Arial" w:cs="Arial"/>
          <w:b/>
          <w:bCs/>
          <w:szCs w:val="22"/>
        </w:rPr>
        <w:t xml:space="preserve"> </w:t>
      </w:r>
      <w:r w:rsidRPr="00730CDA">
        <w:rPr>
          <w:rFonts w:ascii="Arial" w:hAnsi="Arial" w:cs="Arial"/>
          <w:b/>
          <w:bCs/>
          <w:szCs w:val="22"/>
        </w:rPr>
        <w:t>Posto di presidio</w:t>
      </w:r>
      <w:r w:rsidR="00AD2F33" w:rsidRPr="00730CDA">
        <w:rPr>
          <w:rFonts w:ascii="Arial" w:hAnsi="Arial" w:cs="Arial"/>
          <w:szCs w:val="22"/>
        </w:rPr>
        <w:t xml:space="preserve"> c/o Buontalenti</w:t>
      </w:r>
      <w:r w:rsidR="00AD2F33" w:rsidRPr="00DB49C4">
        <w:rPr>
          <w:rFonts w:ascii="Arial" w:hAnsi="Arial" w:cs="Arial"/>
          <w:szCs w:val="22"/>
        </w:rPr>
        <w:t>:</w:t>
      </w:r>
    </w:p>
    <w:p w14:paraId="07C30CB8" w14:textId="77777777"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 xml:space="preserve">Monitoraggio e controllo accessi </w:t>
      </w:r>
      <w:r w:rsidRPr="00730CDA">
        <w:rPr>
          <w:rFonts w:ascii="Arial" w:hAnsi="Arial" w:cs="Arial"/>
          <w:bCs/>
          <w:szCs w:val="22"/>
        </w:rPr>
        <w:t>c/o Buontalenti</w:t>
      </w:r>
      <w:r w:rsidRPr="00730CDA">
        <w:rPr>
          <w:rFonts w:ascii="Arial" w:hAnsi="Arial" w:cs="Arial"/>
          <w:b/>
          <w:szCs w:val="22"/>
        </w:rPr>
        <w:t>;</w:t>
      </w:r>
    </w:p>
    <w:p w14:paraId="60CB9C40" w14:textId="77777777"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Monitoraggio e verifica del sistema di videosorveglianza;</w:t>
      </w:r>
    </w:p>
    <w:p w14:paraId="69B52651" w14:textId="77777777" w:rsidR="003A6243" w:rsidRDefault="00AD2F33" w:rsidP="0069343B">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Monitoraggio e verifica dei sistemi speciali</w:t>
      </w:r>
      <w:r w:rsidRPr="00730CDA">
        <w:rPr>
          <w:rFonts w:ascii="Arial" w:hAnsi="Arial" w:cs="Arial"/>
          <w:szCs w:val="22"/>
        </w:rPr>
        <w:t xml:space="preserve"> </w:t>
      </w:r>
      <w:r w:rsidR="003A6243" w:rsidRPr="003A6243">
        <w:rPr>
          <w:rFonts w:ascii="Arial" w:hAnsi="Arial" w:cs="Arial"/>
          <w:szCs w:val="22"/>
        </w:rPr>
        <w:t>(antincendio – antintrusione – controllo accessi – temperature locali sensibili);</w:t>
      </w:r>
    </w:p>
    <w:p w14:paraId="7D74081C" w14:textId="433D2627"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Sorveglianza e presidio</w:t>
      </w:r>
      <w:r w:rsidRPr="00730CDA">
        <w:rPr>
          <w:rFonts w:ascii="Arial" w:hAnsi="Arial" w:cs="Arial"/>
          <w:szCs w:val="22"/>
        </w:rPr>
        <w:t xml:space="preserve"> </w:t>
      </w:r>
      <w:r w:rsidR="003A6243" w:rsidRPr="00730CDA">
        <w:rPr>
          <w:rFonts w:ascii="Arial" w:hAnsi="Arial" w:cs="Arial"/>
          <w:b/>
          <w:bCs/>
          <w:szCs w:val="22"/>
        </w:rPr>
        <w:t>fisso</w:t>
      </w:r>
      <w:r w:rsidR="003A6243">
        <w:rPr>
          <w:rFonts w:ascii="Arial" w:hAnsi="Arial" w:cs="Arial"/>
          <w:szCs w:val="22"/>
        </w:rPr>
        <w:t xml:space="preserve"> </w:t>
      </w:r>
      <w:r w:rsidRPr="00730CDA">
        <w:rPr>
          <w:rFonts w:ascii="Arial" w:hAnsi="Arial" w:cs="Arial"/>
          <w:b/>
          <w:bCs/>
          <w:szCs w:val="22"/>
        </w:rPr>
        <w:t>dell’edificio</w:t>
      </w:r>
      <w:r w:rsidRPr="00730CDA">
        <w:rPr>
          <w:rFonts w:ascii="Arial" w:hAnsi="Arial" w:cs="Arial"/>
          <w:szCs w:val="22"/>
        </w:rPr>
        <w:t xml:space="preserve"> (24</w:t>
      </w:r>
      <w:r w:rsidR="003A6243">
        <w:rPr>
          <w:rFonts w:ascii="Arial" w:hAnsi="Arial" w:cs="Arial"/>
          <w:szCs w:val="22"/>
        </w:rPr>
        <w:t xml:space="preserve"> ore su 24 </w:t>
      </w:r>
      <w:r w:rsidRPr="00730CDA">
        <w:rPr>
          <w:rFonts w:ascii="Arial" w:hAnsi="Arial" w:cs="Arial"/>
          <w:szCs w:val="22"/>
        </w:rPr>
        <w:t>– 365 giorni</w:t>
      </w:r>
      <w:r w:rsidR="003A6243">
        <w:rPr>
          <w:rFonts w:ascii="Arial" w:hAnsi="Arial" w:cs="Arial"/>
          <w:szCs w:val="22"/>
        </w:rPr>
        <w:t xml:space="preserve"> all’</w:t>
      </w:r>
      <w:r w:rsidRPr="00730CDA">
        <w:rPr>
          <w:rFonts w:ascii="Arial" w:hAnsi="Arial" w:cs="Arial"/>
          <w:szCs w:val="22"/>
        </w:rPr>
        <w:t>anno), incluso apertura/chiusura ambienti, porte, etc.;</w:t>
      </w:r>
    </w:p>
    <w:p w14:paraId="676816C7" w14:textId="2D0BDDAB"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Controllo e sorveglianza</w:t>
      </w:r>
      <w:r w:rsidRPr="00730CDA">
        <w:rPr>
          <w:rFonts w:ascii="Arial" w:hAnsi="Arial" w:cs="Arial"/>
          <w:szCs w:val="22"/>
        </w:rPr>
        <w:t xml:space="preserve"> del perimetro </w:t>
      </w:r>
      <w:r w:rsidR="003A6243">
        <w:rPr>
          <w:rFonts w:ascii="Arial" w:hAnsi="Arial" w:cs="Arial"/>
          <w:szCs w:val="22"/>
        </w:rPr>
        <w:t>dell’</w:t>
      </w:r>
      <w:r w:rsidRPr="00730CDA">
        <w:rPr>
          <w:rFonts w:ascii="Arial" w:hAnsi="Arial" w:cs="Arial"/>
          <w:szCs w:val="22"/>
        </w:rPr>
        <w:t>area di cantiere;</w:t>
      </w:r>
    </w:p>
    <w:p w14:paraId="1F3EACD5" w14:textId="48ADD432" w:rsidR="00AD2F33" w:rsidRPr="00730CDA" w:rsidRDefault="00AD2F33" w:rsidP="00730CDA">
      <w:pPr>
        <w:pStyle w:val="Testo"/>
        <w:numPr>
          <w:ilvl w:val="0"/>
          <w:numId w:val="19"/>
        </w:numPr>
        <w:spacing w:before="120" w:after="120" w:line="240" w:lineRule="auto"/>
        <w:ind w:left="1080"/>
        <w:rPr>
          <w:rFonts w:ascii="Arial" w:hAnsi="Arial" w:cs="Arial"/>
          <w:b/>
          <w:szCs w:val="22"/>
        </w:rPr>
      </w:pPr>
      <w:r w:rsidRPr="00730CDA">
        <w:rPr>
          <w:rFonts w:ascii="Arial" w:hAnsi="Arial" w:cs="Arial"/>
          <w:b/>
          <w:szCs w:val="22"/>
        </w:rPr>
        <w:t xml:space="preserve">Gestione/controllo chiavi: </w:t>
      </w:r>
      <w:r w:rsidRPr="00730CDA">
        <w:rPr>
          <w:rFonts w:ascii="Arial" w:hAnsi="Arial" w:cs="Arial"/>
          <w:szCs w:val="22"/>
        </w:rPr>
        <w:t>custodia e gestione presso il posto di presidio c/o Buontalenti di tutte chiavi dei singoli ambienti di pertinenza (incluse: aule, uffici ecc.</w:t>
      </w:r>
      <w:r w:rsidR="003A6243">
        <w:rPr>
          <w:rFonts w:ascii="Arial" w:hAnsi="Arial" w:cs="Arial"/>
          <w:szCs w:val="22"/>
        </w:rPr>
        <w:t>)</w:t>
      </w:r>
      <w:r w:rsidRPr="00730CDA">
        <w:rPr>
          <w:rFonts w:ascii="Arial" w:hAnsi="Arial" w:cs="Arial"/>
          <w:szCs w:val="22"/>
        </w:rPr>
        <w:t>;</w:t>
      </w:r>
    </w:p>
    <w:p w14:paraId="298FFF31" w14:textId="77777777" w:rsidR="003A6243" w:rsidRPr="00DB49C4" w:rsidRDefault="003A6243" w:rsidP="003A6243">
      <w:pPr>
        <w:pStyle w:val="Testo"/>
        <w:numPr>
          <w:ilvl w:val="0"/>
          <w:numId w:val="18"/>
        </w:numPr>
        <w:tabs>
          <w:tab w:val="clear" w:pos="720"/>
          <w:tab w:val="num" w:pos="1080"/>
        </w:tabs>
        <w:spacing w:before="120" w:after="120" w:line="240" w:lineRule="auto"/>
        <w:ind w:left="1080"/>
        <w:rPr>
          <w:rFonts w:ascii="Arial" w:hAnsi="Arial" w:cs="Arial"/>
          <w:b/>
          <w:szCs w:val="22"/>
        </w:rPr>
      </w:pPr>
      <w:r w:rsidRPr="00DB49C4">
        <w:rPr>
          <w:rFonts w:ascii="Arial" w:hAnsi="Arial" w:cs="Arial"/>
          <w:b/>
          <w:szCs w:val="22"/>
        </w:rPr>
        <w:t xml:space="preserve">Servizio di </w:t>
      </w:r>
      <w:r w:rsidRPr="00DB49C4">
        <w:rPr>
          <w:rFonts w:ascii="Arial" w:hAnsi="Arial" w:cs="Arial"/>
          <w:b/>
          <w:bCs/>
          <w:szCs w:val="22"/>
        </w:rPr>
        <w:t>custodia e gestione degli oggetti smarriti</w:t>
      </w:r>
      <w:r w:rsidRPr="00DB49C4">
        <w:rPr>
          <w:rFonts w:ascii="Arial" w:hAnsi="Arial" w:cs="Arial"/>
          <w:szCs w:val="22"/>
        </w:rPr>
        <w:t xml:space="preserve"> (“lost and found”) secondo le procedure interne IUE che saranno comunicate al contraente</w:t>
      </w:r>
      <w:r w:rsidRPr="00DB49C4">
        <w:rPr>
          <w:rFonts w:ascii="Arial" w:hAnsi="Arial" w:cs="Arial"/>
          <w:b/>
          <w:szCs w:val="22"/>
        </w:rPr>
        <w:t>;</w:t>
      </w:r>
    </w:p>
    <w:p w14:paraId="3CE81FA2" w14:textId="001547D6"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Gestione di primo livello problematiche tecniche</w:t>
      </w:r>
      <w:r w:rsidRPr="00730CDA">
        <w:rPr>
          <w:rFonts w:ascii="Arial" w:hAnsi="Arial" w:cs="Arial"/>
          <w:szCs w:val="22"/>
        </w:rPr>
        <w:t xml:space="preserve"> per utenti e sistemi (</w:t>
      </w:r>
      <w:r w:rsidR="003A6243" w:rsidRPr="00DB49C4">
        <w:rPr>
          <w:rFonts w:ascii="Arial" w:hAnsi="Arial" w:cs="Arial"/>
          <w:szCs w:val="22"/>
        </w:rPr>
        <w:t>“</w:t>
      </w:r>
      <w:r w:rsidRPr="00730CDA">
        <w:rPr>
          <w:rFonts w:ascii="Arial" w:hAnsi="Arial" w:cs="Arial"/>
          <w:szCs w:val="22"/>
        </w:rPr>
        <w:t>security related</w:t>
      </w:r>
      <w:r w:rsidR="003A6243" w:rsidRPr="00DB49C4">
        <w:rPr>
          <w:rFonts w:ascii="Arial" w:hAnsi="Arial" w:cs="Arial"/>
          <w:szCs w:val="22"/>
        </w:rPr>
        <w:t>”</w:t>
      </w:r>
      <w:r w:rsidRPr="00730CDA">
        <w:rPr>
          <w:rFonts w:ascii="Arial" w:hAnsi="Arial" w:cs="Arial"/>
          <w:szCs w:val="22"/>
        </w:rPr>
        <w:t>);</w:t>
      </w:r>
    </w:p>
    <w:p w14:paraId="7AE5B36A" w14:textId="7E3BF12E" w:rsidR="003A6243" w:rsidRPr="008D2348" w:rsidRDefault="003A6243" w:rsidP="008D2348">
      <w:pPr>
        <w:pStyle w:val="Testo"/>
        <w:numPr>
          <w:ilvl w:val="0"/>
          <w:numId w:val="18"/>
        </w:numPr>
        <w:tabs>
          <w:tab w:val="clear" w:pos="720"/>
          <w:tab w:val="num" w:pos="1080"/>
        </w:tabs>
        <w:spacing w:before="120" w:after="120" w:line="240" w:lineRule="auto"/>
        <w:ind w:left="1080"/>
        <w:rPr>
          <w:rFonts w:ascii="Arial" w:hAnsi="Arial" w:cs="Arial"/>
          <w:szCs w:val="22"/>
        </w:rPr>
      </w:pPr>
      <w:r w:rsidRPr="00DB49C4">
        <w:rPr>
          <w:rFonts w:ascii="Arial" w:hAnsi="Arial" w:cs="Arial"/>
          <w:b/>
          <w:szCs w:val="22"/>
        </w:rPr>
        <w:t>Invio di allerta immediata ai responsabili</w:t>
      </w:r>
      <w:r w:rsidRPr="00385DAF">
        <w:rPr>
          <w:rFonts w:ascii="Arial" w:hAnsi="Arial" w:cs="Arial"/>
          <w:b/>
          <w:szCs w:val="22"/>
        </w:rPr>
        <w:t xml:space="preserve"> </w:t>
      </w:r>
      <w:r>
        <w:rPr>
          <w:rFonts w:ascii="Arial" w:hAnsi="Arial" w:cs="Arial"/>
          <w:b/>
          <w:szCs w:val="22"/>
        </w:rPr>
        <w:t>IUE</w:t>
      </w:r>
      <w:r w:rsidRPr="00385DAF">
        <w:rPr>
          <w:rFonts w:ascii="Arial" w:hAnsi="Arial" w:cs="Arial"/>
          <w:szCs w:val="22"/>
        </w:rPr>
        <w:t xml:space="preserve"> in caso di emergenza o pericolo imminente (secondo le procedure trasmesse </w:t>
      </w:r>
      <w:r>
        <w:rPr>
          <w:rFonts w:ascii="Arial" w:hAnsi="Arial" w:cs="Arial"/>
          <w:szCs w:val="22"/>
        </w:rPr>
        <w:t xml:space="preserve">al contraente </w:t>
      </w:r>
      <w:r w:rsidRPr="00385DAF">
        <w:rPr>
          <w:rFonts w:ascii="Arial" w:hAnsi="Arial" w:cs="Arial"/>
          <w:szCs w:val="22"/>
        </w:rPr>
        <w:t>da</w:t>
      </w:r>
      <w:r>
        <w:rPr>
          <w:rFonts w:ascii="Arial" w:hAnsi="Arial" w:cs="Arial"/>
          <w:szCs w:val="22"/>
        </w:rPr>
        <w:t>ll’IUE</w:t>
      </w:r>
      <w:r w:rsidRPr="00385DAF">
        <w:rPr>
          <w:rFonts w:ascii="Arial" w:hAnsi="Arial" w:cs="Arial"/>
          <w:szCs w:val="22"/>
        </w:rPr>
        <w:t>)</w:t>
      </w:r>
      <w:r w:rsidR="008D2348" w:rsidRPr="008D2348">
        <w:rPr>
          <w:rFonts w:ascii="Arial" w:hAnsi="Arial" w:cs="Arial"/>
          <w:szCs w:val="22"/>
        </w:rPr>
        <w:t xml:space="preserve"> </w:t>
      </w:r>
      <w:r w:rsidR="008D2348" w:rsidRPr="00730CDA">
        <w:rPr>
          <w:rFonts w:ascii="Arial" w:hAnsi="Arial" w:cs="Arial"/>
          <w:szCs w:val="22"/>
        </w:rPr>
        <w:t>)</w:t>
      </w:r>
      <w:r w:rsidR="008D2348">
        <w:rPr>
          <w:rFonts w:ascii="Arial" w:hAnsi="Arial" w:cs="Arial"/>
          <w:szCs w:val="22"/>
        </w:rPr>
        <w:t xml:space="preserve"> e comunque entro 5 minuti dalla ricezione della notifica</w:t>
      </w:r>
      <w:r w:rsidR="008D2348" w:rsidRPr="00730CDA">
        <w:rPr>
          <w:rFonts w:ascii="Arial" w:hAnsi="Arial" w:cs="Arial"/>
          <w:szCs w:val="22"/>
        </w:rPr>
        <w:t>;</w:t>
      </w:r>
    </w:p>
    <w:p w14:paraId="420F3563" w14:textId="77777777" w:rsidR="003A6243" w:rsidRPr="00385DAF" w:rsidRDefault="003A6243" w:rsidP="003A6243">
      <w:pPr>
        <w:pStyle w:val="Testo"/>
        <w:numPr>
          <w:ilvl w:val="0"/>
          <w:numId w:val="18"/>
        </w:numPr>
        <w:tabs>
          <w:tab w:val="clear" w:pos="720"/>
          <w:tab w:val="num" w:pos="1080"/>
        </w:tabs>
        <w:spacing w:before="120" w:after="120" w:line="240" w:lineRule="auto"/>
        <w:ind w:left="1080"/>
        <w:rPr>
          <w:rFonts w:ascii="Arial" w:hAnsi="Arial" w:cs="Arial"/>
          <w:b/>
          <w:szCs w:val="22"/>
        </w:rPr>
      </w:pPr>
      <w:r w:rsidRPr="00385DAF">
        <w:rPr>
          <w:rFonts w:ascii="Arial" w:hAnsi="Arial" w:cs="Arial"/>
          <w:b/>
          <w:szCs w:val="22"/>
        </w:rPr>
        <w:t xml:space="preserve">Attuazione </w:t>
      </w:r>
      <w:r>
        <w:rPr>
          <w:rFonts w:ascii="Arial" w:hAnsi="Arial" w:cs="Arial"/>
          <w:b/>
          <w:szCs w:val="22"/>
        </w:rPr>
        <w:t xml:space="preserve">delle </w:t>
      </w:r>
      <w:r w:rsidRPr="00385DAF">
        <w:rPr>
          <w:rFonts w:ascii="Arial" w:hAnsi="Arial" w:cs="Arial"/>
          <w:b/>
          <w:szCs w:val="22"/>
        </w:rPr>
        <w:t xml:space="preserve">procedure di emergenza </w:t>
      </w:r>
      <w:bookmarkStart w:id="128" w:name="_Hlk183623686"/>
      <w:r w:rsidRPr="00385DAF">
        <w:rPr>
          <w:rFonts w:ascii="Arial" w:hAnsi="Arial" w:cs="Arial"/>
          <w:szCs w:val="22"/>
        </w:rPr>
        <w:t xml:space="preserve">secondo quanto previsto dai documenti operativi </w:t>
      </w:r>
      <w:r>
        <w:rPr>
          <w:rFonts w:ascii="Arial" w:hAnsi="Arial" w:cs="Arial"/>
          <w:szCs w:val="22"/>
        </w:rPr>
        <w:t>IUE</w:t>
      </w:r>
      <w:r w:rsidRPr="00385DAF" w:rsidDel="00F746B4">
        <w:rPr>
          <w:rFonts w:ascii="Arial" w:hAnsi="Arial" w:cs="Arial"/>
          <w:b/>
          <w:szCs w:val="22"/>
        </w:rPr>
        <w:t xml:space="preserve"> </w:t>
      </w:r>
      <w:r w:rsidRPr="00385DAF">
        <w:rPr>
          <w:rFonts w:ascii="Arial" w:hAnsi="Arial" w:cs="Arial"/>
          <w:bCs/>
          <w:szCs w:val="22"/>
        </w:rPr>
        <w:t>(piani per le emergenze</w:t>
      </w:r>
      <w:r>
        <w:rPr>
          <w:rFonts w:ascii="Arial" w:hAnsi="Arial" w:cs="Arial"/>
          <w:bCs/>
          <w:szCs w:val="22"/>
        </w:rPr>
        <w:t xml:space="preserve"> che saranno trasmessi al contraente</w:t>
      </w:r>
      <w:r w:rsidRPr="00385DAF">
        <w:rPr>
          <w:rFonts w:ascii="Arial" w:hAnsi="Arial" w:cs="Arial"/>
          <w:bCs/>
          <w:szCs w:val="22"/>
        </w:rPr>
        <w:t>);</w:t>
      </w:r>
    </w:p>
    <w:bookmarkEnd w:id="128"/>
    <w:p w14:paraId="0E999C7B" w14:textId="77777777" w:rsidR="003A6243" w:rsidRPr="00385DAF" w:rsidRDefault="003A6243" w:rsidP="003A6243">
      <w:pPr>
        <w:pStyle w:val="Testo"/>
        <w:numPr>
          <w:ilvl w:val="0"/>
          <w:numId w:val="18"/>
        </w:numPr>
        <w:tabs>
          <w:tab w:val="clear" w:pos="720"/>
          <w:tab w:val="num" w:pos="1080"/>
        </w:tabs>
        <w:spacing w:before="120" w:after="120" w:line="240" w:lineRule="auto"/>
        <w:ind w:left="1080"/>
        <w:rPr>
          <w:rFonts w:ascii="Arial" w:hAnsi="Arial" w:cs="Arial"/>
          <w:szCs w:val="22"/>
        </w:rPr>
      </w:pPr>
      <w:r w:rsidRPr="00385DAF">
        <w:rPr>
          <w:rFonts w:ascii="Arial" w:hAnsi="Arial" w:cs="Arial"/>
          <w:b/>
          <w:bCs/>
          <w:szCs w:val="22"/>
        </w:rPr>
        <w:t xml:space="preserve">Redazione </w:t>
      </w:r>
      <w:r>
        <w:rPr>
          <w:rFonts w:ascii="Arial" w:hAnsi="Arial" w:cs="Arial"/>
          <w:b/>
          <w:bCs/>
          <w:szCs w:val="22"/>
        </w:rPr>
        <w:t xml:space="preserve">del </w:t>
      </w:r>
      <w:r w:rsidRPr="00385DAF">
        <w:rPr>
          <w:rFonts w:ascii="Arial" w:hAnsi="Arial" w:cs="Arial"/>
          <w:b/>
          <w:bCs/>
          <w:szCs w:val="22"/>
        </w:rPr>
        <w:t>rapporto di fine turno</w:t>
      </w:r>
      <w:r w:rsidRPr="00385DAF">
        <w:rPr>
          <w:rFonts w:ascii="Arial" w:hAnsi="Arial" w:cs="Arial"/>
          <w:szCs w:val="22"/>
        </w:rPr>
        <w:t xml:space="preserve"> da trasmettere, al termine dello stesso, ai referenti </w:t>
      </w:r>
      <w:r>
        <w:rPr>
          <w:rFonts w:ascii="Arial" w:hAnsi="Arial" w:cs="Arial"/>
          <w:szCs w:val="22"/>
        </w:rPr>
        <w:t>IUE che saranno comunicati al contraente</w:t>
      </w:r>
      <w:r w:rsidRPr="00385DAF">
        <w:rPr>
          <w:rFonts w:ascii="Arial" w:hAnsi="Arial" w:cs="Arial"/>
          <w:szCs w:val="22"/>
        </w:rPr>
        <w:t>;</w:t>
      </w:r>
    </w:p>
    <w:p w14:paraId="64700958" w14:textId="77777777" w:rsidR="003A6243" w:rsidRPr="003A6243" w:rsidRDefault="003A6243" w:rsidP="003A6243">
      <w:pPr>
        <w:pStyle w:val="Testo"/>
        <w:numPr>
          <w:ilvl w:val="0"/>
          <w:numId w:val="19"/>
        </w:numPr>
        <w:ind w:left="1080"/>
        <w:rPr>
          <w:rFonts w:ascii="Arial" w:hAnsi="Arial" w:cs="Arial"/>
          <w:b/>
          <w:szCs w:val="22"/>
        </w:rPr>
      </w:pPr>
      <w:r w:rsidRPr="003A6243">
        <w:rPr>
          <w:rFonts w:ascii="Arial" w:hAnsi="Arial" w:cs="Arial"/>
          <w:b/>
          <w:szCs w:val="22"/>
        </w:rPr>
        <w:t>Redazione del rapporto di servizio in occasione di eventi particolari (inclusi incidenti, ecc.);</w:t>
      </w:r>
    </w:p>
    <w:p w14:paraId="24E2C488" w14:textId="5412CB3B" w:rsidR="00AD2F33" w:rsidRPr="00730CDA" w:rsidRDefault="00AD2F33" w:rsidP="00730CDA">
      <w:pPr>
        <w:pStyle w:val="Testo"/>
        <w:numPr>
          <w:ilvl w:val="0"/>
          <w:numId w:val="19"/>
        </w:numPr>
        <w:spacing w:before="120" w:after="120" w:line="240" w:lineRule="auto"/>
        <w:ind w:left="1080"/>
        <w:rPr>
          <w:rFonts w:ascii="Arial" w:hAnsi="Arial" w:cs="Arial"/>
          <w:szCs w:val="22"/>
        </w:rPr>
      </w:pPr>
      <w:r w:rsidRPr="00730CDA">
        <w:rPr>
          <w:rFonts w:ascii="Arial" w:hAnsi="Arial" w:cs="Arial"/>
          <w:b/>
          <w:szCs w:val="22"/>
        </w:rPr>
        <w:t>Passaggio di consegne al cambio turno con evidenza riscontrabile.</w:t>
      </w:r>
    </w:p>
    <w:p w14:paraId="2A9A5865" w14:textId="77777777" w:rsidR="00AD2F33" w:rsidRPr="00730CDA" w:rsidRDefault="00AD2F33" w:rsidP="00730CDA">
      <w:pPr>
        <w:pStyle w:val="Testo"/>
        <w:spacing w:before="120" w:after="120" w:line="240" w:lineRule="auto"/>
        <w:rPr>
          <w:rFonts w:ascii="Arial" w:hAnsi="Arial" w:cs="Arial"/>
          <w:szCs w:val="22"/>
        </w:rPr>
      </w:pPr>
      <w:r w:rsidRPr="00730CDA">
        <w:rPr>
          <w:rFonts w:ascii="Arial" w:hAnsi="Arial" w:cs="Arial"/>
          <w:szCs w:val="22"/>
        </w:rPr>
        <w:t>Ogni presidio dovrà essere collegato in permanenza con la propria centrale operativa e dovrà garantire un corretto uso delle apparecchiature tecnologiche di controllo esistenti e quelle di futura installazione.</w:t>
      </w:r>
    </w:p>
    <w:p w14:paraId="7E3DDD00" w14:textId="64CC3715" w:rsidR="00AD2F33" w:rsidRPr="00730CDA" w:rsidRDefault="00AD2F33" w:rsidP="00730CDA">
      <w:pPr>
        <w:pStyle w:val="Testo"/>
        <w:spacing w:before="120" w:after="120" w:line="240" w:lineRule="auto"/>
        <w:rPr>
          <w:rFonts w:ascii="Arial" w:hAnsi="Arial" w:cs="Arial"/>
          <w:szCs w:val="22"/>
        </w:rPr>
      </w:pPr>
      <w:r w:rsidRPr="00DB49C4">
        <w:rPr>
          <w:rFonts w:ascii="Arial" w:hAnsi="Arial" w:cs="Arial"/>
          <w:szCs w:val="22"/>
        </w:rPr>
        <w:lastRenderedPageBreak/>
        <w:t>L</w:t>
      </w:r>
      <w:r w:rsidR="00A3050A" w:rsidRPr="00DB49C4">
        <w:rPr>
          <w:rFonts w:ascii="Arial" w:hAnsi="Arial" w:cs="Arial"/>
          <w:szCs w:val="22"/>
        </w:rPr>
        <w:t>’IUE</w:t>
      </w:r>
      <w:r w:rsidRPr="00DB49C4">
        <w:rPr>
          <w:rFonts w:ascii="Arial" w:hAnsi="Arial" w:cs="Arial"/>
          <w:szCs w:val="22"/>
        </w:rPr>
        <w:t xml:space="preserve">, nel corso di validità del contratto, si riserva la facoltà di </w:t>
      </w:r>
      <w:r w:rsidR="00A3050A" w:rsidRPr="00DB49C4">
        <w:rPr>
          <w:rFonts w:ascii="Arial" w:hAnsi="Arial" w:cs="Arial"/>
          <w:szCs w:val="22"/>
        </w:rPr>
        <w:t xml:space="preserve">richiedere al contraente che siano </w:t>
      </w:r>
      <w:r w:rsidRPr="00DB49C4">
        <w:rPr>
          <w:rFonts w:ascii="Arial" w:hAnsi="Arial" w:cs="Arial"/>
          <w:szCs w:val="22"/>
        </w:rPr>
        <w:t>attribui</w:t>
      </w:r>
      <w:r w:rsidR="00A3050A" w:rsidRPr="00DB49C4">
        <w:rPr>
          <w:rFonts w:ascii="Arial" w:hAnsi="Arial" w:cs="Arial"/>
          <w:szCs w:val="22"/>
        </w:rPr>
        <w:t>te</w:t>
      </w:r>
      <w:r w:rsidRPr="00DB49C4">
        <w:rPr>
          <w:rFonts w:ascii="Arial" w:hAnsi="Arial" w:cs="Arial"/>
          <w:szCs w:val="22"/>
        </w:rPr>
        <w:t xml:space="preserve"> ulteriori mansioni alle guardie giurate</w:t>
      </w:r>
      <w:r w:rsidRPr="00730CDA">
        <w:rPr>
          <w:rFonts w:ascii="Arial" w:hAnsi="Arial" w:cs="Arial"/>
          <w:szCs w:val="22"/>
        </w:rPr>
        <w:t>, oltre a quella sopra elencate.</w:t>
      </w:r>
    </w:p>
    <w:p w14:paraId="26543FB0" w14:textId="311F248F" w:rsidR="00AD2F33" w:rsidRPr="00730CDA" w:rsidRDefault="00AD2F33" w:rsidP="00730CDA">
      <w:pPr>
        <w:pStyle w:val="Testo"/>
        <w:spacing w:before="120" w:after="120" w:line="240" w:lineRule="auto"/>
        <w:rPr>
          <w:rFonts w:ascii="Arial" w:hAnsi="Arial" w:cs="Arial"/>
          <w:szCs w:val="22"/>
        </w:rPr>
      </w:pPr>
      <w:r w:rsidRPr="00730CDA">
        <w:rPr>
          <w:rFonts w:ascii="Arial" w:hAnsi="Arial" w:cs="Arial"/>
          <w:szCs w:val="22"/>
        </w:rPr>
        <w:t>A titolo informativo, una stima sommaria e non vincolante porta ad un totale di circa 8</w:t>
      </w:r>
      <w:r w:rsidR="00A3050A">
        <w:rPr>
          <w:rFonts w:ascii="Arial" w:hAnsi="Arial" w:cs="Arial"/>
          <w:szCs w:val="22"/>
        </w:rPr>
        <w:t>.</w:t>
      </w:r>
      <w:r w:rsidRPr="00730CDA">
        <w:rPr>
          <w:rFonts w:ascii="Arial" w:hAnsi="Arial" w:cs="Arial"/>
          <w:szCs w:val="22"/>
        </w:rPr>
        <w:t xml:space="preserve">760 ore all’anno per il servizio di presidio fisso (per ognuna delle due postazioni, equivalenti ad una risorsa 24/7 per posto di presidio). Gli orari di lavoro e, di conseguenza, il numero di ore di servizio di cui sopra, sono da considerare indicativi. I quantitativi si riferiscono, infatti, ad un fabbisogno presunto e non possono ritenersi impegnativi essendo dipendenti da necessità variabili nel tempo in relazione al variare di fattori non esattamente predeterminabili. </w:t>
      </w:r>
    </w:p>
    <w:p w14:paraId="4B7D341A" w14:textId="3F7AB8A8" w:rsidR="00AD2F33" w:rsidRPr="00730CDA" w:rsidRDefault="00AD2F33" w:rsidP="00730CDA">
      <w:pPr>
        <w:pStyle w:val="Testo"/>
        <w:spacing w:before="120" w:after="120" w:line="240" w:lineRule="auto"/>
        <w:rPr>
          <w:rFonts w:ascii="Arial" w:hAnsi="Arial" w:cs="Arial"/>
          <w:szCs w:val="22"/>
        </w:rPr>
      </w:pPr>
      <w:r w:rsidRPr="00730CDA">
        <w:rPr>
          <w:rFonts w:ascii="Arial" w:hAnsi="Arial" w:cs="Arial"/>
          <w:szCs w:val="22"/>
        </w:rPr>
        <w:t>È facoltà dell’</w:t>
      </w:r>
      <w:r w:rsidR="00A3050A">
        <w:rPr>
          <w:rFonts w:ascii="Arial" w:hAnsi="Arial" w:cs="Arial"/>
          <w:szCs w:val="22"/>
        </w:rPr>
        <w:t>IUE</w:t>
      </w:r>
      <w:r w:rsidRPr="00730CDA">
        <w:rPr>
          <w:rFonts w:ascii="Arial" w:hAnsi="Arial" w:cs="Arial"/>
          <w:szCs w:val="22"/>
        </w:rPr>
        <w:t xml:space="preserve"> variare gli orari, aumentare o diminuire le postazioni e le ore del servizio sopradescritto, a suo insindacabile giudizio con preavviso minimo di 4 ore, o inferiore se migliorativo quanto offerto </w:t>
      </w:r>
      <w:r w:rsidR="00A3050A">
        <w:rPr>
          <w:rFonts w:ascii="Arial" w:hAnsi="Arial" w:cs="Arial"/>
          <w:szCs w:val="22"/>
        </w:rPr>
        <w:t>dal contraente</w:t>
      </w:r>
      <w:r w:rsidRPr="00730CDA">
        <w:rPr>
          <w:rFonts w:ascii="Arial" w:hAnsi="Arial" w:cs="Arial"/>
          <w:szCs w:val="22"/>
        </w:rPr>
        <w:t xml:space="preserve"> in sede di gara, dandone comunicazione via mail al Responsabile Tecnico del Servizio.</w:t>
      </w:r>
      <w:r w:rsidR="00A3050A">
        <w:rPr>
          <w:rFonts w:ascii="Arial" w:hAnsi="Arial" w:cs="Arial"/>
          <w:szCs w:val="22"/>
        </w:rPr>
        <w:t xml:space="preserve"> Il contraente</w:t>
      </w:r>
      <w:r w:rsidRPr="00730CDA">
        <w:rPr>
          <w:rFonts w:ascii="Arial" w:hAnsi="Arial" w:cs="Arial"/>
          <w:szCs w:val="22"/>
        </w:rPr>
        <w:t xml:space="preserve"> è tenut</w:t>
      </w:r>
      <w:r w:rsidR="00A3050A">
        <w:rPr>
          <w:rFonts w:ascii="Arial" w:hAnsi="Arial" w:cs="Arial"/>
          <w:szCs w:val="22"/>
        </w:rPr>
        <w:t>o</w:t>
      </w:r>
      <w:r w:rsidRPr="00730CDA">
        <w:rPr>
          <w:rFonts w:ascii="Arial" w:hAnsi="Arial" w:cs="Arial"/>
          <w:szCs w:val="22"/>
        </w:rPr>
        <w:t xml:space="preserve"> ad adeguarsi senza nulla pretendere, salvo il compenso orario per le ore effettivamente prestate (in aumento). In occasioni di manifestazioni, convegni, seminari ecc., potrà verificarsi la necessità di prolungare l’orario di prestazione del servizio, anche in orari considerati notturni e/o festivi.</w:t>
      </w:r>
    </w:p>
    <w:p w14:paraId="1F664735" w14:textId="0DB9F640" w:rsidR="00ED0D35" w:rsidRPr="000F1BB0" w:rsidRDefault="00AD6A14" w:rsidP="00423F48">
      <w:pPr>
        <w:pStyle w:val="Heading1"/>
      </w:pPr>
      <w:bookmarkStart w:id="129" w:name="_Toc198637377"/>
      <w:r w:rsidRPr="000F1BB0">
        <w:t xml:space="preserve">Articolo </w:t>
      </w:r>
      <w:r w:rsidR="00904F92">
        <w:t>8</w:t>
      </w:r>
      <w:r w:rsidR="00ED0D35" w:rsidRPr="000F1BB0">
        <w:t>.</w:t>
      </w:r>
      <w:r w:rsidR="0009314D">
        <w:t>5</w:t>
      </w:r>
      <w:r w:rsidR="0009314D" w:rsidRPr="000F1BB0">
        <w:t xml:space="preserve"> </w:t>
      </w:r>
      <w:r w:rsidR="00ED0D35" w:rsidRPr="000F1BB0">
        <w:t xml:space="preserve">Descrizione specifiche minime </w:t>
      </w:r>
      <w:r w:rsidRPr="000F1BB0">
        <w:t xml:space="preserve">del </w:t>
      </w:r>
      <w:r w:rsidR="005571A8" w:rsidRPr="000F1BB0">
        <w:t>Servizio Coordinamento</w:t>
      </w:r>
      <w:bookmarkEnd w:id="129"/>
    </w:p>
    <w:p w14:paraId="1FEA9340" w14:textId="46C67496" w:rsidR="005571A8" w:rsidRPr="00730CDA" w:rsidRDefault="005571A8" w:rsidP="00730CDA">
      <w:pPr>
        <w:pStyle w:val="Testo"/>
        <w:spacing w:before="120" w:after="120" w:line="240" w:lineRule="auto"/>
        <w:rPr>
          <w:rFonts w:ascii="Arial" w:hAnsi="Arial" w:cs="Arial"/>
          <w:szCs w:val="22"/>
        </w:rPr>
      </w:pPr>
      <w:r w:rsidRPr="0034196E">
        <w:rPr>
          <w:rFonts w:ascii="Arial" w:hAnsi="Arial" w:cs="Arial"/>
          <w:szCs w:val="22"/>
        </w:rPr>
        <w:t xml:space="preserve">Il servizio di </w:t>
      </w:r>
      <w:r w:rsidRPr="0034196E">
        <w:rPr>
          <w:rFonts w:ascii="Arial" w:hAnsi="Arial" w:cs="Arial"/>
          <w:i/>
          <w:szCs w:val="22"/>
        </w:rPr>
        <w:t xml:space="preserve">coordinamento, </w:t>
      </w:r>
      <w:r w:rsidRPr="0034196E">
        <w:rPr>
          <w:rFonts w:ascii="Arial" w:hAnsi="Arial" w:cs="Arial"/>
          <w:szCs w:val="22"/>
        </w:rPr>
        <w:t>organizzato per i giorni di apertura dell’IUE (stimati in 23</w:t>
      </w:r>
      <w:r w:rsidR="006E47E9" w:rsidRPr="0034196E">
        <w:rPr>
          <w:rFonts w:ascii="Arial" w:hAnsi="Arial" w:cs="Arial"/>
          <w:szCs w:val="22"/>
        </w:rPr>
        <w:t>3</w:t>
      </w:r>
      <w:r w:rsidRPr="0034196E">
        <w:rPr>
          <w:rFonts w:ascii="Arial" w:hAnsi="Arial" w:cs="Arial"/>
          <w:szCs w:val="22"/>
        </w:rPr>
        <w:t xml:space="preserve"> giorni all’anno) con orario 08</w:t>
      </w:r>
      <w:r w:rsidR="006E47E9" w:rsidRPr="0034196E">
        <w:rPr>
          <w:rFonts w:ascii="Arial" w:hAnsi="Arial" w:cs="Arial"/>
          <w:szCs w:val="22"/>
        </w:rPr>
        <w:t xml:space="preserve"> – </w:t>
      </w:r>
      <w:r w:rsidRPr="0034196E">
        <w:rPr>
          <w:rFonts w:ascii="Arial" w:hAnsi="Arial" w:cs="Arial"/>
          <w:szCs w:val="22"/>
        </w:rPr>
        <w:t>17,</w:t>
      </w:r>
      <w:r w:rsidRPr="0034196E" w:rsidDel="00FD35FD">
        <w:rPr>
          <w:rFonts w:ascii="Arial" w:hAnsi="Arial" w:cs="Arial"/>
          <w:szCs w:val="22"/>
        </w:rPr>
        <w:t xml:space="preserve"> </w:t>
      </w:r>
      <w:r w:rsidRPr="0034196E">
        <w:rPr>
          <w:rFonts w:ascii="Arial" w:hAnsi="Arial" w:cs="Arial"/>
          <w:szCs w:val="22"/>
        </w:rPr>
        <w:t>consisterá nello svolgimento delle seguenti attività:</w:t>
      </w:r>
      <w:r w:rsidRPr="00730CDA">
        <w:rPr>
          <w:rFonts w:ascii="Arial" w:hAnsi="Arial" w:cs="Arial"/>
          <w:szCs w:val="22"/>
        </w:rPr>
        <w:t xml:space="preserve"> </w:t>
      </w:r>
    </w:p>
    <w:p w14:paraId="051FC13D" w14:textId="1FA7BE44"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Primo intervento per le emergenze </w:t>
      </w:r>
      <w:r w:rsidRPr="00730CDA">
        <w:rPr>
          <w:rFonts w:ascii="Arial" w:hAnsi="Arial" w:cs="Arial"/>
          <w:bCs/>
          <w:szCs w:val="22"/>
        </w:rPr>
        <w:t>(da effettuarsi con mezzi di servizio a cura del contraente)</w:t>
      </w:r>
      <w:r w:rsidRPr="00730CDA">
        <w:rPr>
          <w:rFonts w:ascii="Arial" w:hAnsi="Arial" w:cs="Arial"/>
          <w:b/>
          <w:szCs w:val="22"/>
        </w:rPr>
        <w:t xml:space="preserve">; </w:t>
      </w:r>
    </w:p>
    <w:p w14:paraId="2E450379" w14:textId="710B05DB"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Redazione </w:t>
      </w:r>
      <w:r>
        <w:rPr>
          <w:rFonts w:ascii="Arial" w:hAnsi="Arial" w:cs="Arial"/>
          <w:b/>
          <w:szCs w:val="22"/>
        </w:rPr>
        <w:t>“</w:t>
      </w:r>
      <w:r w:rsidRPr="00730CDA">
        <w:rPr>
          <w:rFonts w:ascii="Arial" w:hAnsi="Arial" w:cs="Arial"/>
          <w:b/>
          <w:szCs w:val="22"/>
        </w:rPr>
        <w:t>incident reports</w:t>
      </w:r>
      <w:r>
        <w:rPr>
          <w:rFonts w:ascii="Arial" w:hAnsi="Arial" w:cs="Arial"/>
          <w:b/>
          <w:szCs w:val="22"/>
        </w:rPr>
        <w:t>”</w:t>
      </w:r>
      <w:r w:rsidRPr="00730CDA">
        <w:rPr>
          <w:rFonts w:ascii="Arial" w:hAnsi="Arial" w:cs="Arial"/>
          <w:b/>
          <w:szCs w:val="22"/>
        </w:rPr>
        <w:t xml:space="preserve"> di secondo livello;</w:t>
      </w:r>
    </w:p>
    <w:p w14:paraId="28A30948" w14:textId="2FDFC1C5"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Mantenimento registro </w:t>
      </w:r>
      <w:r>
        <w:rPr>
          <w:rFonts w:ascii="Arial" w:hAnsi="Arial" w:cs="Arial"/>
          <w:b/>
          <w:szCs w:val="22"/>
        </w:rPr>
        <w:t>“</w:t>
      </w:r>
      <w:r w:rsidRPr="00730CDA">
        <w:rPr>
          <w:rFonts w:ascii="Arial" w:hAnsi="Arial" w:cs="Arial"/>
          <w:b/>
          <w:szCs w:val="22"/>
        </w:rPr>
        <w:t>security incidents</w:t>
      </w:r>
      <w:r>
        <w:rPr>
          <w:rFonts w:ascii="Arial" w:hAnsi="Arial" w:cs="Arial"/>
          <w:b/>
          <w:szCs w:val="22"/>
        </w:rPr>
        <w:t>”</w:t>
      </w:r>
      <w:r w:rsidRPr="00730CDA">
        <w:rPr>
          <w:rFonts w:ascii="Arial" w:hAnsi="Arial" w:cs="Arial"/>
          <w:b/>
          <w:szCs w:val="22"/>
        </w:rPr>
        <w:t>;</w:t>
      </w:r>
    </w:p>
    <w:p w14:paraId="11A7DE35" w14:textId="77777777"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Produzione relazioni statistiche sugli eventi riportati nei rapporti di fine turno;</w:t>
      </w:r>
    </w:p>
    <w:p w14:paraId="700462EE" w14:textId="7CA665DE"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Gestione </w:t>
      </w:r>
      <w:r>
        <w:rPr>
          <w:rFonts w:ascii="Arial" w:hAnsi="Arial" w:cs="Arial"/>
          <w:b/>
          <w:szCs w:val="22"/>
        </w:rPr>
        <w:t>tessere di riconoscimento (“EUI cards”)</w:t>
      </w:r>
      <w:r w:rsidRPr="00730CDA">
        <w:rPr>
          <w:rFonts w:ascii="Arial" w:hAnsi="Arial" w:cs="Arial"/>
          <w:b/>
          <w:szCs w:val="22"/>
        </w:rPr>
        <w:t xml:space="preserve"> e telecomandi con aggiornamento delle tabelle dati degli applicativi ad esso correlati;</w:t>
      </w:r>
    </w:p>
    <w:p w14:paraId="73542FD5" w14:textId="3545FCDA"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Supporto alla committenza nell’implementazione degli standard di sicurezza fisica come ASIS PAP2021 (e successivi) e</w:t>
      </w:r>
      <w:r w:rsidR="008D2348">
        <w:rPr>
          <w:rFonts w:ascii="Arial" w:hAnsi="Arial" w:cs="Arial"/>
          <w:b/>
          <w:szCs w:val="22"/>
        </w:rPr>
        <w:t xml:space="preserve"> rilevanti</w:t>
      </w:r>
      <w:r w:rsidRPr="00730CDA">
        <w:rPr>
          <w:rFonts w:ascii="Arial" w:hAnsi="Arial" w:cs="Arial"/>
          <w:b/>
          <w:szCs w:val="22"/>
        </w:rPr>
        <w:t xml:space="preserve"> ISO</w:t>
      </w:r>
      <w:r w:rsidR="008D2348">
        <w:rPr>
          <w:rFonts w:ascii="Arial" w:hAnsi="Arial" w:cs="Arial"/>
          <w:b/>
          <w:szCs w:val="22"/>
        </w:rPr>
        <w:t xml:space="preserve"> in materia di gestione del rischio, sicurezza sul lavoro, sistemi gestione ambientale</w:t>
      </w:r>
      <w:r w:rsidRPr="00730CDA">
        <w:rPr>
          <w:rFonts w:ascii="Arial" w:hAnsi="Arial" w:cs="Arial"/>
          <w:b/>
          <w:szCs w:val="22"/>
        </w:rPr>
        <w:t>;</w:t>
      </w:r>
    </w:p>
    <w:p w14:paraId="7FBBE374" w14:textId="4FA1FF02"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Monitoraggio delle </w:t>
      </w:r>
      <w:r w:rsidR="00E72E0D">
        <w:rPr>
          <w:rFonts w:ascii="Arial" w:hAnsi="Arial" w:cs="Arial"/>
          <w:b/>
          <w:szCs w:val="22"/>
        </w:rPr>
        <w:t>strutture (“facilities”)</w:t>
      </w:r>
      <w:r w:rsidRPr="00730CDA">
        <w:rPr>
          <w:rFonts w:ascii="Arial" w:hAnsi="Arial" w:cs="Arial"/>
          <w:b/>
          <w:szCs w:val="22"/>
        </w:rPr>
        <w:t xml:space="preserve"> di viabilità interna</w:t>
      </w:r>
      <w:r w:rsidRPr="00730CDA">
        <w:rPr>
          <w:rFonts w:ascii="Arial" w:hAnsi="Arial" w:cs="Arial"/>
          <w:b/>
          <w:i/>
          <w:iCs/>
          <w:szCs w:val="22"/>
        </w:rPr>
        <w:t xml:space="preserve"> </w:t>
      </w:r>
      <w:r w:rsidRPr="00730CDA">
        <w:rPr>
          <w:rFonts w:ascii="Arial" w:hAnsi="Arial" w:cs="Arial"/>
          <w:bCs/>
          <w:szCs w:val="22"/>
        </w:rPr>
        <w:t>(incluse le aree di parcheggio)</w:t>
      </w:r>
      <w:r w:rsidRPr="00730CDA">
        <w:rPr>
          <w:rFonts w:ascii="Arial" w:hAnsi="Arial" w:cs="Arial"/>
          <w:b/>
          <w:szCs w:val="22"/>
        </w:rPr>
        <w:t xml:space="preserve">; </w:t>
      </w:r>
    </w:p>
    <w:p w14:paraId="55FF9463" w14:textId="716296B9" w:rsidR="005571A8" w:rsidRPr="00730CDA" w:rsidRDefault="005571A8" w:rsidP="00730CDA">
      <w:pPr>
        <w:pStyle w:val="Testo"/>
        <w:numPr>
          <w:ilvl w:val="0"/>
          <w:numId w:val="22"/>
        </w:numPr>
        <w:spacing w:before="120" w:after="120" w:line="240" w:lineRule="auto"/>
        <w:rPr>
          <w:rFonts w:ascii="Arial" w:hAnsi="Arial" w:cs="Arial"/>
          <w:b/>
          <w:szCs w:val="22"/>
        </w:rPr>
      </w:pPr>
      <w:r w:rsidRPr="00730CDA">
        <w:rPr>
          <w:rFonts w:ascii="Arial" w:hAnsi="Arial" w:cs="Arial"/>
          <w:b/>
          <w:szCs w:val="22"/>
        </w:rPr>
        <w:t xml:space="preserve">Interfaccia di coordinamento con responsabili sicurezza </w:t>
      </w:r>
      <w:r w:rsidR="00E72E0D">
        <w:rPr>
          <w:rFonts w:ascii="Arial" w:hAnsi="Arial" w:cs="Arial"/>
          <w:b/>
          <w:szCs w:val="22"/>
        </w:rPr>
        <w:t>IUE</w:t>
      </w:r>
      <w:r w:rsidRPr="00730CDA">
        <w:rPr>
          <w:rFonts w:ascii="Arial" w:hAnsi="Arial" w:cs="Arial"/>
          <w:b/>
          <w:szCs w:val="22"/>
        </w:rPr>
        <w:t>.</w:t>
      </w:r>
    </w:p>
    <w:p w14:paraId="48EC7CDF" w14:textId="77777777" w:rsidR="005571A8" w:rsidRPr="00730CDA" w:rsidRDefault="005571A8" w:rsidP="00730CDA">
      <w:pPr>
        <w:pStyle w:val="Testo"/>
        <w:spacing w:before="120" w:after="120" w:line="240" w:lineRule="auto"/>
        <w:rPr>
          <w:rFonts w:ascii="Arial" w:hAnsi="Arial" w:cs="Arial"/>
          <w:szCs w:val="22"/>
        </w:rPr>
      </w:pPr>
      <w:r w:rsidRPr="00730CDA">
        <w:rPr>
          <w:rFonts w:ascii="Arial" w:hAnsi="Arial" w:cs="Arial"/>
          <w:szCs w:val="22"/>
        </w:rPr>
        <w:t>Tale servizio sarà assegnato con la formula Coordinatore titolare e backup al fine di garantire la continuità del servizio.</w:t>
      </w:r>
    </w:p>
    <w:p w14:paraId="337F47DC" w14:textId="1170EA5C" w:rsidR="005571A8" w:rsidRPr="00730CDA" w:rsidRDefault="005571A8" w:rsidP="00730CDA">
      <w:pPr>
        <w:pStyle w:val="Testo"/>
        <w:spacing w:before="120" w:after="120" w:line="240" w:lineRule="auto"/>
        <w:rPr>
          <w:rFonts w:ascii="Arial" w:hAnsi="Arial" w:cs="Arial"/>
          <w:szCs w:val="22"/>
        </w:rPr>
      </w:pPr>
      <w:r w:rsidRPr="00730CDA">
        <w:rPr>
          <w:rFonts w:ascii="Arial" w:hAnsi="Arial" w:cs="Arial"/>
          <w:szCs w:val="22"/>
        </w:rPr>
        <w:t xml:space="preserve">Non sarà possibile la contemporanea - e programmata - assenza di coordinatore titolare e backup; in caso di assenza contemporanea per cause non dipendenti dall’azienda ed imprevedibili, l’azienda aggiudicataria dovrà informare tempestivamente il responsabile </w:t>
      </w:r>
      <w:r w:rsidR="00E72E0D">
        <w:rPr>
          <w:rFonts w:ascii="Arial" w:hAnsi="Arial" w:cs="Arial"/>
          <w:szCs w:val="22"/>
        </w:rPr>
        <w:t xml:space="preserve">IUE </w:t>
      </w:r>
      <w:r w:rsidRPr="00730CDA">
        <w:rPr>
          <w:rFonts w:ascii="Arial" w:hAnsi="Arial" w:cs="Arial"/>
          <w:szCs w:val="22"/>
        </w:rPr>
        <w:t xml:space="preserve">del </w:t>
      </w:r>
      <w:r w:rsidR="00E72E0D">
        <w:rPr>
          <w:rFonts w:ascii="Arial" w:hAnsi="Arial" w:cs="Arial"/>
          <w:szCs w:val="22"/>
        </w:rPr>
        <w:t>s</w:t>
      </w:r>
      <w:r w:rsidRPr="00730CDA">
        <w:rPr>
          <w:rFonts w:ascii="Arial" w:hAnsi="Arial" w:cs="Arial"/>
          <w:szCs w:val="22"/>
        </w:rPr>
        <w:t xml:space="preserve">ervizio in oggetto e provvedere alla sostituzione della risorsa per le sole attività ordinarie (previste ai punti 1, 5, 7 e 8 della </w:t>
      </w:r>
      <w:r w:rsidR="00E72E0D">
        <w:rPr>
          <w:rFonts w:ascii="Arial" w:hAnsi="Arial" w:cs="Arial"/>
          <w:szCs w:val="22"/>
        </w:rPr>
        <w:t xml:space="preserve">suddetta </w:t>
      </w:r>
      <w:r w:rsidRPr="00730CDA">
        <w:rPr>
          <w:rFonts w:ascii="Arial" w:hAnsi="Arial" w:cs="Arial"/>
          <w:szCs w:val="22"/>
        </w:rPr>
        <w:t>lista).</w:t>
      </w:r>
    </w:p>
    <w:p w14:paraId="0CE38294" w14:textId="4452AAD4" w:rsidR="005571A8" w:rsidRDefault="005571A8" w:rsidP="00730CDA">
      <w:pPr>
        <w:pStyle w:val="Testo"/>
        <w:spacing w:before="120" w:after="120" w:line="240" w:lineRule="auto"/>
        <w:rPr>
          <w:rFonts w:ascii="Arial" w:hAnsi="Arial" w:cs="Arial"/>
          <w:szCs w:val="22"/>
        </w:rPr>
      </w:pPr>
      <w:r w:rsidRPr="00730CDA">
        <w:rPr>
          <w:rFonts w:ascii="Arial" w:hAnsi="Arial" w:cs="Arial"/>
          <w:szCs w:val="22"/>
        </w:rPr>
        <w:t xml:space="preserve">Non sono consentite variazioni nell’erogazione del servizio rispetto a quanto disposto dal presente Capitolato Speciale d’Appalto di gara </w:t>
      </w:r>
      <w:r w:rsidRPr="00730CDA">
        <w:rPr>
          <w:rFonts w:ascii="Arial" w:hAnsi="Arial" w:cs="Arial"/>
          <w:b/>
          <w:szCs w:val="22"/>
        </w:rPr>
        <w:t>se non preventivamente e formalmente autorizzate dall’I</w:t>
      </w:r>
      <w:r w:rsidR="00E72E0D">
        <w:rPr>
          <w:rFonts w:ascii="Arial" w:hAnsi="Arial" w:cs="Arial"/>
          <w:b/>
          <w:szCs w:val="22"/>
        </w:rPr>
        <w:t>UE</w:t>
      </w:r>
      <w:r w:rsidRPr="00730CDA">
        <w:rPr>
          <w:rFonts w:ascii="Arial" w:hAnsi="Arial" w:cs="Arial"/>
          <w:szCs w:val="22"/>
        </w:rPr>
        <w:t xml:space="preserve">. Sarà onere ed obbligo </w:t>
      </w:r>
      <w:r w:rsidR="00E72E0D">
        <w:rPr>
          <w:rFonts w:ascii="Arial" w:hAnsi="Arial" w:cs="Arial"/>
          <w:szCs w:val="22"/>
        </w:rPr>
        <w:t>del contraente</w:t>
      </w:r>
      <w:r w:rsidRPr="00730CDA">
        <w:rPr>
          <w:rFonts w:ascii="Arial" w:hAnsi="Arial" w:cs="Arial"/>
          <w:szCs w:val="22"/>
        </w:rPr>
        <w:t xml:space="preserve"> adeguare il servizio alle specifiche esigenze organizzative interne all’I</w:t>
      </w:r>
      <w:r w:rsidR="00E72E0D">
        <w:rPr>
          <w:rFonts w:ascii="Arial" w:hAnsi="Arial" w:cs="Arial"/>
          <w:szCs w:val="22"/>
        </w:rPr>
        <w:t>UE</w:t>
      </w:r>
      <w:r w:rsidRPr="00730CDA">
        <w:rPr>
          <w:rFonts w:ascii="Arial" w:hAnsi="Arial" w:cs="Arial"/>
          <w:szCs w:val="22"/>
        </w:rPr>
        <w:t xml:space="preserve"> che potrebbero sopravvenire in ordine a modifiche di </w:t>
      </w:r>
      <w:r w:rsidRPr="00730CDA">
        <w:rPr>
          <w:rFonts w:ascii="Arial" w:hAnsi="Arial" w:cs="Arial"/>
          <w:szCs w:val="22"/>
        </w:rPr>
        <w:lastRenderedPageBreak/>
        <w:t>orario, attività, e/o altro non espressamente previsto (es. trasferimento di servizi, apertura/chiusura di accessi, acquisizione/dismissione di sedi, ecc.).</w:t>
      </w:r>
    </w:p>
    <w:p w14:paraId="200735D9" w14:textId="23E7A796" w:rsidR="00F43CEA" w:rsidRPr="00730CDA" w:rsidRDefault="00F43CEA" w:rsidP="00F43CEA">
      <w:pPr>
        <w:pStyle w:val="Testo"/>
        <w:spacing w:before="120" w:after="120" w:line="240" w:lineRule="auto"/>
        <w:rPr>
          <w:rFonts w:ascii="Arial" w:hAnsi="Arial" w:cs="Arial"/>
          <w:szCs w:val="22"/>
        </w:rPr>
      </w:pPr>
      <w:r w:rsidRPr="00B6428D">
        <w:rPr>
          <w:rFonts w:ascii="Arial" w:hAnsi="Arial" w:cs="Arial"/>
          <w:szCs w:val="22"/>
        </w:rPr>
        <w:t xml:space="preserve">A titolo informativo, una stima sommaria e non vincolante porta ad un totale di circa 2.097ore all’anno per il servizio di </w:t>
      </w:r>
      <w:r w:rsidR="00C25C78" w:rsidRPr="00B6428D">
        <w:rPr>
          <w:rFonts w:ascii="Arial" w:hAnsi="Arial" w:cs="Arial"/>
          <w:szCs w:val="22"/>
        </w:rPr>
        <w:t>coordinamento</w:t>
      </w:r>
      <w:r w:rsidRPr="00B6428D">
        <w:rPr>
          <w:rFonts w:ascii="Arial" w:hAnsi="Arial" w:cs="Arial"/>
          <w:szCs w:val="22"/>
        </w:rPr>
        <w:t>. Gli orari di lavoro e, di conseguenza, il numero di ore di servizio di cui sopra, sono da considerare indicativi. I quantitativi si riferiscono, infatti, ad un fabbisogno presunto e non possono ritenersi impegnativi essendo dipendenti da necessità variabili nel tempo in relazione al variare di fattori non esattamente predeterminabili.</w:t>
      </w:r>
      <w:r w:rsidRPr="00730CDA">
        <w:rPr>
          <w:rFonts w:ascii="Arial" w:hAnsi="Arial" w:cs="Arial"/>
          <w:szCs w:val="22"/>
        </w:rPr>
        <w:t xml:space="preserve"> </w:t>
      </w:r>
    </w:p>
    <w:p w14:paraId="1FA88BC8" w14:textId="77777777" w:rsidR="00F43CEA" w:rsidRPr="00730CDA" w:rsidRDefault="00F43CEA" w:rsidP="00730CDA">
      <w:pPr>
        <w:pStyle w:val="Testo"/>
        <w:spacing w:before="120" w:after="120" w:line="240" w:lineRule="auto"/>
        <w:rPr>
          <w:rFonts w:ascii="Arial" w:hAnsi="Arial" w:cs="Arial"/>
          <w:szCs w:val="22"/>
        </w:rPr>
      </w:pPr>
    </w:p>
    <w:p w14:paraId="6D4E74B4" w14:textId="506BC285" w:rsidR="00ED0D35" w:rsidRPr="000F1BB0" w:rsidRDefault="00D32D31" w:rsidP="00423F48">
      <w:pPr>
        <w:pStyle w:val="Heading1"/>
      </w:pPr>
      <w:bookmarkStart w:id="130" w:name="_Toc4143046"/>
      <w:bookmarkStart w:id="131" w:name="_Toc198637378"/>
      <w:r w:rsidRPr="000F1BB0">
        <w:t xml:space="preserve">Articolo </w:t>
      </w:r>
      <w:r w:rsidR="00904F92">
        <w:t>8</w:t>
      </w:r>
      <w:r w:rsidR="00ED0D35" w:rsidRPr="000F1BB0">
        <w:t>.</w:t>
      </w:r>
      <w:bookmarkEnd w:id="130"/>
      <w:r w:rsidR="0009314D">
        <w:t>6</w:t>
      </w:r>
      <w:r w:rsidR="0009314D" w:rsidRPr="000F1BB0">
        <w:t xml:space="preserve"> </w:t>
      </w:r>
      <w:r w:rsidR="00ED0D35" w:rsidRPr="000F1BB0">
        <w:t xml:space="preserve">Descrizione specifiche minime servizio </w:t>
      </w:r>
      <w:r w:rsidR="003A09A4" w:rsidRPr="000F1BB0">
        <w:t>ispet</w:t>
      </w:r>
      <w:r w:rsidR="00C20FE5" w:rsidRPr="000F1BB0">
        <w:t>t</w:t>
      </w:r>
      <w:r w:rsidR="003A09A4" w:rsidRPr="000F1BB0">
        <w:t>ivo</w:t>
      </w:r>
      <w:bookmarkEnd w:id="131"/>
    </w:p>
    <w:p w14:paraId="756B9F6B" w14:textId="36E55952"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Il servizio si sviluppa con un’attività ispettiva in fascia diurna/notturna che deve essere prevista per tutte le sedi dell’I</w:t>
      </w:r>
      <w:r w:rsidR="00C20FE5">
        <w:rPr>
          <w:rFonts w:ascii="Arial" w:hAnsi="Arial" w:cs="Arial"/>
          <w:szCs w:val="22"/>
        </w:rPr>
        <w:t>UE</w:t>
      </w:r>
      <w:r w:rsidRPr="00730CDA">
        <w:rPr>
          <w:rFonts w:ascii="Arial" w:hAnsi="Arial" w:cs="Arial"/>
          <w:szCs w:val="22"/>
        </w:rPr>
        <w:t xml:space="preserve">, (cfr. </w:t>
      </w:r>
      <w:r w:rsidR="00032843">
        <w:rPr>
          <w:rFonts w:ascii="Arial" w:hAnsi="Arial" w:cs="Arial"/>
          <w:szCs w:val="22"/>
        </w:rPr>
        <w:t>T</w:t>
      </w:r>
      <w:r w:rsidRPr="00730CDA">
        <w:rPr>
          <w:rFonts w:ascii="Arial" w:hAnsi="Arial" w:cs="Arial"/>
          <w:szCs w:val="22"/>
        </w:rPr>
        <w:t xml:space="preserve">abella esemplificativa 1, con riferimento al numero minimo di ispezioni richieste) </w:t>
      </w:r>
    </w:p>
    <w:p w14:paraId="3CCFD06B" w14:textId="77777777"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Nello specifico, si richiedono i seguenti servizi minimi:</w:t>
      </w:r>
    </w:p>
    <w:p w14:paraId="0B7B7F27" w14:textId="6014BC76" w:rsidR="003A09A4" w:rsidRPr="00730CDA" w:rsidRDefault="003A09A4" w:rsidP="00730CDA">
      <w:pPr>
        <w:pStyle w:val="Testo"/>
        <w:numPr>
          <w:ilvl w:val="0"/>
          <w:numId w:val="21"/>
        </w:numPr>
        <w:spacing w:before="120" w:after="120" w:line="240" w:lineRule="auto"/>
        <w:rPr>
          <w:rFonts w:ascii="Arial" w:hAnsi="Arial" w:cs="Arial"/>
          <w:b/>
          <w:szCs w:val="22"/>
        </w:rPr>
      </w:pPr>
      <w:r w:rsidRPr="00730CDA">
        <w:rPr>
          <w:rFonts w:ascii="Arial" w:hAnsi="Arial" w:cs="Arial"/>
          <w:b/>
          <w:szCs w:val="22"/>
        </w:rPr>
        <w:t>Verifiche perimetrali di integrità di tutt</w:t>
      </w:r>
      <w:r w:rsidR="00C20FE5">
        <w:rPr>
          <w:rFonts w:ascii="Arial" w:hAnsi="Arial" w:cs="Arial"/>
          <w:b/>
          <w:szCs w:val="22"/>
        </w:rPr>
        <w:t>i</w:t>
      </w:r>
      <w:r w:rsidRPr="00730CDA">
        <w:rPr>
          <w:rFonts w:ascii="Arial" w:hAnsi="Arial" w:cs="Arial"/>
          <w:b/>
          <w:szCs w:val="22"/>
        </w:rPr>
        <w:t xml:space="preserve"> gli edifici;</w:t>
      </w:r>
    </w:p>
    <w:p w14:paraId="1BC9AC53" w14:textId="25063B6A" w:rsidR="003A09A4" w:rsidRPr="00730CDA" w:rsidRDefault="003A09A4" w:rsidP="00730CDA">
      <w:pPr>
        <w:pStyle w:val="Testo"/>
        <w:numPr>
          <w:ilvl w:val="0"/>
          <w:numId w:val="21"/>
        </w:numPr>
        <w:spacing w:before="120" w:after="120" w:line="240" w:lineRule="auto"/>
        <w:rPr>
          <w:rFonts w:ascii="Arial" w:hAnsi="Arial" w:cs="Arial"/>
          <w:b/>
          <w:szCs w:val="22"/>
        </w:rPr>
      </w:pPr>
      <w:r w:rsidRPr="00730CDA">
        <w:rPr>
          <w:rFonts w:ascii="Arial" w:hAnsi="Arial" w:cs="Arial"/>
          <w:b/>
          <w:szCs w:val="22"/>
        </w:rPr>
        <w:t>Ispezioni particolareggiate per sedi specifiche I</w:t>
      </w:r>
      <w:r w:rsidR="00C20FE5">
        <w:rPr>
          <w:rFonts w:ascii="Arial" w:hAnsi="Arial" w:cs="Arial"/>
          <w:b/>
          <w:szCs w:val="22"/>
        </w:rPr>
        <w:t>UE</w:t>
      </w:r>
      <w:r w:rsidRPr="00730CDA">
        <w:rPr>
          <w:rFonts w:ascii="Arial" w:hAnsi="Arial" w:cs="Arial"/>
          <w:b/>
          <w:szCs w:val="22"/>
        </w:rPr>
        <w:t>;</w:t>
      </w:r>
    </w:p>
    <w:p w14:paraId="22E4A5A0" w14:textId="77777777" w:rsidR="003A09A4" w:rsidRPr="00730CDA" w:rsidRDefault="003A09A4" w:rsidP="00730CDA">
      <w:pPr>
        <w:pStyle w:val="Testo"/>
        <w:numPr>
          <w:ilvl w:val="0"/>
          <w:numId w:val="21"/>
        </w:numPr>
        <w:spacing w:before="120" w:after="120" w:line="240" w:lineRule="auto"/>
        <w:rPr>
          <w:rFonts w:ascii="Arial" w:hAnsi="Arial" w:cs="Arial"/>
          <w:b/>
          <w:szCs w:val="22"/>
        </w:rPr>
      </w:pPr>
      <w:r w:rsidRPr="00730CDA">
        <w:rPr>
          <w:rFonts w:ascii="Arial" w:hAnsi="Arial" w:cs="Arial"/>
          <w:b/>
          <w:szCs w:val="22"/>
        </w:rPr>
        <w:t>Presidio dinamico di aree sensibili;</w:t>
      </w:r>
    </w:p>
    <w:p w14:paraId="38B2AAD1" w14:textId="316A8708" w:rsidR="003A09A4" w:rsidRPr="00730CDA" w:rsidRDefault="003A09A4" w:rsidP="00730CDA">
      <w:pPr>
        <w:pStyle w:val="Testo"/>
        <w:numPr>
          <w:ilvl w:val="0"/>
          <w:numId w:val="21"/>
        </w:numPr>
        <w:tabs>
          <w:tab w:val="num" w:pos="1080"/>
        </w:tabs>
        <w:spacing w:before="120" w:after="120" w:line="240" w:lineRule="auto"/>
        <w:rPr>
          <w:rFonts w:ascii="Arial" w:hAnsi="Arial" w:cs="Arial"/>
          <w:b/>
          <w:szCs w:val="22"/>
        </w:rPr>
      </w:pPr>
      <w:r w:rsidRPr="00730CDA">
        <w:rPr>
          <w:rFonts w:ascii="Arial" w:hAnsi="Arial" w:cs="Arial"/>
          <w:b/>
          <w:szCs w:val="22"/>
        </w:rPr>
        <w:t xml:space="preserve">Attuazione </w:t>
      </w:r>
      <w:r w:rsidR="00C20FE5">
        <w:rPr>
          <w:rFonts w:ascii="Arial" w:hAnsi="Arial" w:cs="Arial"/>
          <w:b/>
          <w:szCs w:val="22"/>
        </w:rPr>
        <w:t xml:space="preserve">di </w:t>
      </w:r>
      <w:r w:rsidRPr="00730CDA">
        <w:rPr>
          <w:rFonts w:ascii="Arial" w:hAnsi="Arial" w:cs="Arial"/>
          <w:b/>
          <w:szCs w:val="22"/>
        </w:rPr>
        <w:t xml:space="preserve">procedure di emergenza </w:t>
      </w:r>
      <w:r w:rsidR="00C20FE5" w:rsidRPr="00C20FE5">
        <w:rPr>
          <w:rFonts w:ascii="Arial" w:hAnsi="Arial" w:cs="Arial"/>
          <w:szCs w:val="22"/>
        </w:rPr>
        <w:t>secondo quanto previsto dai documenti operativi IUE</w:t>
      </w:r>
      <w:r w:rsidR="00C20FE5" w:rsidRPr="00C20FE5" w:rsidDel="00F746B4">
        <w:rPr>
          <w:rFonts w:ascii="Arial" w:hAnsi="Arial" w:cs="Arial"/>
          <w:b/>
          <w:szCs w:val="22"/>
        </w:rPr>
        <w:t xml:space="preserve"> </w:t>
      </w:r>
      <w:r w:rsidR="00C20FE5" w:rsidRPr="00C20FE5">
        <w:rPr>
          <w:rFonts w:ascii="Arial" w:hAnsi="Arial" w:cs="Arial"/>
          <w:bCs/>
          <w:szCs w:val="22"/>
        </w:rPr>
        <w:t>(piani per le emergenze che saranno trasmessi al contraente);</w:t>
      </w:r>
    </w:p>
    <w:p w14:paraId="394FD68A" w14:textId="77777777" w:rsidR="003A09A4" w:rsidRPr="00730CDA" w:rsidRDefault="003A09A4" w:rsidP="00730CDA">
      <w:pPr>
        <w:pStyle w:val="Testo"/>
        <w:numPr>
          <w:ilvl w:val="0"/>
          <w:numId w:val="21"/>
        </w:numPr>
        <w:spacing w:before="120" w:after="120" w:line="240" w:lineRule="auto"/>
        <w:rPr>
          <w:rFonts w:ascii="Arial" w:hAnsi="Arial" w:cs="Arial"/>
          <w:b/>
          <w:szCs w:val="22"/>
        </w:rPr>
      </w:pPr>
      <w:r w:rsidRPr="00730CDA">
        <w:rPr>
          <w:rFonts w:ascii="Arial" w:hAnsi="Arial" w:cs="Arial"/>
          <w:b/>
          <w:szCs w:val="22"/>
        </w:rPr>
        <w:t>Verifica giornaliera dei dispositivi di accesso alle sedi e della funzionalità dei dispositivi di emergenza;</w:t>
      </w:r>
    </w:p>
    <w:p w14:paraId="0817B5AA" w14:textId="4C151B21" w:rsidR="003A09A4" w:rsidRPr="00730CDA" w:rsidRDefault="003A09A4" w:rsidP="00730CDA">
      <w:pPr>
        <w:pStyle w:val="Testo"/>
        <w:numPr>
          <w:ilvl w:val="0"/>
          <w:numId w:val="21"/>
        </w:numPr>
        <w:spacing w:before="120" w:after="120" w:line="240" w:lineRule="auto"/>
        <w:rPr>
          <w:rFonts w:ascii="Arial" w:hAnsi="Arial" w:cs="Arial"/>
          <w:b/>
          <w:szCs w:val="22"/>
        </w:rPr>
      </w:pPr>
      <w:r w:rsidRPr="00730CDA">
        <w:rPr>
          <w:rFonts w:ascii="Arial" w:hAnsi="Arial" w:cs="Arial"/>
          <w:b/>
          <w:szCs w:val="22"/>
        </w:rPr>
        <w:t>Report dettagliato delle ispezioni</w:t>
      </w:r>
      <w:r w:rsidR="00C20FE5">
        <w:rPr>
          <w:rFonts w:ascii="Arial" w:hAnsi="Arial" w:cs="Arial"/>
          <w:b/>
          <w:szCs w:val="22"/>
        </w:rPr>
        <w:t xml:space="preserve"> svolte</w:t>
      </w:r>
      <w:r w:rsidRPr="00730CDA">
        <w:rPr>
          <w:rFonts w:ascii="Arial" w:hAnsi="Arial" w:cs="Arial"/>
          <w:b/>
          <w:szCs w:val="22"/>
        </w:rPr>
        <w:t>.</w:t>
      </w:r>
    </w:p>
    <w:p w14:paraId="10A0E193" w14:textId="77777777"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Le fasce orarie si intendono:</w:t>
      </w:r>
    </w:p>
    <w:p w14:paraId="06FA7B54" w14:textId="77777777"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dalle 6:00 alle 20:00 per le ispezioni diurne;</w:t>
      </w:r>
    </w:p>
    <w:p w14:paraId="5259FE76" w14:textId="77777777"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dalle 20:00 e le ore 6:00 per le ispezioni notturne.</w:t>
      </w:r>
    </w:p>
    <w:p w14:paraId="18E2C453" w14:textId="5C4C7E1E"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xml:space="preserve">Il servizio dovrà prevedere il controllo integrale dell’edificio (varchi, percorsi di transito, aree comuni) con verifica a vista di eventuali problemi tecnici (perdite d’acqua, allarmi attivi, guasti a serrature o infissi, ecc.), rilievo di eventuali persone sospette o non autorizzate all’interno dell’edificio. A seconda del tipo di sede, verrà richiesto all’addetto preposto all’ispezione di accertarsi della corretta chiusura di alcuni locali.   </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048"/>
        <w:gridCol w:w="2255"/>
        <w:gridCol w:w="2172"/>
        <w:gridCol w:w="2108"/>
      </w:tblGrid>
      <w:tr w:rsidR="00C20FE5" w:rsidRPr="00C20FE5" w14:paraId="00C24B10" w14:textId="77777777" w:rsidTr="00730CDA">
        <w:trPr>
          <w:trHeight w:hRule="exact" w:val="307"/>
          <w:jc w:val="center"/>
        </w:trPr>
        <w:tc>
          <w:tcPr>
            <w:tcW w:w="9172" w:type="dxa"/>
            <w:gridSpan w:val="5"/>
            <w:shd w:val="clear" w:color="auto" w:fill="auto"/>
          </w:tcPr>
          <w:p w14:paraId="4B1BB381" w14:textId="72DCE108" w:rsidR="00C20FE5" w:rsidRPr="00C20FE5" w:rsidRDefault="00C20FE5" w:rsidP="00730CDA">
            <w:pPr>
              <w:pStyle w:val="Testo"/>
              <w:jc w:val="center"/>
              <w:rPr>
                <w:rFonts w:ascii="Arial" w:hAnsi="Arial" w:cs="Arial"/>
                <w:b/>
                <w:szCs w:val="22"/>
              </w:rPr>
            </w:pPr>
            <w:r w:rsidRPr="00C20FE5">
              <w:rPr>
                <w:rFonts w:ascii="Arial" w:hAnsi="Arial" w:cs="Arial"/>
                <w:b/>
                <w:szCs w:val="22"/>
              </w:rPr>
              <w:t>Tabella 1</w:t>
            </w:r>
          </w:p>
        </w:tc>
      </w:tr>
      <w:tr w:rsidR="00C20FE5" w:rsidRPr="00C20FE5" w14:paraId="67823368" w14:textId="77777777" w:rsidTr="00C20FE5">
        <w:trPr>
          <w:trHeight w:hRule="exact" w:val="307"/>
          <w:jc w:val="center"/>
        </w:trPr>
        <w:tc>
          <w:tcPr>
            <w:tcW w:w="589" w:type="dxa"/>
            <w:shd w:val="clear" w:color="auto" w:fill="auto"/>
          </w:tcPr>
          <w:p w14:paraId="4E92675D" w14:textId="77777777" w:rsidR="003A09A4" w:rsidRPr="00730CDA" w:rsidRDefault="003A09A4" w:rsidP="00730CDA">
            <w:pPr>
              <w:pStyle w:val="Testo"/>
              <w:jc w:val="center"/>
              <w:rPr>
                <w:rFonts w:ascii="Arial" w:hAnsi="Arial" w:cs="Arial"/>
                <w:b/>
                <w:szCs w:val="22"/>
              </w:rPr>
            </w:pPr>
          </w:p>
        </w:tc>
        <w:tc>
          <w:tcPr>
            <w:tcW w:w="2048" w:type="dxa"/>
            <w:shd w:val="clear" w:color="auto" w:fill="D99594"/>
            <w:vAlign w:val="center"/>
          </w:tcPr>
          <w:p w14:paraId="61943200"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SEDE</w:t>
            </w:r>
          </w:p>
        </w:tc>
        <w:tc>
          <w:tcPr>
            <w:tcW w:w="2255" w:type="dxa"/>
            <w:shd w:val="clear" w:color="auto" w:fill="D99594"/>
            <w:vAlign w:val="center"/>
          </w:tcPr>
          <w:p w14:paraId="0D4F1454"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Indirizzo</w:t>
            </w:r>
          </w:p>
        </w:tc>
        <w:tc>
          <w:tcPr>
            <w:tcW w:w="2172" w:type="dxa"/>
            <w:shd w:val="clear" w:color="auto" w:fill="D99594"/>
            <w:vAlign w:val="center"/>
          </w:tcPr>
          <w:p w14:paraId="2DCB8454"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Giorni feriali EUI</w:t>
            </w:r>
          </w:p>
        </w:tc>
        <w:tc>
          <w:tcPr>
            <w:tcW w:w="2108" w:type="dxa"/>
            <w:shd w:val="clear" w:color="auto" w:fill="D99594"/>
            <w:vAlign w:val="center"/>
          </w:tcPr>
          <w:p w14:paraId="73A04BA0"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Giorni festivi EUI</w:t>
            </w:r>
          </w:p>
        </w:tc>
      </w:tr>
      <w:tr w:rsidR="00C20FE5" w:rsidRPr="00C20FE5" w14:paraId="535B953F" w14:textId="77777777" w:rsidTr="00730CDA">
        <w:trPr>
          <w:trHeight w:hRule="exact" w:val="890"/>
          <w:jc w:val="center"/>
        </w:trPr>
        <w:tc>
          <w:tcPr>
            <w:tcW w:w="589" w:type="dxa"/>
            <w:shd w:val="clear" w:color="auto" w:fill="B8CCE4"/>
            <w:vAlign w:val="center"/>
          </w:tcPr>
          <w:p w14:paraId="08FB0768"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1</w:t>
            </w:r>
          </w:p>
        </w:tc>
        <w:tc>
          <w:tcPr>
            <w:tcW w:w="2048" w:type="dxa"/>
            <w:shd w:val="clear" w:color="auto" w:fill="B8CCE4"/>
            <w:vAlign w:val="center"/>
          </w:tcPr>
          <w:p w14:paraId="2157E677" w14:textId="77777777" w:rsidR="003A09A4" w:rsidRPr="00730CDA" w:rsidRDefault="003A09A4" w:rsidP="00730CDA">
            <w:pPr>
              <w:pStyle w:val="Testo"/>
              <w:jc w:val="center"/>
              <w:rPr>
                <w:rFonts w:ascii="Arial" w:hAnsi="Arial" w:cs="Arial"/>
                <w:szCs w:val="22"/>
              </w:rPr>
            </w:pPr>
            <w:r w:rsidRPr="00730CDA">
              <w:rPr>
                <w:rFonts w:ascii="Arial" w:hAnsi="Arial" w:cs="Arial"/>
                <w:b/>
                <w:szCs w:val="22"/>
              </w:rPr>
              <w:t>Badia Fiesolana</w:t>
            </w:r>
          </w:p>
        </w:tc>
        <w:tc>
          <w:tcPr>
            <w:tcW w:w="2255" w:type="dxa"/>
            <w:shd w:val="clear" w:color="auto" w:fill="B8CCE4"/>
            <w:vAlign w:val="center"/>
          </w:tcPr>
          <w:p w14:paraId="44313A39" w14:textId="254D0EE8" w:rsidR="003A09A4" w:rsidRPr="00730CDA" w:rsidRDefault="003A09A4" w:rsidP="00730CDA">
            <w:pPr>
              <w:pStyle w:val="Testo"/>
              <w:jc w:val="center"/>
              <w:rPr>
                <w:rFonts w:ascii="Arial" w:hAnsi="Arial" w:cs="Arial"/>
                <w:szCs w:val="22"/>
              </w:rPr>
            </w:pPr>
            <w:r w:rsidRPr="00730CDA">
              <w:rPr>
                <w:rFonts w:ascii="Arial" w:hAnsi="Arial" w:cs="Arial"/>
                <w:szCs w:val="22"/>
              </w:rPr>
              <w:t>Via dei Roccettini, 9 50014</w:t>
            </w:r>
            <w:r w:rsidR="00C20FE5">
              <w:rPr>
                <w:rFonts w:ascii="Arial" w:hAnsi="Arial" w:cs="Arial"/>
                <w:szCs w:val="22"/>
              </w:rPr>
              <w:t xml:space="preserve"> - </w:t>
            </w:r>
            <w:r w:rsidRPr="00730CDA">
              <w:rPr>
                <w:rFonts w:ascii="Arial" w:hAnsi="Arial" w:cs="Arial"/>
                <w:szCs w:val="22"/>
              </w:rPr>
              <w:t>San</w:t>
            </w:r>
            <w:r w:rsidR="00C20FE5">
              <w:rPr>
                <w:rFonts w:ascii="Arial" w:hAnsi="Arial" w:cs="Arial"/>
                <w:szCs w:val="22"/>
              </w:rPr>
              <w:t xml:space="preserve"> </w:t>
            </w:r>
            <w:r w:rsidRPr="00730CDA">
              <w:rPr>
                <w:rFonts w:ascii="Arial" w:hAnsi="Arial" w:cs="Arial"/>
                <w:szCs w:val="22"/>
              </w:rPr>
              <w:t>Domenico (FI)</w:t>
            </w:r>
          </w:p>
        </w:tc>
        <w:tc>
          <w:tcPr>
            <w:tcW w:w="2172" w:type="dxa"/>
            <w:shd w:val="clear" w:color="auto" w:fill="B8CCE4"/>
            <w:vAlign w:val="center"/>
          </w:tcPr>
          <w:p w14:paraId="2F937220"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468E1229"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4157E64A" w14:textId="77777777" w:rsidTr="00730CDA">
        <w:trPr>
          <w:trHeight w:hRule="exact" w:val="860"/>
          <w:jc w:val="center"/>
        </w:trPr>
        <w:tc>
          <w:tcPr>
            <w:tcW w:w="589" w:type="dxa"/>
            <w:shd w:val="clear" w:color="auto" w:fill="B8CCE4"/>
            <w:vAlign w:val="center"/>
          </w:tcPr>
          <w:p w14:paraId="7B79705E"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2</w:t>
            </w:r>
          </w:p>
        </w:tc>
        <w:tc>
          <w:tcPr>
            <w:tcW w:w="2048" w:type="dxa"/>
            <w:shd w:val="clear" w:color="auto" w:fill="B8CCE4"/>
            <w:vAlign w:val="center"/>
          </w:tcPr>
          <w:p w14:paraId="7CD8C838"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Palestra Badia Fiesolana</w:t>
            </w:r>
          </w:p>
        </w:tc>
        <w:tc>
          <w:tcPr>
            <w:tcW w:w="2255" w:type="dxa"/>
            <w:shd w:val="clear" w:color="auto" w:fill="B8CCE4"/>
            <w:vAlign w:val="center"/>
          </w:tcPr>
          <w:p w14:paraId="23861923" w14:textId="1D445B7F" w:rsidR="003A09A4" w:rsidRPr="00730CDA" w:rsidRDefault="003A09A4" w:rsidP="00730CDA">
            <w:pPr>
              <w:pStyle w:val="Testo"/>
              <w:jc w:val="center"/>
              <w:rPr>
                <w:rFonts w:ascii="Arial" w:hAnsi="Arial" w:cs="Arial"/>
                <w:szCs w:val="22"/>
              </w:rPr>
            </w:pPr>
            <w:r w:rsidRPr="00730CDA">
              <w:rPr>
                <w:rFonts w:ascii="Arial" w:hAnsi="Arial" w:cs="Arial"/>
                <w:szCs w:val="22"/>
              </w:rPr>
              <w:t xml:space="preserve">Via dei Roccettini, 11 - 50014 San Domenico </w:t>
            </w:r>
            <w:r w:rsidR="00C20FE5">
              <w:rPr>
                <w:rFonts w:ascii="Arial" w:hAnsi="Arial" w:cs="Arial"/>
                <w:szCs w:val="22"/>
              </w:rPr>
              <w:t>(FI)</w:t>
            </w:r>
          </w:p>
        </w:tc>
        <w:tc>
          <w:tcPr>
            <w:tcW w:w="2172" w:type="dxa"/>
            <w:shd w:val="clear" w:color="auto" w:fill="B8CCE4"/>
            <w:vAlign w:val="center"/>
          </w:tcPr>
          <w:p w14:paraId="6A7F12E1"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2804204D"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5DA4AAB3" w14:textId="77777777" w:rsidTr="00730CDA">
        <w:trPr>
          <w:trHeight w:hRule="exact" w:val="860"/>
          <w:jc w:val="center"/>
        </w:trPr>
        <w:tc>
          <w:tcPr>
            <w:tcW w:w="589" w:type="dxa"/>
            <w:shd w:val="clear" w:color="auto" w:fill="B8CCE4"/>
            <w:vAlign w:val="center"/>
          </w:tcPr>
          <w:p w14:paraId="642A8730"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3</w:t>
            </w:r>
          </w:p>
        </w:tc>
        <w:tc>
          <w:tcPr>
            <w:tcW w:w="2048" w:type="dxa"/>
            <w:shd w:val="clear" w:color="auto" w:fill="B8CCE4"/>
            <w:vAlign w:val="center"/>
          </w:tcPr>
          <w:p w14:paraId="4E912244"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Sanfelice</w:t>
            </w:r>
          </w:p>
        </w:tc>
        <w:tc>
          <w:tcPr>
            <w:tcW w:w="2255" w:type="dxa"/>
            <w:shd w:val="clear" w:color="auto" w:fill="B8CCE4"/>
            <w:vAlign w:val="center"/>
          </w:tcPr>
          <w:p w14:paraId="30DC5EC6" w14:textId="202ECE01" w:rsidR="003A09A4" w:rsidRPr="00730CDA" w:rsidRDefault="003A09A4" w:rsidP="00730CDA">
            <w:pPr>
              <w:pStyle w:val="Testo"/>
              <w:jc w:val="center"/>
              <w:rPr>
                <w:rFonts w:ascii="Arial" w:hAnsi="Arial" w:cs="Arial"/>
                <w:szCs w:val="22"/>
              </w:rPr>
            </w:pPr>
            <w:r w:rsidRPr="00730CDA">
              <w:rPr>
                <w:rFonts w:ascii="Arial" w:hAnsi="Arial" w:cs="Arial"/>
                <w:szCs w:val="22"/>
              </w:rPr>
              <w:t xml:space="preserve">Via dei Roccettini, 3 - 50014 San Domenico </w:t>
            </w:r>
            <w:r w:rsidR="00C20FE5">
              <w:rPr>
                <w:rFonts w:ascii="Arial" w:hAnsi="Arial" w:cs="Arial"/>
                <w:szCs w:val="22"/>
              </w:rPr>
              <w:t>(FI)</w:t>
            </w:r>
          </w:p>
        </w:tc>
        <w:tc>
          <w:tcPr>
            <w:tcW w:w="2172" w:type="dxa"/>
            <w:shd w:val="clear" w:color="auto" w:fill="B8CCE4"/>
            <w:vAlign w:val="center"/>
          </w:tcPr>
          <w:p w14:paraId="112CA421"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78A1436D"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3E70CDA7" w14:textId="77777777" w:rsidTr="00730CDA">
        <w:trPr>
          <w:trHeight w:hRule="exact" w:val="567"/>
          <w:jc w:val="center"/>
        </w:trPr>
        <w:tc>
          <w:tcPr>
            <w:tcW w:w="589" w:type="dxa"/>
            <w:shd w:val="clear" w:color="auto" w:fill="B8CCE4"/>
            <w:vAlign w:val="center"/>
          </w:tcPr>
          <w:p w14:paraId="5AA37387" w14:textId="6731E783" w:rsidR="003A09A4" w:rsidRPr="00403B97" w:rsidRDefault="00403B97" w:rsidP="00730CDA">
            <w:pPr>
              <w:pStyle w:val="Testo"/>
              <w:jc w:val="center"/>
              <w:rPr>
                <w:rFonts w:ascii="Arial" w:hAnsi="Arial" w:cs="Arial"/>
                <w:b/>
                <w:szCs w:val="22"/>
              </w:rPr>
            </w:pPr>
            <w:r w:rsidRPr="00403B97">
              <w:rPr>
                <w:rFonts w:ascii="Arial" w:hAnsi="Arial" w:cs="Arial"/>
                <w:b/>
                <w:szCs w:val="22"/>
              </w:rPr>
              <w:t>4</w:t>
            </w:r>
          </w:p>
        </w:tc>
        <w:tc>
          <w:tcPr>
            <w:tcW w:w="2048" w:type="dxa"/>
            <w:shd w:val="clear" w:color="auto" w:fill="B8CCE4"/>
            <w:vAlign w:val="center"/>
          </w:tcPr>
          <w:p w14:paraId="4B93F3EF"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Schifanoia e Cappella</w:t>
            </w:r>
          </w:p>
        </w:tc>
        <w:tc>
          <w:tcPr>
            <w:tcW w:w="2255" w:type="dxa"/>
            <w:shd w:val="clear" w:color="auto" w:fill="B8CCE4"/>
            <w:vAlign w:val="center"/>
          </w:tcPr>
          <w:p w14:paraId="0601F543"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Boccaccio, 121 - 50133 Firenze</w:t>
            </w:r>
          </w:p>
        </w:tc>
        <w:tc>
          <w:tcPr>
            <w:tcW w:w="2172" w:type="dxa"/>
            <w:shd w:val="clear" w:color="auto" w:fill="B8CCE4"/>
            <w:vAlign w:val="center"/>
          </w:tcPr>
          <w:p w14:paraId="142AD23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49CFA81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79929B80" w14:textId="77777777" w:rsidTr="00730CDA">
        <w:trPr>
          <w:trHeight w:hRule="exact" w:val="567"/>
          <w:jc w:val="center"/>
        </w:trPr>
        <w:tc>
          <w:tcPr>
            <w:tcW w:w="589" w:type="dxa"/>
            <w:shd w:val="clear" w:color="auto" w:fill="B8CCE4"/>
            <w:vAlign w:val="center"/>
          </w:tcPr>
          <w:p w14:paraId="088E6234" w14:textId="3A9C2FCB" w:rsidR="003A09A4" w:rsidRPr="00403B97" w:rsidRDefault="00403B97" w:rsidP="00730CDA">
            <w:pPr>
              <w:pStyle w:val="Testo"/>
              <w:jc w:val="center"/>
              <w:rPr>
                <w:rFonts w:ascii="Arial" w:hAnsi="Arial" w:cs="Arial"/>
                <w:b/>
                <w:szCs w:val="22"/>
              </w:rPr>
            </w:pPr>
            <w:r w:rsidRPr="00403B97">
              <w:rPr>
                <w:rFonts w:ascii="Arial" w:hAnsi="Arial" w:cs="Arial"/>
                <w:b/>
                <w:szCs w:val="22"/>
              </w:rPr>
              <w:lastRenderedPageBreak/>
              <w:t>5</w:t>
            </w:r>
          </w:p>
        </w:tc>
        <w:tc>
          <w:tcPr>
            <w:tcW w:w="2048" w:type="dxa"/>
            <w:shd w:val="clear" w:color="auto" w:fill="B8CCE4"/>
            <w:vAlign w:val="center"/>
          </w:tcPr>
          <w:p w14:paraId="595A12E5"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Casale</w:t>
            </w:r>
          </w:p>
        </w:tc>
        <w:tc>
          <w:tcPr>
            <w:tcW w:w="2255" w:type="dxa"/>
            <w:shd w:val="clear" w:color="auto" w:fill="B8CCE4"/>
            <w:vAlign w:val="center"/>
          </w:tcPr>
          <w:p w14:paraId="6F93C942"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Boccaccio, 121 - 50133 Firenze</w:t>
            </w:r>
          </w:p>
        </w:tc>
        <w:tc>
          <w:tcPr>
            <w:tcW w:w="2172" w:type="dxa"/>
            <w:shd w:val="clear" w:color="auto" w:fill="B8CCE4"/>
            <w:vAlign w:val="center"/>
          </w:tcPr>
          <w:p w14:paraId="139CE2A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04B046A3"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0A84F977" w14:textId="77777777" w:rsidTr="00730CDA">
        <w:trPr>
          <w:trHeight w:hRule="exact" w:val="567"/>
          <w:jc w:val="center"/>
        </w:trPr>
        <w:tc>
          <w:tcPr>
            <w:tcW w:w="589" w:type="dxa"/>
            <w:shd w:val="clear" w:color="auto" w:fill="B8CCE4"/>
            <w:vAlign w:val="center"/>
          </w:tcPr>
          <w:p w14:paraId="086477DD" w14:textId="05A08960" w:rsidR="003A09A4" w:rsidRPr="00403B97" w:rsidRDefault="00403B97" w:rsidP="00730CDA">
            <w:pPr>
              <w:pStyle w:val="Testo"/>
              <w:jc w:val="center"/>
              <w:rPr>
                <w:rFonts w:ascii="Arial" w:hAnsi="Arial" w:cs="Arial"/>
                <w:b/>
                <w:szCs w:val="22"/>
              </w:rPr>
            </w:pPr>
            <w:r w:rsidRPr="00403B97">
              <w:rPr>
                <w:rFonts w:ascii="Arial" w:hAnsi="Arial" w:cs="Arial"/>
                <w:b/>
                <w:szCs w:val="22"/>
              </w:rPr>
              <w:t>6</w:t>
            </w:r>
          </w:p>
        </w:tc>
        <w:tc>
          <w:tcPr>
            <w:tcW w:w="2048" w:type="dxa"/>
            <w:shd w:val="clear" w:color="auto" w:fill="B8CCE4"/>
            <w:vAlign w:val="center"/>
          </w:tcPr>
          <w:p w14:paraId="1156FE3A"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Villino</w:t>
            </w:r>
          </w:p>
        </w:tc>
        <w:tc>
          <w:tcPr>
            <w:tcW w:w="2255" w:type="dxa"/>
            <w:shd w:val="clear" w:color="auto" w:fill="B8CCE4"/>
            <w:vAlign w:val="center"/>
          </w:tcPr>
          <w:p w14:paraId="5163BF9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Boccaccio, 121 - 50133 Firenze</w:t>
            </w:r>
          </w:p>
        </w:tc>
        <w:tc>
          <w:tcPr>
            <w:tcW w:w="2172" w:type="dxa"/>
            <w:shd w:val="clear" w:color="auto" w:fill="B8CCE4"/>
            <w:vAlign w:val="center"/>
          </w:tcPr>
          <w:p w14:paraId="7ABA4A30"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57BD0C12"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4E08EE92" w14:textId="77777777" w:rsidTr="00730CDA">
        <w:trPr>
          <w:trHeight w:hRule="exact" w:val="567"/>
          <w:jc w:val="center"/>
        </w:trPr>
        <w:tc>
          <w:tcPr>
            <w:tcW w:w="589" w:type="dxa"/>
            <w:shd w:val="clear" w:color="auto" w:fill="B8CCE4"/>
            <w:vAlign w:val="center"/>
          </w:tcPr>
          <w:p w14:paraId="2A63056D" w14:textId="5F5DCDDD" w:rsidR="003A09A4" w:rsidRPr="00403B97" w:rsidRDefault="00403B97" w:rsidP="00730CDA">
            <w:pPr>
              <w:pStyle w:val="Testo"/>
              <w:jc w:val="center"/>
              <w:rPr>
                <w:rFonts w:ascii="Arial" w:hAnsi="Arial" w:cs="Arial"/>
                <w:b/>
                <w:szCs w:val="22"/>
              </w:rPr>
            </w:pPr>
            <w:r w:rsidRPr="00403B97">
              <w:rPr>
                <w:rFonts w:ascii="Arial" w:hAnsi="Arial" w:cs="Arial"/>
                <w:b/>
                <w:szCs w:val="22"/>
              </w:rPr>
              <w:t>7</w:t>
            </w:r>
          </w:p>
        </w:tc>
        <w:tc>
          <w:tcPr>
            <w:tcW w:w="2048" w:type="dxa"/>
            <w:shd w:val="clear" w:color="auto" w:fill="B8CCE4"/>
            <w:vAlign w:val="center"/>
          </w:tcPr>
          <w:p w14:paraId="33D3ED1B" w14:textId="77777777" w:rsidR="003A09A4" w:rsidRPr="00730CDA" w:rsidRDefault="003A09A4" w:rsidP="00730CDA">
            <w:pPr>
              <w:pStyle w:val="Testo"/>
              <w:jc w:val="center"/>
              <w:rPr>
                <w:rFonts w:ascii="Arial" w:hAnsi="Arial" w:cs="Arial"/>
                <w:szCs w:val="22"/>
              </w:rPr>
            </w:pPr>
            <w:r w:rsidRPr="00730CDA">
              <w:rPr>
                <w:rFonts w:ascii="Arial" w:hAnsi="Arial" w:cs="Arial"/>
                <w:b/>
                <w:szCs w:val="22"/>
              </w:rPr>
              <w:t>Villa Salviati HAEU archivi ipogei</w:t>
            </w:r>
          </w:p>
        </w:tc>
        <w:tc>
          <w:tcPr>
            <w:tcW w:w="2255" w:type="dxa"/>
            <w:shd w:val="clear" w:color="auto" w:fill="B8CCE4"/>
            <w:vAlign w:val="center"/>
          </w:tcPr>
          <w:p w14:paraId="643BFBB9" w14:textId="28D31126" w:rsidR="003A09A4" w:rsidRPr="00730CDA" w:rsidRDefault="003A09A4" w:rsidP="00730CDA">
            <w:pPr>
              <w:pStyle w:val="Testo"/>
              <w:jc w:val="center"/>
              <w:rPr>
                <w:rFonts w:ascii="Arial" w:hAnsi="Arial" w:cs="Arial"/>
                <w:szCs w:val="22"/>
              </w:rPr>
            </w:pPr>
            <w:r w:rsidRPr="00730CDA">
              <w:rPr>
                <w:rFonts w:ascii="Arial" w:hAnsi="Arial" w:cs="Arial"/>
                <w:szCs w:val="22"/>
              </w:rPr>
              <w:t>Via Bolognese, 156 – 50139 Firenze</w:t>
            </w:r>
          </w:p>
        </w:tc>
        <w:tc>
          <w:tcPr>
            <w:tcW w:w="2172" w:type="dxa"/>
            <w:shd w:val="clear" w:color="auto" w:fill="B8CCE4"/>
            <w:vAlign w:val="center"/>
          </w:tcPr>
          <w:p w14:paraId="6C34DD05"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5 ispezioni notturne</w:t>
            </w:r>
          </w:p>
        </w:tc>
        <w:tc>
          <w:tcPr>
            <w:tcW w:w="2108" w:type="dxa"/>
            <w:shd w:val="clear" w:color="auto" w:fill="B8CCE4"/>
            <w:vAlign w:val="center"/>
          </w:tcPr>
          <w:p w14:paraId="430FE979"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5 ispezioni notturne</w:t>
            </w:r>
          </w:p>
          <w:p w14:paraId="547CAD15" w14:textId="444598E0" w:rsidR="003A09A4" w:rsidRPr="00730CDA" w:rsidRDefault="003A09A4" w:rsidP="00730CDA">
            <w:pPr>
              <w:pStyle w:val="Testo"/>
              <w:jc w:val="center"/>
              <w:rPr>
                <w:rFonts w:ascii="Arial" w:hAnsi="Arial" w:cs="Arial"/>
                <w:szCs w:val="22"/>
              </w:rPr>
            </w:pPr>
            <w:r w:rsidRPr="00730CDA">
              <w:rPr>
                <w:rFonts w:ascii="Arial" w:hAnsi="Arial" w:cs="Arial"/>
                <w:szCs w:val="22"/>
              </w:rPr>
              <w:t>n. 2 ispezioni diurne</w:t>
            </w:r>
          </w:p>
        </w:tc>
      </w:tr>
      <w:tr w:rsidR="00C20FE5" w:rsidRPr="00C20FE5" w14:paraId="65D31987" w14:textId="77777777" w:rsidTr="00730CDA">
        <w:trPr>
          <w:trHeight w:hRule="exact" w:val="567"/>
          <w:jc w:val="center"/>
        </w:trPr>
        <w:tc>
          <w:tcPr>
            <w:tcW w:w="589" w:type="dxa"/>
            <w:shd w:val="clear" w:color="auto" w:fill="B8CCE4"/>
            <w:vAlign w:val="center"/>
          </w:tcPr>
          <w:p w14:paraId="47B53F1D" w14:textId="202D1AB2" w:rsidR="003A09A4" w:rsidRPr="00403B97" w:rsidRDefault="00403B97" w:rsidP="00730CDA">
            <w:pPr>
              <w:pStyle w:val="Testo"/>
              <w:jc w:val="center"/>
              <w:rPr>
                <w:rFonts w:ascii="Arial" w:hAnsi="Arial" w:cs="Arial"/>
                <w:b/>
                <w:szCs w:val="22"/>
              </w:rPr>
            </w:pPr>
            <w:r w:rsidRPr="00403B97">
              <w:rPr>
                <w:rFonts w:ascii="Arial" w:hAnsi="Arial" w:cs="Arial"/>
                <w:b/>
                <w:szCs w:val="22"/>
              </w:rPr>
              <w:t>8</w:t>
            </w:r>
          </w:p>
        </w:tc>
        <w:tc>
          <w:tcPr>
            <w:tcW w:w="2048" w:type="dxa"/>
            <w:shd w:val="clear" w:color="auto" w:fill="B8CCE4"/>
            <w:vAlign w:val="center"/>
          </w:tcPr>
          <w:p w14:paraId="0F4320D7"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Manica Villa Salviati</w:t>
            </w:r>
          </w:p>
        </w:tc>
        <w:tc>
          <w:tcPr>
            <w:tcW w:w="2255" w:type="dxa"/>
            <w:shd w:val="clear" w:color="auto" w:fill="B8CCE4"/>
            <w:vAlign w:val="center"/>
          </w:tcPr>
          <w:p w14:paraId="1D4FA1C3" w14:textId="3D069A73" w:rsidR="003A09A4" w:rsidRPr="00730CDA" w:rsidRDefault="003A09A4" w:rsidP="00730CDA">
            <w:pPr>
              <w:pStyle w:val="Testo"/>
              <w:jc w:val="center"/>
              <w:rPr>
                <w:rFonts w:ascii="Arial" w:hAnsi="Arial" w:cs="Arial"/>
                <w:szCs w:val="22"/>
              </w:rPr>
            </w:pPr>
            <w:r w:rsidRPr="00730CDA">
              <w:rPr>
                <w:rFonts w:ascii="Arial" w:hAnsi="Arial" w:cs="Arial"/>
                <w:szCs w:val="22"/>
              </w:rPr>
              <w:t>Via Bolognese, 156 – 50139 Firenze</w:t>
            </w:r>
          </w:p>
        </w:tc>
        <w:tc>
          <w:tcPr>
            <w:tcW w:w="2172" w:type="dxa"/>
            <w:shd w:val="clear" w:color="auto" w:fill="B8CCE4"/>
            <w:vAlign w:val="center"/>
          </w:tcPr>
          <w:p w14:paraId="12FD7E86" w14:textId="415FF5C9"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21EB9580" w14:textId="1964E8DA"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11BA018F" w14:textId="77777777" w:rsidTr="00730CDA">
        <w:trPr>
          <w:trHeight w:hRule="exact" w:val="567"/>
          <w:jc w:val="center"/>
        </w:trPr>
        <w:tc>
          <w:tcPr>
            <w:tcW w:w="589" w:type="dxa"/>
            <w:shd w:val="clear" w:color="auto" w:fill="B8CCE4"/>
            <w:vAlign w:val="center"/>
          </w:tcPr>
          <w:p w14:paraId="6E873B90" w14:textId="67BBE707" w:rsidR="003A09A4" w:rsidRPr="00403B97" w:rsidRDefault="00403B97" w:rsidP="00730CDA">
            <w:pPr>
              <w:pStyle w:val="Testo"/>
              <w:jc w:val="center"/>
              <w:rPr>
                <w:rFonts w:ascii="Arial" w:hAnsi="Arial" w:cs="Arial"/>
                <w:b/>
                <w:szCs w:val="22"/>
              </w:rPr>
            </w:pPr>
            <w:r w:rsidRPr="00403B97">
              <w:rPr>
                <w:rFonts w:ascii="Arial" w:hAnsi="Arial" w:cs="Arial"/>
                <w:b/>
                <w:szCs w:val="22"/>
              </w:rPr>
              <w:t>9</w:t>
            </w:r>
          </w:p>
        </w:tc>
        <w:tc>
          <w:tcPr>
            <w:tcW w:w="2048" w:type="dxa"/>
            <w:shd w:val="clear" w:color="auto" w:fill="B8CCE4"/>
            <w:vAlign w:val="center"/>
          </w:tcPr>
          <w:p w14:paraId="5504F640"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Castello Villa Salviati</w:t>
            </w:r>
          </w:p>
        </w:tc>
        <w:tc>
          <w:tcPr>
            <w:tcW w:w="2255" w:type="dxa"/>
            <w:shd w:val="clear" w:color="auto" w:fill="B8CCE4"/>
            <w:vAlign w:val="center"/>
          </w:tcPr>
          <w:p w14:paraId="3A67E7AB"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Bolognese, 156 – 50139 Firenze</w:t>
            </w:r>
          </w:p>
        </w:tc>
        <w:tc>
          <w:tcPr>
            <w:tcW w:w="2172" w:type="dxa"/>
            <w:shd w:val="clear" w:color="auto" w:fill="B8CCE4"/>
            <w:vAlign w:val="center"/>
          </w:tcPr>
          <w:p w14:paraId="3F2F4C9C"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149ACD13" w14:textId="4F45BBF3"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1D9F16D8" w14:textId="77777777" w:rsidTr="00730CDA">
        <w:trPr>
          <w:trHeight w:hRule="exact" w:val="567"/>
          <w:jc w:val="center"/>
        </w:trPr>
        <w:tc>
          <w:tcPr>
            <w:tcW w:w="589" w:type="dxa"/>
            <w:shd w:val="clear" w:color="auto" w:fill="B8CCE4"/>
            <w:vAlign w:val="center"/>
          </w:tcPr>
          <w:p w14:paraId="27DA9282" w14:textId="34DFC444"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0</w:t>
            </w:r>
          </w:p>
        </w:tc>
        <w:tc>
          <w:tcPr>
            <w:tcW w:w="2048" w:type="dxa"/>
            <w:shd w:val="clear" w:color="auto" w:fill="B8CCE4"/>
            <w:vAlign w:val="center"/>
          </w:tcPr>
          <w:p w14:paraId="07334A9D"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Il Poggiolo</w:t>
            </w:r>
          </w:p>
        </w:tc>
        <w:tc>
          <w:tcPr>
            <w:tcW w:w="2255" w:type="dxa"/>
            <w:shd w:val="clear" w:color="auto" w:fill="B8CCE4"/>
            <w:vAlign w:val="center"/>
          </w:tcPr>
          <w:p w14:paraId="55C22427"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Piazza Edison, 11 – 50133 Firenze</w:t>
            </w:r>
          </w:p>
        </w:tc>
        <w:tc>
          <w:tcPr>
            <w:tcW w:w="2172" w:type="dxa"/>
            <w:shd w:val="clear" w:color="auto" w:fill="B8CCE4"/>
            <w:vAlign w:val="center"/>
          </w:tcPr>
          <w:p w14:paraId="13F1D213"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3F14D794" w14:textId="4148416E"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5F488CBF" w14:textId="77777777" w:rsidTr="00730CDA">
        <w:trPr>
          <w:trHeight w:hRule="exact" w:val="567"/>
          <w:jc w:val="center"/>
        </w:trPr>
        <w:tc>
          <w:tcPr>
            <w:tcW w:w="589" w:type="dxa"/>
            <w:shd w:val="clear" w:color="auto" w:fill="B8CCE4"/>
            <w:vAlign w:val="center"/>
          </w:tcPr>
          <w:p w14:paraId="7B3C1A48" w14:textId="4265E454"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1</w:t>
            </w:r>
          </w:p>
        </w:tc>
        <w:tc>
          <w:tcPr>
            <w:tcW w:w="2048" w:type="dxa"/>
            <w:shd w:val="clear" w:color="auto" w:fill="B8CCE4"/>
            <w:vAlign w:val="center"/>
          </w:tcPr>
          <w:p w14:paraId="4BC936BD"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Tipografia</w:t>
            </w:r>
          </w:p>
        </w:tc>
        <w:tc>
          <w:tcPr>
            <w:tcW w:w="2255" w:type="dxa"/>
            <w:shd w:val="clear" w:color="auto" w:fill="B8CCE4"/>
            <w:vAlign w:val="center"/>
          </w:tcPr>
          <w:p w14:paraId="0145D0CC"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Piazza Edison, 11 – 50133 Firenze</w:t>
            </w:r>
          </w:p>
        </w:tc>
        <w:tc>
          <w:tcPr>
            <w:tcW w:w="2172" w:type="dxa"/>
            <w:shd w:val="clear" w:color="auto" w:fill="B8CCE4"/>
            <w:vAlign w:val="center"/>
          </w:tcPr>
          <w:p w14:paraId="6E67D74E"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20BBCA31" w14:textId="0C02DEDF"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0C305F26" w14:textId="77777777" w:rsidTr="00730CDA">
        <w:trPr>
          <w:trHeight w:hRule="exact" w:val="567"/>
          <w:jc w:val="center"/>
        </w:trPr>
        <w:tc>
          <w:tcPr>
            <w:tcW w:w="589" w:type="dxa"/>
            <w:shd w:val="clear" w:color="auto" w:fill="B8CCE4"/>
            <w:vAlign w:val="center"/>
          </w:tcPr>
          <w:p w14:paraId="7D4C5825" w14:textId="5D036F86"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2</w:t>
            </w:r>
          </w:p>
        </w:tc>
        <w:tc>
          <w:tcPr>
            <w:tcW w:w="2048" w:type="dxa"/>
            <w:shd w:val="clear" w:color="auto" w:fill="B8CCE4"/>
            <w:vAlign w:val="center"/>
          </w:tcPr>
          <w:p w14:paraId="74DE7EB2"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Convento di San Domenico</w:t>
            </w:r>
          </w:p>
        </w:tc>
        <w:tc>
          <w:tcPr>
            <w:tcW w:w="2255" w:type="dxa"/>
            <w:shd w:val="clear" w:color="auto" w:fill="B8CCE4"/>
            <w:vAlign w:val="center"/>
          </w:tcPr>
          <w:p w14:paraId="16AF6B3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delle Fontanelle, 19 - 50014 San Domenico di Fiesole (FI)</w:t>
            </w:r>
          </w:p>
        </w:tc>
        <w:tc>
          <w:tcPr>
            <w:tcW w:w="2172" w:type="dxa"/>
            <w:shd w:val="clear" w:color="auto" w:fill="B8CCE4"/>
            <w:vAlign w:val="center"/>
          </w:tcPr>
          <w:p w14:paraId="62B14D96"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46FA5234" w14:textId="652CD68B"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40D0A861" w14:textId="77777777" w:rsidTr="00730CDA">
        <w:trPr>
          <w:trHeight w:hRule="exact" w:val="567"/>
          <w:jc w:val="center"/>
        </w:trPr>
        <w:tc>
          <w:tcPr>
            <w:tcW w:w="589" w:type="dxa"/>
            <w:shd w:val="clear" w:color="auto" w:fill="B8CCE4"/>
            <w:vAlign w:val="center"/>
          </w:tcPr>
          <w:p w14:paraId="36BEE882" w14:textId="0DF019AD"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3</w:t>
            </w:r>
          </w:p>
        </w:tc>
        <w:tc>
          <w:tcPr>
            <w:tcW w:w="2048" w:type="dxa"/>
            <w:shd w:val="clear" w:color="auto" w:fill="B8CCE4"/>
            <w:vAlign w:val="center"/>
          </w:tcPr>
          <w:p w14:paraId="54EA8370"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la Fonte</w:t>
            </w:r>
          </w:p>
        </w:tc>
        <w:tc>
          <w:tcPr>
            <w:tcW w:w="2255" w:type="dxa"/>
            <w:shd w:val="clear" w:color="auto" w:fill="B8CCE4"/>
            <w:vAlign w:val="center"/>
          </w:tcPr>
          <w:p w14:paraId="43C15314"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delle Fontanelle, 10 - 50014 San Domenico di Fiesole (FI)</w:t>
            </w:r>
          </w:p>
        </w:tc>
        <w:tc>
          <w:tcPr>
            <w:tcW w:w="2172" w:type="dxa"/>
            <w:shd w:val="clear" w:color="auto" w:fill="B8CCE4"/>
            <w:vAlign w:val="center"/>
          </w:tcPr>
          <w:p w14:paraId="6A9CF59D"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22876F97" w14:textId="042F81EB"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6E73F1B5" w14:textId="77777777" w:rsidTr="00730CDA">
        <w:trPr>
          <w:trHeight w:hRule="exact" w:val="567"/>
          <w:jc w:val="center"/>
        </w:trPr>
        <w:tc>
          <w:tcPr>
            <w:tcW w:w="589" w:type="dxa"/>
            <w:shd w:val="clear" w:color="auto" w:fill="B8CCE4"/>
            <w:vAlign w:val="center"/>
          </w:tcPr>
          <w:p w14:paraId="1FD877BE" w14:textId="5547BAE6"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4</w:t>
            </w:r>
          </w:p>
        </w:tc>
        <w:tc>
          <w:tcPr>
            <w:tcW w:w="2048" w:type="dxa"/>
            <w:shd w:val="clear" w:color="auto" w:fill="B8CCE4"/>
            <w:vAlign w:val="center"/>
          </w:tcPr>
          <w:p w14:paraId="4E767A15"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Raimondi</w:t>
            </w:r>
          </w:p>
        </w:tc>
        <w:tc>
          <w:tcPr>
            <w:tcW w:w="2255" w:type="dxa"/>
            <w:shd w:val="clear" w:color="auto" w:fill="B8CCE4"/>
            <w:vAlign w:val="center"/>
          </w:tcPr>
          <w:p w14:paraId="32364B1A"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Boccaccio, 109A - 50133 – Firenze</w:t>
            </w:r>
          </w:p>
        </w:tc>
        <w:tc>
          <w:tcPr>
            <w:tcW w:w="2172" w:type="dxa"/>
            <w:shd w:val="clear" w:color="auto" w:fill="B8CCE4"/>
            <w:vAlign w:val="center"/>
          </w:tcPr>
          <w:p w14:paraId="67EBE542"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5FC6F362" w14:textId="2D97CBAB"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6DBE76CC" w14:textId="77777777" w:rsidTr="00730CDA">
        <w:trPr>
          <w:trHeight w:hRule="exact" w:val="567"/>
          <w:jc w:val="center"/>
        </w:trPr>
        <w:tc>
          <w:tcPr>
            <w:tcW w:w="589" w:type="dxa"/>
            <w:shd w:val="clear" w:color="auto" w:fill="B8CCE4"/>
            <w:vAlign w:val="center"/>
          </w:tcPr>
          <w:p w14:paraId="710C974D" w14:textId="622C3290"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5</w:t>
            </w:r>
          </w:p>
        </w:tc>
        <w:tc>
          <w:tcPr>
            <w:tcW w:w="2048" w:type="dxa"/>
            <w:shd w:val="clear" w:color="auto" w:fill="B8CCE4"/>
            <w:vAlign w:val="center"/>
          </w:tcPr>
          <w:p w14:paraId="0B154A34"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Villa Malafrasca</w:t>
            </w:r>
          </w:p>
        </w:tc>
        <w:tc>
          <w:tcPr>
            <w:tcW w:w="2255" w:type="dxa"/>
            <w:shd w:val="clear" w:color="auto" w:fill="B8CCE4"/>
            <w:vAlign w:val="center"/>
          </w:tcPr>
          <w:p w14:paraId="4ACC6FA7"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Boccaccio, 151 - 50133 Firenze</w:t>
            </w:r>
          </w:p>
        </w:tc>
        <w:tc>
          <w:tcPr>
            <w:tcW w:w="2172" w:type="dxa"/>
            <w:shd w:val="clear" w:color="auto" w:fill="B8CCE4"/>
            <w:vAlign w:val="center"/>
          </w:tcPr>
          <w:p w14:paraId="1FE42D71"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0FAFFE61" w14:textId="336D3AE9"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r w:rsidR="00C20FE5" w:rsidRPr="00C20FE5" w14:paraId="7F72FAEC" w14:textId="77777777" w:rsidTr="00730CDA">
        <w:trPr>
          <w:trHeight w:hRule="exact" w:val="567"/>
          <w:jc w:val="center"/>
        </w:trPr>
        <w:tc>
          <w:tcPr>
            <w:tcW w:w="589" w:type="dxa"/>
            <w:shd w:val="clear" w:color="auto" w:fill="B8CCE4"/>
            <w:vAlign w:val="center"/>
          </w:tcPr>
          <w:p w14:paraId="3EE06CB7" w14:textId="3F17864F"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6</w:t>
            </w:r>
          </w:p>
        </w:tc>
        <w:tc>
          <w:tcPr>
            <w:tcW w:w="2048" w:type="dxa"/>
            <w:shd w:val="clear" w:color="auto" w:fill="B8CCE4"/>
            <w:vAlign w:val="center"/>
          </w:tcPr>
          <w:p w14:paraId="42B78504"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EUI Flats - PAB</w:t>
            </w:r>
          </w:p>
        </w:tc>
        <w:tc>
          <w:tcPr>
            <w:tcW w:w="2255" w:type="dxa"/>
            <w:shd w:val="clear" w:color="auto" w:fill="B8CCE4"/>
            <w:vAlign w:val="center"/>
          </w:tcPr>
          <w:p w14:paraId="1576D0CF"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Faentina, 384A - 50133 Firenze</w:t>
            </w:r>
          </w:p>
        </w:tc>
        <w:tc>
          <w:tcPr>
            <w:tcW w:w="2172" w:type="dxa"/>
            <w:shd w:val="clear" w:color="auto" w:fill="B8CCE4"/>
            <w:vAlign w:val="center"/>
          </w:tcPr>
          <w:p w14:paraId="0A354D53"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3 ispezione notturna</w:t>
            </w:r>
          </w:p>
        </w:tc>
        <w:tc>
          <w:tcPr>
            <w:tcW w:w="2108" w:type="dxa"/>
            <w:shd w:val="clear" w:color="auto" w:fill="B8CCE4"/>
            <w:vAlign w:val="center"/>
          </w:tcPr>
          <w:p w14:paraId="39E41E81"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3 ispezione notturna</w:t>
            </w:r>
          </w:p>
        </w:tc>
      </w:tr>
      <w:tr w:rsidR="00C20FE5" w:rsidRPr="00C20FE5" w14:paraId="7D1217A1" w14:textId="77777777" w:rsidTr="00730CDA">
        <w:trPr>
          <w:trHeight w:hRule="exact" w:val="567"/>
          <w:jc w:val="center"/>
        </w:trPr>
        <w:tc>
          <w:tcPr>
            <w:tcW w:w="589" w:type="dxa"/>
            <w:shd w:val="clear" w:color="auto" w:fill="B8CCE4"/>
            <w:vAlign w:val="center"/>
          </w:tcPr>
          <w:p w14:paraId="79113B8C" w14:textId="5A409368"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7</w:t>
            </w:r>
          </w:p>
        </w:tc>
        <w:tc>
          <w:tcPr>
            <w:tcW w:w="2048" w:type="dxa"/>
            <w:shd w:val="clear" w:color="auto" w:fill="B8CCE4"/>
            <w:vAlign w:val="center"/>
          </w:tcPr>
          <w:p w14:paraId="252667F7"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EUI Flats - PDM</w:t>
            </w:r>
          </w:p>
        </w:tc>
        <w:tc>
          <w:tcPr>
            <w:tcW w:w="2255" w:type="dxa"/>
            <w:shd w:val="clear" w:color="auto" w:fill="B8CCE4"/>
            <w:vAlign w:val="center"/>
          </w:tcPr>
          <w:p w14:paraId="4D6F3D2E"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Faentina, 94/B - 50014 Firenze</w:t>
            </w:r>
          </w:p>
        </w:tc>
        <w:tc>
          <w:tcPr>
            <w:tcW w:w="2172" w:type="dxa"/>
            <w:shd w:val="clear" w:color="auto" w:fill="B8CCE4"/>
            <w:vAlign w:val="center"/>
          </w:tcPr>
          <w:p w14:paraId="3F8AEE5E"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3 ispezione notturna</w:t>
            </w:r>
          </w:p>
        </w:tc>
        <w:tc>
          <w:tcPr>
            <w:tcW w:w="2108" w:type="dxa"/>
            <w:shd w:val="clear" w:color="auto" w:fill="B8CCE4"/>
            <w:vAlign w:val="center"/>
          </w:tcPr>
          <w:p w14:paraId="4FE77220"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3 ispezione notturna</w:t>
            </w:r>
          </w:p>
        </w:tc>
      </w:tr>
      <w:tr w:rsidR="00C20FE5" w:rsidRPr="00C20FE5" w14:paraId="5A70E312" w14:textId="77777777" w:rsidTr="00730CDA">
        <w:trPr>
          <w:trHeight w:hRule="exact" w:val="567"/>
          <w:jc w:val="center"/>
        </w:trPr>
        <w:tc>
          <w:tcPr>
            <w:tcW w:w="589" w:type="dxa"/>
            <w:shd w:val="clear" w:color="auto" w:fill="B8CCE4"/>
            <w:vAlign w:val="center"/>
          </w:tcPr>
          <w:p w14:paraId="3A216BCE" w14:textId="146AE774" w:rsidR="003A09A4" w:rsidRPr="00730CDA" w:rsidRDefault="003A09A4" w:rsidP="00730CDA">
            <w:pPr>
              <w:pStyle w:val="Testo"/>
              <w:jc w:val="center"/>
              <w:rPr>
                <w:rFonts w:ascii="Arial" w:hAnsi="Arial" w:cs="Arial"/>
                <w:b/>
                <w:szCs w:val="22"/>
              </w:rPr>
            </w:pPr>
            <w:r w:rsidRPr="00730CDA">
              <w:rPr>
                <w:rFonts w:ascii="Arial" w:hAnsi="Arial" w:cs="Arial"/>
                <w:b/>
                <w:szCs w:val="22"/>
              </w:rPr>
              <w:t>1</w:t>
            </w:r>
            <w:r w:rsidR="00403B97">
              <w:rPr>
                <w:rFonts w:ascii="Arial" w:hAnsi="Arial" w:cs="Arial"/>
                <w:b/>
                <w:szCs w:val="22"/>
              </w:rPr>
              <w:t>8</w:t>
            </w:r>
          </w:p>
        </w:tc>
        <w:tc>
          <w:tcPr>
            <w:tcW w:w="2048" w:type="dxa"/>
            <w:shd w:val="clear" w:color="auto" w:fill="B8CCE4"/>
            <w:vAlign w:val="center"/>
          </w:tcPr>
          <w:p w14:paraId="2F31A277" w14:textId="77777777" w:rsidR="003A09A4" w:rsidRPr="00730CDA" w:rsidRDefault="003A09A4" w:rsidP="00730CDA">
            <w:pPr>
              <w:pStyle w:val="Testo"/>
              <w:jc w:val="center"/>
              <w:rPr>
                <w:rFonts w:ascii="Arial" w:hAnsi="Arial" w:cs="Arial"/>
                <w:b/>
                <w:szCs w:val="22"/>
              </w:rPr>
            </w:pPr>
            <w:r w:rsidRPr="00730CDA">
              <w:rPr>
                <w:rFonts w:ascii="Arial" w:hAnsi="Arial" w:cs="Arial"/>
                <w:b/>
                <w:szCs w:val="22"/>
              </w:rPr>
              <w:t>Palazzo Buontalenti</w:t>
            </w:r>
          </w:p>
        </w:tc>
        <w:tc>
          <w:tcPr>
            <w:tcW w:w="2255" w:type="dxa"/>
            <w:shd w:val="clear" w:color="auto" w:fill="B8CCE4"/>
            <w:vAlign w:val="center"/>
          </w:tcPr>
          <w:p w14:paraId="1E3286E6"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Via Cavour, 64 - 50121     Firenze</w:t>
            </w:r>
          </w:p>
        </w:tc>
        <w:tc>
          <w:tcPr>
            <w:tcW w:w="2172" w:type="dxa"/>
            <w:shd w:val="clear" w:color="auto" w:fill="B8CCE4"/>
            <w:vAlign w:val="center"/>
          </w:tcPr>
          <w:p w14:paraId="136DECF7" w14:textId="0079C3AE"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c>
          <w:tcPr>
            <w:tcW w:w="2108" w:type="dxa"/>
            <w:shd w:val="clear" w:color="auto" w:fill="B8CCE4"/>
            <w:vAlign w:val="center"/>
          </w:tcPr>
          <w:p w14:paraId="7B28772D" w14:textId="77777777" w:rsidR="003A09A4" w:rsidRPr="00730CDA" w:rsidRDefault="003A09A4" w:rsidP="00730CDA">
            <w:pPr>
              <w:pStyle w:val="Testo"/>
              <w:jc w:val="center"/>
              <w:rPr>
                <w:rFonts w:ascii="Arial" w:hAnsi="Arial" w:cs="Arial"/>
                <w:szCs w:val="22"/>
              </w:rPr>
            </w:pPr>
            <w:r w:rsidRPr="00730CDA">
              <w:rPr>
                <w:rFonts w:ascii="Arial" w:hAnsi="Arial" w:cs="Arial"/>
                <w:szCs w:val="22"/>
              </w:rPr>
              <w:t>n. 1 ispezione notturna</w:t>
            </w:r>
          </w:p>
        </w:tc>
      </w:tr>
    </w:tbl>
    <w:p w14:paraId="77775E40" w14:textId="1B0F1E9C"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xml:space="preserve">La metodologia per la definizione della sequenza, degli orari, della logica e del sistema di notifica immediata delle ispezioni dovrà essere parte del progetto </w:t>
      </w:r>
      <w:r w:rsidR="004A4009">
        <w:rPr>
          <w:rFonts w:ascii="Arial" w:hAnsi="Arial" w:cs="Arial"/>
          <w:szCs w:val="22"/>
        </w:rPr>
        <w:t>sicurezza</w:t>
      </w:r>
      <w:r w:rsidRPr="00730CDA">
        <w:rPr>
          <w:rFonts w:ascii="Arial" w:hAnsi="Arial" w:cs="Arial"/>
          <w:szCs w:val="22"/>
        </w:rPr>
        <w:t xml:space="preserve"> specifico per il servizio richiesto.</w:t>
      </w:r>
    </w:p>
    <w:p w14:paraId="3967B06A" w14:textId="5357522B"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È facoltà dell’I</w:t>
      </w:r>
      <w:r w:rsidR="004A4009">
        <w:rPr>
          <w:rFonts w:ascii="Arial" w:hAnsi="Arial" w:cs="Arial"/>
          <w:szCs w:val="22"/>
        </w:rPr>
        <w:t>UE</w:t>
      </w:r>
      <w:r w:rsidRPr="00730CDA">
        <w:rPr>
          <w:rFonts w:ascii="Arial" w:hAnsi="Arial" w:cs="Arial"/>
          <w:szCs w:val="22"/>
        </w:rPr>
        <w:t xml:space="preserve"> variare le fasce orarie per l’effettuazione delle ispezioni, aumentare o diminuire le ispezioni del servizio sopradescritto, a suo insindacabile giudizio con preavviso minimo di 3 ore, o inferiore se migliorativo quanto offerto dall’Impresa in sede di gara, dandone comunicazione via email al Responsabile Tecnico del Servizio. </w:t>
      </w:r>
    </w:p>
    <w:p w14:paraId="59E7B364" w14:textId="4B1070BD" w:rsidR="003A09A4" w:rsidRPr="00730CDA" w:rsidRDefault="004A4009" w:rsidP="00730CDA">
      <w:pPr>
        <w:pStyle w:val="Testo"/>
        <w:spacing w:before="120" w:after="120" w:line="240" w:lineRule="auto"/>
        <w:rPr>
          <w:rFonts w:ascii="Arial" w:hAnsi="Arial" w:cs="Arial"/>
          <w:szCs w:val="22"/>
        </w:rPr>
      </w:pPr>
      <w:r>
        <w:rPr>
          <w:rFonts w:ascii="Arial" w:hAnsi="Arial" w:cs="Arial"/>
          <w:szCs w:val="22"/>
        </w:rPr>
        <w:t>Il contraente</w:t>
      </w:r>
      <w:r w:rsidR="003A09A4" w:rsidRPr="00730CDA">
        <w:rPr>
          <w:rFonts w:ascii="Arial" w:hAnsi="Arial" w:cs="Arial"/>
          <w:szCs w:val="22"/>
        </w:rPr>
        <w:t xml:space="preserve"> è tenut</w:t>
      </w:r>
      <w:r>
        <w:rPr>
          <w:rFonts w:ascii="Arial" w:hAnsi="Arial" w:cs="Arial"/>
          <w:szCs w:val="22"/>
        </w:rPr>
        <w:t>o</w:t>
      </w:r>
      <w:r w:rsidR="003A09A4" w:rsidRPr="00730CDA">
        <w:rPr>
          <w:rFonts w:ascii="Arial" w:hAnsi="Arial" w:cs="Arial"/>
          <w:szCs w:val="22"/>
        </w:rPr>
        <w:t xml:space="preserve"> ad adeguarsi senza nulla pretendere, salvo il compenso per le ispezioni  effettivamente prestate. In occasion</w:t>
      </w:r>
      <w:r w:rsidR="00F956E8">
        <w:rPr>
          <w:rFonts w:ascii="Arial" w:hAnsi="Arial" w:cs="Arial"/>
          <w:szCs w:val="22"/>
        </w:rPr>
        <w:t>e</w:t>
      </w:r>
      <w:r w:rsidR="003A09A4" w:rsidRPr="00730CDA">
        <w:rPr>
          <w:rFonts w:ascii="Arial" w:hAnsi="Arial" w:cs="Arial"/>
          <w:szCs w:val="22"/>
        </w:rPr>
        <w:t xml:space="preserve"> di manifestazioni, convegni, seminari ecc., potrà verificarsi la necessità di prolungare l’orario di prestazione del servizio, anche in orari considerati notturni e/o festivi.</w:t>
      </w:r>
    </w:p>
    <w:p w14:paraId="483A757A" w14:textId="7CAF06A2"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xml:space="preserve">Non sono consentite variazioni delle modalità di esecuzione del servizio rispetto a quanto disposto dal presente Capitolato Speciale d’Appalto </w:t>
      </w:r>
      <w:r w:rsidRPr="00730CDA">
        <w:rPr>
          <w:rFonts w:ascii="Arial" w:hAnsi="Arial" w:cs="Arial"/>
          <w:b/>
          <w:szCs w:val="22"/>
        </w:rPr>
        <w:t xml:space="preserve">se non preventivamente e formalmente autorizzate </w:t>
      </w:r>
      <w:r w:rsidR="004A4009" w:rsidRPr="0009314D">
        <w:rPr>
          <w:rFonts w:ascii="Arial" w:hAnsi="Arial" w:cs="Arial"/>
          <w:b/>
          <w:szCs w:val="22"/>
        </w:rPr>
        <w:t>per iscritto</w:t>
      </w:r>
      <w:r w:rsidR="004A4009">
        <w:rPr>
          <w:rFonts w:ascii="Arial" w:hAnsi="Arial" w:cs="Arial"/>
          <w:b/>
          <w:szCs w:val="22"/>
        </w:rPr>
        <w:t xml:space="preserve"> </w:t>
      </w:r>
      <w:r w:rsidRPr="00730CDA">
        <w:rPr>
          <w:rFonts w:ascii="Arial" w:hAnsi="Arial" w:cs="Arial"/>
          <w:b/>
          <w:szCs w:val="22"/>
        </w:rPr>
        <w:t>dall</w:t>
      </w:r>
      <w:r w:rsidR="004A4009">
        <w:rPr>
          <w:rFonts w:ascii="Arial" w:hAnsi="Arial" w:cs="Arial"/>
          <w:b/>
          <w:szCs w:val="22"/>
        </w:rPr>
        <w:t>’IUE</w:t>
      </w:r>
      <w:r w:rsidRPr="00730CDA">
        <w:rPr>
          <w:rFonts w:ascii="Arial" w:hAnsi="Arial" w:cs="Arial"/>
          <w:szCs w:val="22"/>
        </w:rPr>
        <w:t xml:space="preserve">, ma sarà onere ed obbligo </w:t>
      </w:r>
      <w:r w:rsidR="004A4009">
        <w:rPr>
          <w:rFonts w:ascii="Arial" w:hAnsi="Arial" w:cs="Arial"/>
          <w:szCs w:val="22"/>
        </w:rPr>
        <w:t>del contr</w:t>
      </w:r>
      <w:r w:rsidRPr="00730CDA">
        <w:rPr>
          <w:rFonts w:ascii="Arial" w:hAnsi="Arial" w:cs="Arial"/>
          <w:szCs w:val="22"/>
        </w:rPr>
        <w:t>a</w:t>
      </w:r>
      <w:r w:rsidR="004A4009">
        <w:rPr>
          <w:rFonts w:ascii="Arial" w:hAnsi="Arial" w:cs="Arial"/>
          <w:szCs w:val="22"/>
        </w:rPr>
        <w:t>ente</w:t>
      </w:r>
      <w:r w:rsidRPr="00730CDA">
        <w:rPr>
          <w:rFonts w:ascii="Arial" w:hAnsi="Arial" w:cs="Arial"/>
          <w:szCs w:val="22"/>
        </w:rPr>
        <w:t xml:space="preserve"> adeguare il servizio alle specifiche esigenze organizzative interne all’I</w:t>
      </w:r>
      <w:r w:rsidR="004A4009">
        <w:rPr>
          <w:rFonts w:ascii="Arial" w:hAnsi="Arial" w:cs="Arial"/>
          <w:szCs w:val="22"/>
        </w:rPr>
        <w:t>UE</w:t>
      </w:r>
      <w:r w:rsidRPr="00730CDA">
        <w:rPr>
          <w:rFonts w:ascii="Arial" w:hAnsi="Arial" w:cs="Arial"/>
          <w:szCs w:val="22"/>
        </w:rPr>
        <w:t xml:space="preserve"> che potrebbero sopravvenire in ordine a modifiche di orario, attività, e/o altro non espressamente previsto (es. trasferimento di servizi, apertura/chiusura di accessi, ecc.).</w:t>
      </w:r>
    </w:p>
    <w:p w14:paraId="4B8E422A" w14:textId="55B2F872" w:rsidR="003A09A4" w:rsidRPr="00730CDA" w:rsidRDefault="003A09A4" w:rsidP="00730CDA">
      <w:pPr>
        <w:pStyle w:val="Testo"/>
        <w:spacing w:before="120" w:after="120" w:line="240" w:lineRule="auto"/>
        <w:rPr>
          <w:rFonts w:ascii="Arial" w:hAnsi="Arial" w:cs="Arial"/>
          <w:szCs w:val="22"/>
        </w:rPr>
      </w:pPr>
      <w:r w:rsidRPr="00730CDA">
        <w:rPr>
          <w:rFonts w:ascii="Arial" w:hAnsi="Arial" w:cs="Arial"/>
          <w:szCs w:val="22"/>
        </w:rPr>
        <w:t xml:space="preserve">Oltre alle ispezioni di cui al presente articolo, </w:t>
      </w:r>
      <w:r w:rsidR="004A4009">
        <w:rPr>
          <w:rFonts w:ascii="Arial" w:hAnsi="Arial" w:cs="Arial"/>
          <w:szCs w:val="22"/>
        </w:rPr>
        <w:t>il contraente</w:t>
      </w:r>
      <w:r w:rsidRPr="00730CDA">
        <w:rPr>
          <w:rFonts w:ascii="Arial" w:hAnsi="Arial" w:cs="Arial"/>
          <w:szCs w:val="22"/>
        </w:rPr>
        <w:t xml:space="preserve"> dovrà garantire 24 ore su 24 e 365 giorni all’anno, in seguito alla partenza di un allarme degli impianti antincendio e di sicurezza o alla segnalazione da parte di </w:t>
      </w:r>
      <w:r w:rsidRPr="00730CDA">
        <w:rPr>
          <w:rFonts w:ascii="Arial" w:hAnsi="Arial" w:cs="Arial"/>
          <w:b/>
          <w:bCs/>
          <w:szCs w:val="22"/>
        </w:rPr>
        <w:t>personale autorizzato</w:t>
      </w:r>
      <w:r w:rsidRPr="00730CDA">
        <w:rPr>
          <w:rFonts w:ascii="Arial" w:hAnsi="Arial" w:cs="Arial"/>
          <w:szCs w:val="22"/>
        </w:rPr>
        <w:t xml:space="preserve"> dell’I</w:t>
      </w:r>
      <w:r w:rsidR="004A4009">
        <w:rPr>
          <w:rFonts w:ascii="Arial" w:hAnsi="Arial" w:cs="Arial"/>
          <w:szCs w:val="22"/>
        </w:rPr>
        <w:t>UE</w:t>
      </w:r>
      <w:r w:rsidRPr="00730CDA">
        <w:rPr>
          <w:rFonts w:ascii="Arial" w:hAnsi="Arial" w:cs="Arial"/>
          <w:szCs w:val="22"/>
        </w:rPr>
        <w:t xml:space="preserve">, l’intervento in tutte le sedi </w:t>
      </w:r>
      <w:r w:rsidR="004A4009">
        <w:rPr>
          <w:rFonts w:ascii="Arial" w:hAnsi="Arial" w:cs="Arial"/>
          <w:szCs w:val="22"/>
        </w:rPr>
        <w:t xml:space="preserve">di </w:t>
      </w:r>
      <w:r w:rsidR="004A4009">
        <w:rPr>
          <w:rFonts w:ascii="Arial" w:hAnsi="Arial" w:cs="Arial"/>
          <w:szCs w:val="22"/>
        </w:rPr>
        <w:lastRenderedPageBreak/>
        <w:t>quest’ultimo</w:t>
      </w:r>
      <w:r w:rsidRPr="00730CDA">
        <w:rPr>
          <w:rFonts w:ascii="Arial" w:hAnsi="Arial" w:cs="Arial"/>
          <w:szCs w:val="22"/>
        </w:rPr>
        <w:t xml:space="preserve"> di una pattuglia automunita entro 15 minuti dalla richiesta/chiamata. </w:t>
      </w:r>
      <w:r w:rsidR="004A4009">
        <w:rPr>
          <w:rFonts w:ascii="Arial" w:hAnsi="Arial" w:cs="Arial"/>
          <w:szCs w:val="22"/>
        </w:rPr>
        <w:t>Il contraente</w:t>
      </w:r>
      <w:r w:rsidRPr="00730CDA">
        <w:rPr>
          <w:rFonts w:ascii="Arial" w:hAnsi="Arial" w:cs="Arial"/>
          <w:szCs w:val="22"/>
        </w:rPr>
        <w:t xml:space="preserve"> è tenut</w:t>
      </w:r>
      <w:r w:rsidR="004A4009">
        <w:rPr>
          <w:rFonts w:ascii="Arial" w:hAnsi="Arial" w:cs="Arial"/>
          <w:szCs w:val="22"/>
        </w:rPr>
        <w:t>o</w:t>
      </w:r>
      <w:r w:rsidRPr="00730CDA">
        <w:rPr>
          <w:rFonts w:ascii="Arial" w:hAnsi="Arial" w:cs="Arial"/>
          <w:szCs w:val="22"/>
        </w:rPr>
        <w:t xml:space="preserve"> a fornire il predetto servizio senza nulla pretendere</w:t>
      </w:r>
      <w:r w:rsidR="004A4009">
        <w:rPr>
          <w:rFonts w:ascii="Arial" w:hAnsi="Arial" w:cs="Arial"/>
          <w:szCs w:val="22"/>
        </w:rPr>
        <w:t xml:space="preserve"> </w:t>
      </w:r>
      <w:r w:rsidR="004A4009" w:rsidRPr="003162C2">
        <w:rPr>
          <w:rFonts w:ascii="Arial" w:hAnsi="Arial" w:cs="Arial"/>
          <w:szCs w:val="22"/>
        </w:rPr>
        <w:t>come contropartita</w:t>
      </w:r>
      <w:r w:rsidRPr="003162C2">
        <w:rPr>
          <w:rFonts w:ascii="Arial" w:hAnsi="Arial" w:cs="Arial"/>
          <w:szCs w:val="22"/>
        </w:rPr>
        <w:t>.</w:t>
      </w:r>
    </w:p>
    <w:p w14:paraId="59248D7C" w14:textId="17E4BA1E" w:rsidR="00ED0D35" w:rsidRPr="000F1BB0" w:rsidRDefault="007A7DD0" w:rsidP="00423F48">
      <w:pPr>
        <w:pStyle w:val="Heading1"/>
      </w:pPr>
      <w:bookmarkStart w:id="132" w:name="_Toc198637379"/>
      <w:r w:rsidRPr="000F1BB0">
        <w:t xml:space="preserve">Articolo </w:t>
      </w:r>
      <w:r w:rsidR="00904F92">
        <w:t>8</w:t>
      </w:r>
      <w:r w:rsidR="00ED0D35" w:rsidRPr="000F1BB0">
        <w:t>.</w:t>
      </w:r>
      <w:r w:rsidR="0009314D">
        <w:t>7</w:t>
      </w:r>
      <w:r w:rsidR="0009314D" w:rsidRPr="000F1BB0">
        <w:t xml:space="preserve"> </w:t>
      </w:r>
      <w:r w:rsidR="004A4009" w:rsidRPr="000F1BB0">
        <w:t>Servizi su richiesta</w:t>
      </w:r>
      <w:bookmarkEnd w:id="132"/>
      <w:r w:rsidR="00ED0D35" w:rsidRPr="000F1BB0">
        <w:t xml:space="preserve"> </w:t>
      </w:r>
    </w:p>
    <w:p w14:paraId="30AF5857" w14:textId="4FF3CEF9" w:rsidR="004A4009" w:rsidRPr="00730CDA" w:rsidRDefault="004A4009" w:rsidP="00730CDA">
      <w:pPr>
        <w:pStyle w:val="Testo"/>
        <w:spacing w:before="120" w:after="120"/>
        <w:rPr>
          <w:rFonts w:ascii="Arial" w:hAnsi="Arial" w:cs="Arial"/>
          <w:szCs w:val="22"/>
        </w:rPr>
      </w:pPr>
      <w:bookmarkStart w:id="133" w:name="_Hlk180078144"/>
      <w:r w:rsidRPr="00730CDA">
        <w:rPr>
          <w:rFonts w:ascii="Arial" w:hAnsi="Arial" w:cs="Arial"/>
          <w:szCs w:val="22"/>
        </w:rPr>
        <w:t>Al fine di assicurare una corretta e proporzionata risposta a emergenze critiche ed al fine di garantire un supporto aggiuntivo per sopravvenute esigenze dell’I</w:t>
      </w:r>
      <w:r>
        <w:rPr>
          <w:rFonts w:ascii="Arial" w:hAnsi="Arial" w:cs="Arial"/>
          <w:szCs w:val="22"/>
        </w:rPr>
        <w:t>UE</w:t>
      </w:r>
      <w:r w:rsidRPr="00730CDA">
        <w:rPr>
          <w:rFonts w:ascii="Arial" w:hAnsi="Arial" w:cs="Arial"/>
          <w:szCs w:val="22"/>
        </w:rPr>
        <w:t xml:space="preserve">, si richiede di proporre un </w:t>
      </w:r>
      <w:r w:rsidRPr="00730CDA">
        <w:rPr>
          <w:rFonts w:ascii="Arial" w:hAnsi="Arial" w:cs="Arial"/>
          <w:b/>
          <w:bCs/>
          <w:szCs w:val="22"/>
          <w:u w:val="single"/>
        </w:rPr>
        <w:t>servizio di vigilanza dinamica</w:t>
      </w:r>
      <w:r w:rsidRPr="00730CDA">
        <w:rPr>
          <w:rFonts w:ascii="Arial" w:hAnsi="Arial" w:cs="Arial"/>
          <w:szCs w:val="22"/>
        </w:rPr>
        <w:t xml:space="preserve"> (pattuglia automontata) che supporti </w:t>
      </w:r>
      <w:r>
        <w:rPr>
          <w:rFonts w:ascii="Arial" w:hAnsi="Arial" w:cs="Arial"/>
          <w:szCs w:val="22"/>
        </w:rPr>
        <w:t>l’IUE</w:t>
      </w:r>
      <w:r w:rsidRPr="00730CDA">
        <w:rPr>
          <w:rFonts w:ascii="Arial" w:hAnsi="Arial" w:cs="Arial"/>
          <w:szCs w:val="22"/>
        </w:rPr>
        <w:t xml:space="preserve"> in occasioni di particolari necessità di sorveglianza e vigilanza. Il servizio potrà essere richiesto con una comunicazione scritta </w:t>
      </w:r>
      <w:r>
        <w:rPr>
          <w:rFonts w:ascii="Arial" w:hAnsi="Arial" w:cs="Arial"/>
          <w:szCs w:val="22"/>
        </w:rPr>
        <w:t>al contraente</w:t>
      </w:r>
      <w:r w:rsidRPr="00730CDA">
        <w:rPr>
          <w:rFonts w:ascii="Arial" w:hAnsi="Arial" w:cs="Arial"/>
          <w:szCs w:val="22"/>
        </w:rPr>
        <w:t xml:space="preserve"> ed un preavviso minimo di tre (3) ore</w:t>
      </w:r>
      <w:r w:rsidR="002F6BE8">
        <w:rPr>
          <w:rFonts w:ascii="Arial" w:hAnsi="Arial" w:cs="Arial"/>
          <w:szCs w:val="22"/>
        </w:rPr>
        <w:t xml:space="preserve">, salvo immediate esigenze </w:t>
      </w:r>
      <w:r w:rsidR="00234367">
        <w:rPr>
          <w:rFonts w:ascii="Arial" w:hAnsi="Arial" w:cs="Arial"/>
          <w:szCs w:val="22"/>
        </w:rPr>
        <w:t xml:space="preserve">caratterizzate da urgenza </w:t>
      </w:r>
      <w:r w:rsidR="002F6BE8">
        <w:rPr>
          <w:rFonts w:ascii="Arial" w:hAnsi="Arial" w:cs="Arial"/>
          <w:szCs w:val="22"/>
        </w:rPr>
        <w:t>per cui la formalizzazione scritta avverrá ex post</w:t>
      </w:r>
      <w:r w:rsidR="00234367">
        <w:rPr>
          <w:rFonts w:ascii="Arial" w:hAnsi="Arial" w:cs="Arial"/>
          <w:szCs w:val="22"/>
        </w:rPr>
        <w:t>.</w:t>
      </w:r>
    </w:p>
    <w:bookmarkEnd w:id="133"/>
    <w:p w14:paraId="7316F469" w14:textId="7E72D09D" w:rsidR="00ED0D35" w:rsidRPr="00D57F8C" w:rsidRDefault="004A4009" w:rsidP="00730CDA">
      <w:pPr>
        <w:pStyle w:val="Testo"/>
        <w:spacing w:before="120" w:after="120" w:line="276" w:lineRule="auto"/>
        <w:rPr>
          <w:rFonts w:ascii="Arial" w:hAnsi="Arial" w:cs="Arial"/>
          <w:szCs w:val="22"/>
          <w:highlight w:val="yellow"/>
        </w:rPr>
      </w:pPr>
      <w:r w:rsidRPr="00730CDA">
        <w:rPr>
          <w:rFonts w:ascii="Arial" w:hAnsi="Arial" w:cs="Arial"/>
          <w:szCs w:val="22"/>
        </w:rPr>
        <w:t>Tale quotazione non costituisce obbligo di impegno</w:t>
      </w:r>
      <w:r>
        <w:rPr>
          <w:rFonts w:ascii="Arial" w:hAnsi="Arial" w:cs="Arial"/>
          <w:szCs w:val="22"/>
        </w:rPr>
        <w:t xml:space="preserve"> a richiedere tale servizio</w:t>
      </w:r>
      <w:r w:rsidRPr="00730CDA">
        <w:rPr>
          <w:rFonts w:ascii="Arial" w:hAnsi="Arial" w:cs="Arial"/>
          <w:szCs w:val="22"/>
        </w:rPr>
        <w:t xml:space="preserve"> per </w:t>
      </w:r>
      <w:r>
        <w:rPr>
          <w:rFonts w:ascii="Arial" w:hAnsi="Arial" w:cs="Arial"/>
          <w:szCs w:val="22"/>
        </w:rPr>
        <w:t>l’IUE</w:t>
      </w:r>
      <w:r w:rsidRPr="00730CDA">
        <w:rPr>
          <w:rFonts w:ascii="Arial" w:hAnsi="Arial" w:cs="Arial"/>
          <w:szCs w:val="22"/>
        </w:rPr>
        <w:t>.</w:t>
      </w:r>
    </w:p>
    <w:p w14:paraId="02CD47F2" w14:textId="7464C67D" w:rsidR="00ED0D35" w:rsidRPr="000F1BB0" w:rsidRDefault="003E625B" w:rsidP="00423F48">
      <w:pPr>
        <w:pStyle w:val="Heading1"/>
      </w:pPr>
      <w:bookmarkStart w:id="134" w:name="_Toc198637380"/>
      <w:r w:rsidRPr="000F1BB0">
        <w:t xml:space="preserve">Articolo </w:t>
      </w:r>
      <w:r w:rsidR="00904F92">
        <w:t>8</w:t>
      </w:r>
      <w:r w:rsidR="00ED0D35" w:rsidRPr="000F1BB0">
        <w:t>.</w:t>
      </w:r>
      <w:r w:rsidR="0009314D">
        <w:t>8</w:t>
      </w:r>
      <w:r w:rsidR="0009314D" w:rsidRPr="000F1BB0">
        <w:t xml:space="preserve"> </w:t>
      </w:r>
      <w:r w:rsidR="001C690D" w:rsidRPr="000F1BB0">
        <w:t>Tabella riassuntiva delle competenze tecniche e formative del personale proposto per lo svolgimento delle mansioni richieste</w:t>
      </w:r>
      <w:bookmarkEnd w:id="134"/>
    </w:p>
    <w:p w14:paraId="2B612A55" w14:textId="77777777" w:rsidR="001C690D" w:rsidRPr="00730CDA" w:rsidRDefault="001C690D" w:rsidP="00730CDA">
      <w:pPr>
        <w:rPr>
          <w:rFonts w:ascii="Arial" w:eastAsia="Times New Roman" w:hAnsi="Arial" w:cs="Arial"/>
          <w:snapToGrid w:val="0"/>
          <w:szCs w:val="22"/>
        </w:rPr>
      </w:pPr>
      <w:r w:rsidRPr="00730CDA">
        <w:rPr>
          <w:rFonts w:ascii="Arial" w:eastAsia="Times New Roman" w:hAnsi="Arial" w:cs="Arial"/>
          <w:snapToGrid w:val="0"/>
          <w:szCs w:val="22"/>
        </w:rPr>
        <w:t>Premesso che:</w:t>
      </w:r>
    </w:p>
    <w:p w14:paraId="49A1D01A" w14:textId="77777777" w:rsidR="001C690D" w:rsidRPr="00730CDA" w:rsidRDefault="001C690D" w:rsidP="00730CDA">
      <w:pPr>
        <w:numPr>
          <w:ilvl w:val="0"/>
          <w:numId w:val="27"/>
        </w:numPr>
        <w:rPr>
          <w:rFonts w:ascii="Arial" w:eastAsia="Times New Roman" w:hAnsi="Arial" w:cs="Arial"/>
          <w:snapToGrid w:val="0"/>
          <w:szCs w:val="22"/>
        </w:rPr>
      </w:pPr>
      <w:r w:rsidRPr="00730CDA">
        <w:rPr>
          <w:rFonts w:ascii="Arial" w:eastAsia="Times New Roman" w:hAnsi="Arial" w:cs="Arial"/>
          <w:snapToGrid w:val="0"/>
          <w:szCs w:val="22"/>
        </w:rPr>
        <w:t xml:space="preserve">tutti i servizi dovranno essere erogati da personale in possesso della qualifica di Guardia Particolare Giurata (GPG) come da DM 269/2010, dotato di uniforme e di distintivo e di un numero identificativo univoco. </w:t>
      </w:r>
    </w:p>
    <w:p w14:paraId="5FB94B63" w14:textId="69BF7113" w:rsidR="001C690D" w:rsidRPr="00A93C1C" w:rsidRDefault="001C690D" w:rsidP="00730CDA">
      <w:pPr>
        <w:numPr>
          <w:ilvl w:val="0"/>
          <w:numId w:val="27"/>
        </w:numPr>
        <w:rPr>
          <w:rFonts w:ascii="Arial" w:eastAsia="Times New Roman" w:hAnsi="Arial" w:cs="Arial"/>
          <w:snapToGrid w:val="0"/>
          <w:szCs w:val="22"/>
        </w:rPr>
      </w:pPr>
      <w:r w:rsidRPr="00730CDA">
        <w:rPr>
          <w:rFonts w:ascii="Arial" w:eastAsia="Times New Roman" w:hAnsi="Arial" w:cs="Arial"/>
          <w:snapToGrid w:val="0"/>
          <w:szCs w:val="22"/>
        </w:rPr>
        <w:t xml:space="preserve">Per i servizi </w:t>
      </w:r>
      <w:r w:rsidRPr="00A93C1C">
        <w:rPr>
          <w:rFonts w:ascii="Arial" w:eastAsia="Times New Roman" w:hAnsi="Arial" w:cs="Arial"/>
          <w:snapToGrid w:val="0"/>
          <w:szCs w:val="22"/>
        </w:rPr>
        <w:t xml:space="preserve">richiesti ai punti </w:t>
      </w:r>
      <w:r w:rsidR="00BE69F9" w:rsidRPr="00A93C1C">
        <w:rPr>
          <w:rFonts w:ascii="Arial" w:eastAsia="Times New Roman" w:hAnsi="Arial" w:cs="Arial"/>
          <w:snapToGrid w:val="0"/>
          <w:szCs w:val="22"/>
        </w:rPr>
        <w:t>8</w:t>
      </w:r>
      <w:r w:rsidRPr="00A93C1C">
        <w:rPr>
          <w:rFonts w:ascii="Arial" w:eastAsia="Times New Roman" w:hAnsi="Arial" w:cs="Arial"/>
          <w:snapToGrid w:val="0"/>
          <w:szCs w:val="22"/>
        </w:rPr>
        <w:t>.</w:t>
      </w:r>
      <w:r w:rsidR="00BE69F9" w:rsidRPr="00A93C1C">
        <w:rPr>
          <w:rFonts w:ascii="Arial" w:eastAsia="Times New Roman" w:hAnsi="Arial" w:cs="Arial"/>
          <w:snapToGrid w:val="0"/>
          <w:szCs w:val="22"/>
        </w:rPr>
        <w:t>4</w:t>
      </w:r>
      <w:r w:rsidRPr="00A93C1C">
        <w:rPr>
          <w:rFonts w:ascii="Arial" w:eastAsia="Times New Roman" w:hAnsi="Arial" w:cs="Arial"/>
          <w:snapToGrid w:val="0"/>
          <w:szCs w:val="22"/>
        </w:rPr>
        <w:t xml:space="preserve">, </w:t>
      </w:r>
      <w:r w:rsidR="00BE69F9" w:rsidRPr="00A93C1C">
        <w:rPr>
          <w:rFonts w:ascii="Arial" w:eastAsia="Times New Roman" w:hAnsi="Arial" w:cs="Arial"/>
          <w:snapToGrid w:val="0"/>
          <w:szCs w:val="22"/>
        </w:rPr>
        <w:t>8.6 e</w:t>
      </w:r>
      <w:r w:rsidRPr="00A93C1C">
        <w:rPr>
          <w:rFonts w:ascii="Arial" w:eastAsia="Times New Roman" w:hAnsi="Arial" w:cs="Arial"/>
          <w:snapToGrid w:val="0"/>
          <w:szCs w:val="22"/>
        </w:rPr>
        <w:t xml:space="preserve"> </w:t>
      </w:r>
      <w:r w:rsidR="00BE69F9" w:rsidRPr="00A93C1C">
        <w:rPr>
          <w:rFonts w:ascii="Arial" w:eastAsia="Times New Roman" w:hAnsi="Arial" w:cs="Arial"/>
          <w:snapToGrid w:val="0"/>
          <w:szCs w:val="22"/>
        </w:rPr>
        <w:t>8</w:t>
      </w:r>
      <w:r w:rsidRPr="00A93C1C">
        <w:rPr>
          <w:rFonts w:ascii="Arial" w:eastAsia="Times New Roman" w:hAnsi="Arial" w:cs="Arial"/>
          <w:snapToGrid w:val="0"/>
          <w:szCs w:val="22"/>
        </w:rPr>
        <w:t>.</w:t>
      </w:r>
      <w:r w:rsidR="00BE69F9" w:rsidRPr="00A93C1C">
        <w:rPr>
          <w:rFonts w:ascii="Arial" w:eastAsia="Times New Roman" w:hAnsi="Arial" w:cs="Arial"/>
          <w:snapToGrid w:val="0"/>
          <w:szCs w:val="22"/>
        </w:rPr>
        <w:t>7</w:t>
      </w:r>
      <w:r w:rsidRPr="00A93C1C">
        <w:rPr>
          <w:rFonts w:ascii="Arial" w:eastAsia="Times New Roman" w:hAnsi="Arial" w:cs="Arial"/>
          <w:snapToGrid w:val="0"/>
          <w:szCs w:val="22"/>
        </w:rPr>
        <w:t xml:space="preserve"> si richiedono delle competenze comunicative ed un livello di conoscenza della lingua inglese B1 o superiore</w:t>
      </w:r>
      <w:r w:rsidR="00730CDA" w:rsidRPr="00A93C1C">
        <w:rPr>
          <w:rFonts w:ascii="Arial" w:eastAsia="Times New Roman" w:hAnsi="Arial" w:cs="Arial"/>
          <w:snapToGrid w:val="0"/>
          <w:szCs w:val="22"/>
        </w:rPr>
        <w:t>.</w:t>
      </w:r>
    </w:p>
    <w:p w14:paraId="61305F50" w14:textId="1D33FDE4" w:rsidR="00F67B4C" w:rsidRPr="00730CDA" w:rsidRDefault="001C690D" w:rsidP="00F67B4C">
      <w:pPr>
        <w:numPr>
          <w:ilvl w:val="0"/>
          <w:numId w:val="27"/>
        </w:numPr>
        <w:rPr>
          <w:rFonts w:ascii="Arial" w:eastAsia="Times New Roman" w:hAnsi="Arial" w:cs="Arial"/>
          <w:i/>
          <w:snapToGrid w:val="0"/>
          <w:szCs w:val="22"/>
          <w:u w:val="single"/>
        </w:rPr>
      </w:pPr>
      <w:r w:rsidRPr="00A93C1C">
        <w:rPr>
          <w:rFonts w:ascii="Arial" w:eastAsia="Times New Roman" w:hAnsi="Arial" w:cs="Arial"/>
          <w:snapToGrid w:val="0"/>
          <w:szCs w:val="22"/>
        </w:rPr>
        <w:t xml:space="preserve">Per il servizio al punto </w:t>
      </w:r>
      <w:r w:rsidR="00BE69F9" w:rsidRPr="00A93C1C">
        <w:rPr>
          <w:rFonts w:ascii="Arial" w:eastAsia="Times New Roman" w:hAnsi="Arial" w:cs="Arial"/>
          <w:snapToGrid w:val="0"/>
          <w:szCs w:val="22"/>
        </w:rPr>
        <w:t>8</w:t>
      </w:r>
      <w:r w:rsidRPr="00A93C1C">
        <w:rPr>
          <w:rFonts w:ascii="Arial" w:eastAsia="Times New Roman" w:hAnsi="Arial" w:cs="Arial"/>
          <w:snapToGrid w:val="0"/>
          <w:szCs w:val="22"/>
        </w:rPr>
        <w:t>.</w:t>
      </w:r>
      <w:r w:rsidR="00BE69F9" w:rsidRPr="00A93C1C">
        <w:rPr>
          <w:rFonts w:ascii="Arial" w:eastAsia="Times New Roman" w:hAnsi="Arial" w:cs="Arial"/>
          <w:snapToGrid w:val="0"/>
          <w:szCs w:val="22"/>
        </w:rPr>
        <w:t>5</w:t>
      </w:r>
      <w:r w:rsidRPr="00A93C1C">
        <w:rPr>
          <w:rFonts w:ascii="Arial" w:eastAsia="Times New Roman" w:hAnsi="Arial" w:cs="Arial"/>
          <w:snapToGrid w:val="0"/>
          <w:szCs w:val="22"/>
        </w:rPr>
        <w:t>,</w:t>
      </w:r>
      <w:r w:rsidRPr="00730CDA">
        <w:rPr>
          <w:rFonts w:ascii="Arial" w:eastAsia="Times New Roman" w:hAnsi="Arial" w:cs="Arial"/>
          <w:snapToGrid w:val="0"/>
          <w:szCs w:val="22"/>
        </w:rPr>
        <w:t xml:space="preserve"> si richiedono delle competenze comunicative ed un livello di conoscenza della lingua inglese B2 o superiore</w:t>
      </w:r>
      <w:r w:rsidR="00730CDA" w:rsidRPr="00730CDA">
        <w:rPr>
          <w:rFonts w:ascii="Arial" w:eastAsia="Times New Roman" w:hAnsi="Arial" w:cs="Arial"/>
          <w:snapToGrid w:val="0"/>
          <w:szCs w:val="22"/>
        </w:rPr>
        <w:t>.</w:t>
      </w:r>
    </w:p>
    <w:p w14:paraId="5656C47B" w14:textId="71157455" w:rsidR="0067297C" w:rsidRDefault="00F956E8">
      <w:pPr>
        <w:rPr>
          <w:rFonts w:ascii="Arial" w:eastAsia="Times New Roman" w:hAnsi="Arial" w:cs="Arial"/>
          <w:snapToGrid w:val="0"/>
          <w:szCs w:val="22"/>
        </w:rPr>
      </w:pPr>
      <w:r w:rsidRPr="00F67B4C">
        <w:rPr>
          <w:rFonts w:ascii="Arial" w:eastAsia="Times New Roman" w:hAnsi="Arial" w:cs="Arial"/>
          <w:b/>
          <w:snapToGrid w:val="0"/>
          <w:szCs w:val="22"/>
        </w:rPr>
        <w:t>F</w:t>
      </w:r>
      <w:r w:rsidR="001C690D" w:rsidRPr="00730CDA">
        <w:rPr>
          <w:rFonts w:ascii="Arial" w:eastAsia="Times New Roman" w:hAnsi="Arial" w:cs="Arial"/>
          <w:b/>
          <w:snapToGrid w:val="0"/>
          <w:szCs w:val="22"/>
        </w:rPr>
        <w:t>ormazione – requisiti obbligatori</w:t>
      </w:r>
      <w:r w:rsidRPr="00F67B4C">
        <w:rPr>
          <w:rFonts w:ascii="Arial" w:eastAsia="Times New Roman" w:hAnsi="Arial" w:cs="Arial"/>
          <w:snapToGrid w:val="0"/>
          <w:szCs w:val="22"/>
        </w:rPr>
        <w:t>:</w:t>
      </w:r>
      <w:r w:rsidR="001C690D" w:rsidRPr="00730CDA">
        <w:rPr>
          <w:rFonts w:ascii="Arial" w:eastAsia="Times New Roman" w:hAnsi="Arial" w:cs="Arial"/>
          <w:snapToGrid w:val="0"/>
          <w:szCs w:val="22"/>
        </w:rPr>
        <w:t xml:space="preserve"> la seguente tabella riassume i requisiti professionali minimi richiesti ad ogni operatore con titolo di GPG in servizio c/o </w:t>
      </w:r>
      <w:r w:rsidR="00B77DD7">
        <w:rPr>
          <w:rFonts w:ascii="Arial" w:eastAsia="Times New Roman" w:hAnsi="Arial" w:cs="Arial"/>
          <w:snapToGrid w:val="0"/>
          <w:szCs w:val="22"/>
        </w:rPr>
        <w:t>l’IUE</w:t>
      </w:r>
      <w:r w:rsidR="001C690D" w:rsidRPr="00730CDA">
        <w:rPr>
          <w:rFonts w:ascii="Arial" w:eastAsia="Times New Roman" w:hAnsi="Arial" w:cs="Arial"/>
          <w:snapToGrid w:val="0"/>
          <w:szCs w:val="22"/>
        </w:rPr>
        <w:t xml:space="preserve"> con la sola</w:t>
      </w:r>
      <w:r w:rsidR="006143AE" w:rsidRPr="00F67B4C">
        <w:rPr>
          <w:rFonts w:ascii="Arial" w:eastAsia="Times New Roman" w:hAnsi="Arial" w:cs="Arial"/>
          <w:snapToGrid w:val="0"/>
          <w:szCs w:val="22"/>
        </w:rPr>
        <w:t xml:space="preserve"> e</w:t>
      </w:r>
      <w:r w:rsidR="001C690D" w:rsidRPr="00730CDA">
        <w:rPr>
          <w:rFonts w:ascii="Arial" w:eastAsia="Times New Roman" w:hAnsi="Arial" w:cs="Arial"/>
          <w:snapToGrid w:val="0"/>
          <w:szCs w:val="22"/>
        </w:rPr>
        <w:t>sclusione del personale GPG in servizio ausiliario per eventi e manifestazioni pubblici organizzati dall’I</w:t>
      </w:r>
      <w:r w:rsidR="00B77DD7">
        <w:rPr>
          <w:rFonts w:ascii="Arial" w:eastAsia="Times New Roman" w:hAnsi="Arial" w:cs="Arial"/>
          <w:snapToGrid w:val="0"/>
          <w:szCs w:val="22"/>
        </w:rPr>
        <w:t>UE</w:t>
      </w:r>
      <w:r w:rsidR="001C690D" w:rsidRPr="00730CDA">
        <w:rPr>
          <w:rFonts w:ascii="Arial" w:eastAsia="Times New Roman" w:hAnsi="Arial" w:cs="Arial"/>
          <w:snapToGrid w:val="0"/>
          <w:szCs w:val="22"/>
        </w:rPr>
        <w:t xml:space="preserve"> ove le competenze linguistiche, auspicabili, non sono </w:t>
      </w:r>
      <w:r w:rsidR="00F67B4C" w:rsidRPr="00F67B4C">
        <w:rPr>
          <w:rFonts w:ascii="Arial" w:eastAsia="Times New Roman" w:hAnsi="Arial" w:cs="Arial"/>
          <w:snapToGrid w:val="0"/>
          <w:szCs w:val="22"/>
        </w:rPr>
        <w:t>obbligatorie.</w:t>
      </w:r>
      <w:r w:rsidR="00F67B4C" w:rsidRPr="001C690D">
        <w:rPr>
          <w:rFonts w:ascii="Arial" w:eastAsia="Times New Roman" w:hAnsi="Arial" w:cs="Arial"/>
          <w:snapToGrid w:val="0"/>
          <w:szCs w:val="22"/>
        </w:rPr>
        <w:t xml:space="preserve"> Tali</w:t>
      </w:r>
      <w:r w:rsidR="001C690D" w:rsidRPr="00730CDA">
        <w:rPr>
          <w:rFonts w:ascii="Arial" w:eastAsia="Times New Roman" w:hAnsi="Arial" w:cs="Arial"/>
          <w:snapToGrid w:val="0"/>
          <w:szCs w:val="22"/>
        </w:rPr>
        <w:t xml:space="preserve"> requisiti devono essere presenti all’atto dell’incorporazione (fatto salvo il periodo di affiancamento) secondo le tempistiche previste dalla tabella seguente.</w:t>
      </w:r>
    </w:p>
    <w:tbl>
      <w:tblPr>
        <w:tblStyle w:val="TableGrid1"/>
        <w:tblW w:w="8321" w:type="dxa"/>
        <w:jc w:val="center"/>
        <w:tblLayout w:type="fixed"/>
        <w:tblLook w:val="04A0" w:firstRow="1" w:lastRow="0" w:firstColumn="1" w:lastColumn="0" w:noHBand="0" w:noVBand="1"/>
      </w:tblPr>
      <w:tblGrid>
        <w:gridCol w:w="1442"/>
        <w:gridCol w:w="1327"/>
        <w:gridCol w:w="1447"/>
        <w:gridCol w:w="1447"/>
        <w:gridCol w:w="1205"/>
        <w:gridCol w:w="1453"/>
      </w:tblGrid>
      <w:tr w:rsidR="004F1175" w:rsidRPr="00385DAF" w14:paraId="19D973E2" w14:textId="77777777" w:rsidTr="00A72B6A">
        <w:trPr>
          <w:trHeight w:val="358"/>
          <w:jc w:val="center"/>
        </w:trPr>
        <w:tc>
          <w:tcPr>
            <w:tcW w:w="8321" w:type="dxa"/>
            <w:gridSpan w:val="6"/>
            <w:vAlign w:val="center"/>
          </w:tcPr>
          <w:p w14:paraId="50BA659F" w14:textId="77777777" w:rsidR="004F1175" w:rsidRPr="00385DAF" w:rsidRDefault="004F1175" w:rsidP="00A72B6A">
            <w:pPr>
              <w:keepNext/>
              <w:spacing w:before="0" w:after="0" w:line="276" w:lineRule="auto"/>
              <w:jc w:val="center"/>
              <w:outlineLvl w:val="0"/>
              <w:rPr>
                <w:rFonts w:ascii="Arial" w:eastAsia="Times New Roman" w:hAnsi="Arial" w:cs="Arial"/>
              </w:rPr>
            </w:pPr>
            <w:bookmarkStart w:id="135" w:name="_Toc198636805"/>
            <w:bookmarkStart w:id="136" w:name="_Toc198637294"/>
            <w:bookmarkStart w:id="137" w:name="_Toc198637381"/>
            <w:bookmarkStart w:id="138" w:name="_Hlk183625857"/>
            <w:r w:rsidRPr="00C20FE5">
              <w:rPr>
                <w:rFonts w:ascii="Arial" w:hAnsi="Arial" w:cs="Arial"/>
                <w:b/>
              </w:rPr>
              <w:lastRenderedPageBreak/>
              <w:t xml:space="preserve">Tabella </w:t>
            </w:r>
            <w:r>
              <w:rPr>
                <w:rFonts w:ascii="Arial" w:hAnsi="Arial" w:cs="Arial"/>
                <w:b/>
              </w:rPr>
              <w:t>2</w:t>
            </w:r>
            <w:bookmarkEnd w:id="135"/>
            <w:bookmarkEnd w:id="136"/>
          </w:p>
        </w:tc>
      </w:tr>
      <w:tr w:rsidR="004F1175" w:rsidRPr="00385DAF" w14:paraId="0D58C7F0" w14:textId="77777777" w:rsidTr="00A72B6A">
        <w:trPr>
          <w:trHeight w:val="358"/>
          <w:jc w:val="center"/>
        </w:trPr>
        <w:tc>
          <w:tcPr>
            <w:tcW w:w="1442" w:type="dxa"/>
          </w:tcPr>
          <w:p w14:paraId="463F66E3"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p>
        </w:tc>
        <w:tc>
          <w:tcPr>
            <w:tcW w:w="1327" w:type="dxa"/>
          </w:tcPr>
          <w:p w14:paraId="095AFEBD" w14:textId="77777777" w:rsidR="004F1175" w:rsidRPr="00B77DD7" w:rsidRDefault="004F1175" w:rsidP="00A72B6A">
            <w:pPr>
              <w:keepNext/>
              <w:spacing w:before="0" w:after="0" w:line="276" w:lineRule="auto"/>
              <w:jc w:val="left"/>
              <w:outlineLvl w:val="0"/>
              <w:rPr>
                <w:rFonts w:ascii="Arial" w:eastAsia="Times New Roman" w:hAnsi="Arial" w:cs="Arial"/>
                <w:iCs/>
              </w:rPr>
            </w:pPr>
            <w:bookmarkStart w:id="139" w:name="_Toc198636806"/>
            <w:bookmarkStart w:id="140" w:name="_Toc198637295"/>
            <w:r w:rsidRPr="00B77DD7">
              <w:rPr>
                <w:rFonts w:ascii="Arial" w:eastAsia="Times New Roman" w:hAnsi="Arial" w:cs="Arial"/>
                <w:iCs/>
              </w:rPr>
              <w:t>Abilità linguistiche certificate</w:t>
            </w:r>
            <w:bookmarkEnd w:id="139"/>
            <w:bookmarkEnd w:id="140"/>
          </w:p>
          <w:p w14:paraId="02EB5E33" w14:textId="77777777" w:rsidR="004F1175" w:rsidRPr="00385DAF" w:rsidRDefault="004F1175" w:rsidP="00A72B6A">
            <w:pPr>
              <w:keepNext/>
              <w:spacing w:before="0" w:after="0" w:line="276" w:lineRule="auto"/>
              <w:jc w:val="left"/>
              <w:outlineLvl w:val="0"/>
              <w:rPr>
                <w:rFonts w:ascii="Arial" w:eastAsia="Times New Roman" w:hAnsi="Arial" w:cs="Arial"/>
                <w:i/>
              </w:rPr>
            </w:pPr>
            <w:bookmarkStart w:id="141" w:name="_Toc198636807"/>
            <w:bookmarkStart w:id="142" w:name="_Toc198637296"/>
            <w:r w:rsidRPr="00385DAF">
              <w:rPr>
                <w:rFonts w:ascii="Arial" w:eastAsia="Times New Roman" w:hAnsi="Arial" w:cs="Arial"/>
              </w:rPr>
              <w:t>(al momento dell’inserimento in servizio c/o EUI)</w:t>
            </w:r>
            <w:bookmarkEnd w:id="141"/>
            <w:bookmarkEnd w:id="142"/>
          </w:p>
        </w:tc>
        <w:tc>
          <w:tcPr>
            <w:tcW w:w="1447" w:type="dxa"/>
          </w:tcPr>
          <w:p w14:paraId="1A896D39"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43" w:name="_Toc198636808"/>
            <w:bookmarkStart w:id="144" w:name="_Toc198637297"/>
            <w:r w:rsidRPr="00385DAF">
              <w:rPr>
                <w:rFonts w:ascii="Arial" w:eastAsia="Times New Roman" w:hAnsi="Arial" w:cs="Arial"/>
              </w:rPr>
              <w:t>Formazione antincendio</w:t>
            </w:r>
            <w:bookmarkEnd w:id="143"/>
            <w:bookmarkEnd w:id="144"/>
          </w:p>
          <w:p w14:paraId="252FDB02"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45" w:name="_Toc198636809"/>
            <w:bookmarkStart w:id="146" w:name="_Toc198637298"/>
            <w:r w:rsidRPr="00385DAF">
              <w:rPr>
                <w:rFonts w:ascii="Arial" w:eastAsia="Times New Roman" w:hAnsi="Arial" w:cs="Arial"/>
              </w:rPr>
              <w:t>(entro 30 giorni dal momento dell’inserimento in servizio c/o EUI)</w:t>
            </w:r>
            <w:bookmarkEnd w:id="145"/>
            <w:bookmarkEnd w:id="146"/>
          </w:p>
        </w:tc>
        <w:tc>
          <w:tcPr>
            <w:tcW w:w="1447" w:type="dxa"/>
          </w:tcPr>
          <w:p w14:paraId="37F1A827"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47" w:name="_Toc198636810"/>
            <w:bookmarkStart w:id="148" w:name="_Toc198637299"/>
            <w:r w:rsidRPr="00385DAF">
              <w:rPr>
                <w:rFonts w:ascii="Arial" w:eastAsia="Times New Roman" w:hAnsi="Arial" w:cs="Arial"/>
              </w:rPr>
              <w:t>Formazione Primo soccorso</w:t>
            </w:r>
            <w:bookmarkEnd w:id="147"/>
            <w:bookmarkEnd w:id="148"/>
          </w:p>
          <w:p w14:paraId="4CCCC47F"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49" w:name="_Toc198636811"/>
            <w:bookmarkStart w:id="150" w:name="_Toc198637300"/>
            <w:r w:rsidRPr="00385DAF">
              <w:rPr>
                <w:rFonts w:ascii="Arial" w:eastAsia="Times New Roman" w:hAnsi="Arial" w:cs="Arial"/>
              </w:rPr>
              <w:t>(entro 30 giorni dal momento dell’inserimento in servizio c/o EUI)</w:t>
            </w:r>
            <w:bookmarkEnd w:id="149"/>
            <w:bookmarkEnd w:id="150"/>
          </w:p>
        </w:tc>
        <w:tc>
          <w:tcPr>
            <w:tcW w:w="1205" w:type="dxa"/>
          </w:tcPr>
          <w:p w14:paraId="669B1E4A"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51" w:name="_Toc198636812"/>
            <w:bookmarkStart w:id="152" w:name="_Toc198637301"/>
            <w:r w:rsidRPr="00385DAF">
              <w:rPr>
                <w:rFonts w:ascii="Arial" w:eastAsia="Times New Roman" w:hAnsi="Arial" w:cs="Arial"/>
              </w:rPr>
              <w:t>Formazione BLSD</w:t>
            </w:r>
            <w:bookmarkEnd w:id="151"/>
            <w:bookmarkEnd w:id="152"/>
            <w:r w:rsidRPr="00385DAF">
              <w:rPr>
                <w:rFonts w:ascii="Arial" w:eastAsia="Times New Roman" w:hAnsi="Arial" w:cs="Arial"/>
              </w:rPr>
              <w:t xml:space="preserve"> </w:t>
            </w:r>
          </w:p>
          <w:p w14:paraId="67E5FB23"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53" w:name="_Toc198636813"/>
            <w:bookmarkStart w:id="154" w:name="_Toc198637302"/>
            <w:r w:rsidRPr="00385DAF">
              <w:rPr>
                <w:rFonts w:ascii="Arial" w:eastAsia="Times New Roman" w:hAnsi="Arial" w:cs="Arial"/>
              </w:rPr>
              <w:t>(entro 30 giorni dal momento dell’inserimento in servizio c/o EUI)</w:t>
            </w:r>
            <w:bookmarkEnd w:id="153"/>
            <w:bookmarkEnd w:id="154"/>
          </w:p>
        </w:tc>
        <w:tc>
          <w:tcPr>
            <w:tcW w:w="1453" w:type="dxa"/>
          </w:tcPr>
          <w:p w14:paraId="7CE04A06"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55" w:name="_Toc198636814"/>
            <w:bookmarkStart w:id="156" w:name="_Toc198637303"/>
            <w:r w:rsidRPr="00385DAF">
              <w:rPr>
                <w:rFonts w:ascii="Arial" w:eastAsia="Times New Roman" w:hAnsi="Arial" w:cs="Arial"/>
              </w:rPr>
              <w:t>DM 269/2010</w:t>
            </w:r>
            <w:bookmarkEnd w:id="155"/>
            <w:bookmarkEnd w:id="156"/>
          </w:p>
          <w:p w14:paraId="4384BFFD"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57" w:name="_Toc198636815"/>
            <w:bookmarkStart w:id="158" w:name="_Toc198637304"/>
            <w:r w:rsidRPr="00385DAF">
              <w:rPr>
                <w:rFonts w:ascii="Arial" w:eastAsia="Times New Roman" w:hAnsi="Arial" w:cs="Arial"/>
              </w:rPr>
              <w:t>(Inclusa la formazione Dlgs 81/08)</w:t>
            </w:r>
            <w:bookmarkEnd w:id="157"/>
            <w:bookmarkEnd w:id="158"/>
          </w:p>
          <w:p w14:paraId="56C637D5"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59" w:name="_Toc198636816"/>
            <w:bookmarkStart w:id="160" w:name="_Toc198637305"/>
            <w:r w:rsidRPr="00385DAF">
              <w:rPr>
                <w:rFonts w:ascii="Arial" w:eastAsia="Times New Roman" w:hAnsi="Arial" w:cs="Arial"/>
              </w:rPr>
              <w:t>(al momento dell’inserimento in servizio c/o EUI)</w:t>
            </w:r>
            <w:bookmarkEnd w:id="159"/>
            <w:bookmarkEnd w:id="160"/>
          </w:p>
        </w:tc>
      </w:tr>
      <w:tr w:rsidR="004F1175" w:rsidRPr="00385DAF" w14:paraId="4BA4BB1F" w14:textId="77777777" w:rsidTr="00A72B6A">
        <w:trPr>
          <w:trHeight w:val="366"/>
          <w:jc w:val="center"/>
        </w:trPr>
        <w:tc>
          <w:tcPr>
            <w:tcW w:w="1442" w:type="dxa"/>
          </w:tcPr>
          <w:p w14:paraId="21FB08B2"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61" w:name="_Toc198636817"/>
            <w:bookmarkStart w:id="162" w:name="_Toc198637306"/>
            <w:r w:rsidRPr="00385DAF">
              <w:rPr>
                <w:rFonts w:ascii="Arial" w:eastAsia="Times New Roman" w:hAnsi="Arial" w:cs="Arial"/>
              </w:rPr>
              <w:t>Presidio Badia Fiesolana</w:t>
            </w:r>
            <w:bookmarkEnd w:id="161"/>
            <w:bookmarkEnd w:id="162"/>
          </w:p>
        </w:tc>
        <w:tc>
          <w:tcPr>
            <w:tcW w:w="1327" w:type="dxa"/>
          </w:tcPr>
          <w:p w14:paraId="36896B95"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63" w:name="_Toc198636818"/>
            <w:bookmarkStart w:id="164" w:name="_Toc198637307"/>
            <w:r w:rsidRPr="00385DAF">
              <w:rPr>
                <w:rFonts w:ascii="Arial" w:eastAsia="Times New Roman" w:hAnsi="Arial" w:cs="Arial"/>
              </w:rPr>
              <w:t>Italiano</w:t>
            </w:r>
            <w:bookmarkEnd w:id="163"/>
            <w:bookmarkEnd w:id="164"/>
          </w:p>
          <w:p w14:paraId="50F10194"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65" w:name="_Toc198636819"/>
            <w:bookmarkStart w:id="166" w:name="_Toc198637308"/>
            <w:r w:rsidRPr="00385DAF">
              <w:rPr>
                <w:rFonts w:ascii="Arial" w:eastAsia="Times New Roman" w:hAnsi="Arial" w:cs="Arial"/>
              </w:rPr>
              <w:t>Inglese B1</w:t>
            </w:r>
            <w:bookmarkEnd w:id="165"/>
            <w:bookmarkEnd w:id="166"/>
          </w:p>
        </w:tc>
        <w:tc>
          <w:tcPr>
            <w:tcW w:w="1447" w:type="dxa"/>
          </w:tcPr>
          <w:p w14:paraId="48D66B6C"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67" w:name="_Toc198636820"/>
            <w:bookmarkStart w:id="168" w:name="_Toc198637309"/>
            <w:r>
              <w:rPr>
                <w:rFonts w:ascii="Arial" w:eastAsia="Times New Roman" w:hAnsi="Arial" w:cs="Arial"/>
              </w:rPr>
              <w:t>Livello 2 (ex rischio medio)</w:t>
            </w:r>
            <w:bookmarkEnd w:id="167"/>
            <w:bookmarkEnd w:id="168"/>
          </w:p>
          <w:p w14:paraId="64E3F436" w14:textId="77777777" w:rsidR="004F1175" w:rsidRPr="00385DAF" w:rsidRDefault="004F1175" w:rsidP="00A72B6A">
            <w:pPr>
              <w:keepNext/>
              <w:spacing w:before="0" w:after="0" w:line="276" w:lineRule="auto"/>
              <w:jc w:val="left"/>
              <w:outlineLvl w:val="0"/>
              <w:rPr>
                <w:rFonts w:ascii="Arial" w:eastAsia="Times New Roman" w:hAnsi="Arial" w:cs="Arial"/>
              </w:rPr>
            </w:pPr>
          </w:p>
        </w:tc>
        <w:tc>
          <w:tcPr>
            <w:tcW w:w="1447" w:type="dxa"/>
          </w:tcPr>
          <w:p w14:paraId="181C9DA0"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69" w:name="_Toc198636821"/>
            <w:bookmarkStart w:id="170" w:name="_Toc198637310"/>
            <w:r w:rsidRPr="00385DAF">
              <w:rPr>
                <w:rFonts w:ascii="Arial" w:eastAsia="Times New Roman" w:hAnsi="Arial" w:cs="Arial"/>
              </w:rPr>
              <w:t>Livello B</w:t>
            </w:r>
            <w:bookmarkEnd w:id="169"/>
            <w:bookmarkEnd w:id="170"/>
            <w:r w:rsidRPr="00385DAF">
              <w:rPr>
                <w:rFonts w:ascii="Arial" w:eastAsia="Times New Roman" w:hAnsi="Arial" w:cs="Arial"/>
              </w:rPr>
              <w:t xml:space="preserve"> </w:t>
            </w:r>
          </w:p>
        </w:tc>
        <w:tc>
          <w:tcPr>
            <w:tcW w:w="1205" w:type="dxa"/>
          </w:tcPr>
          <w:p w14:paraId="1CD7CD15"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71" w:name="_Toc198636822"/>
            <w:bookmarkStart w:id="172" w:name="_Toc198637311"/>
            <w:r w:rsidRPr="00385DAF">
              <w:rPr>
                <w:rFonts w:ascii="Arial" w:eastAsia="Times New Roman" w:hAnsi="Arial" w:cs="Arial"/>
              </w:rPr>
              <w:t>Presente</w:t>
            </w:r>
            <w:bookmarkEnd w:id="171"/>
            <w:bookmarkEnd w:id="172"/>
          </w:p>
          <w:p w14:paraId="1DE35CD2" w14:textId="77777777" w:rsidR="004F1175" w:rsidRPr="00385DAF" w:rsidRDefault="004F1175" w:rsidP="00A72B6A">
            <w:pPr>
              <w:keepNext/>
              <w:spacing w:before="0" w:after="0" w:line="276" w:lineRule="auto"/>
              <w:jc w:val="left"/>
              <w:outlineLvl w:val="0"/>
              <w:rPr>
                <w:rFonts w:ascii="Arial" w:eastAsia="Times New Roman" w:hAnsi="Arial" w:cs="Arial"/>
              </w:rPr>
            </w:pPr>
          </w:p>
        </w:tc>
        <w:tc>
          <w:tcPr>
            <w:tcW w:w="1453" w:type="dxa"/>
          </w:tcPr>
          <w:p w14:paraId="366CB4FD"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73" w:name="_Toc198636823"/>
            <w:bookmarkStart w:id="174" w:name="_Toc198637312"/>
            <w:r w:rsidRPr="00385DAF">
              <w:rPr>
                <w:rFonts w:ascii="Arial" w:eastAsia="Times New Roman" w:hAnsi="Arial" w:cs="Arial"/>
              </w:rPr>
              <w:t>Presente</w:t>
            </w:r>
            <w:bookmarkEnd w:id="173"/>
            <w:bookmarkEnd w:id="174"/>
          </w:p>
          <w:p w14:paraId="03681971" w14:textId="77777777" w:rsidR="004F1175" w:rsidRPr="00385DAF" w:rsidRDefault="004F1175" w:rsidP="00A72B6A">
            <w:pPr>
              <w:keepNext/>
              <w:spacing w:before="0" w:after="0" w:line="276" w:lineRule="auto"/>
              <w:jc w:val="left"/>
              <w:outlineLvl w:val="0"/>
              <w:rPr>
                <w:rFonts w:ascii="Arial" w:eastAsia="Times New Roman" w:hAnsi="Arial" w:cs="Arial"/>
              </w:rPr>
            </w:pPr>
          </w:p>
        </w:tc>
      </w:tr>
      <w:tr w:rsidR="004F1175" w:rsidRPr="00385DAF" w14:paraId="290DDA4E" w14:textId="77777777" w:rsidTr="00A72B6A">
        <w:trPr>
          <w:trHeight w:val="372"/>
          <w:jc w:val="center"/>
        </w:trPr>
        <w:tc>
          <w:tcPr>
            <w:tcW w:w="1442" w:type="dxa"/>
          </w:tcPr>
          <w:p w14:paraId="09AB8183"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75" w:name="_Toc198636824"/>
            <w:bookmarkStart w:id="176" w:name="_Toc198637313"/>
            <w:r w:rsidRPr="00385DAF">
              <w:rPr>
                <w:rFonts w:ascii="Arial" w:eastAsia="Times New Roman" w:hAnsi="Arial" w:cs="Arial"/>
              </w:rPr>
              <w:t>Presidio Palazzo Buontalenti</w:t>
            </w:r>
            <w:bookmarkEnd w:id="175"/>
            <w:bookmarkEnd w:id="176"/>
          </w:p>
        </w:tc>
        <w:tc>
          <w:tcPr>
            <w:tcW w:w="1327" w:type="dxa"/>
          </w:tcPr>
          <w:p w14:paraId="13942BA0"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77" w:name="_Toc198636825"/>
            <w:bookmarkStart w:id="178" w:name="_Toc198637314"/>
            <w:r w:rsidRPr="00385DAF">
              <w:rPr>
                <w:rFonts w:ascii="Arial" w:eastAsia="Times New Roman" w:hAnsi="Arial" w:cs="Arial"/>
              </w:rPr>
              <w:t>Italiano</w:t>
            </w:r>
            <w:bookmarkEnd w:id="177"/>
            <w:bookmarkEnd w:id="178"/>
          </w:p>
          <w:p w14:paraId="365A52F8"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79" w:name="_Toc198636826"/>
            <w:bookmarkStart w:id="180" w:name="_Toc198637315"/>
            <w:r w:rsidRPr="00385DAF">
              <w:rPr>
                <w:rFonts w:ascii="Arial" w:eastAsia="Times New Roman" w:hAnsi="Arial" w:cs="Arial"/>
              </w:rPr>
              <w:t>Inglese B1</w:t>
            </w:r>
            <w:bookmarkEnd w:id="179"/>
            <w:bookmarkEnd w:id="180"/>
          </w:p>
        </w:tc>
        <w:tc>
          <w:tcPr>
            <w:tcW w:w="1447" w:type="dxa"/>
          </w:tcPr>
          <w:p w14:paraId="422DD6A0"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81" w:name="_Toc198636827"/>
            <w:bookmarkStart w:id="182" w:name="_Toc198637316"/>
            <w:r w:rsidRPr="0054629C">
              <w:rPr>
                <w:rFonts w:ascii="Arial" w:eastAsia="Times New Roman" w:hAnsi="Arial" w:cs="Arial"/>
              </w:rPr>
              <w:t>Livello 2 (ex rischio medio)</w:t>
            </w:r>
            <w:bookmarkEnd w:id="181"/>
            <w:bookmarkEnd w:id="182"/>
          </w:p>
        </w:tc>
        <w:tc>
          <w:tcPr>
            <w:tcW w:w="1447" w:type="dxa"/>
          </w:tcPr>
          <w:p w14:paraId="738F8C7E"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183" w:name="_Toc198636828"/>
            <w:bookmarkStart w:id="184" w:name="_Toc198637317"/>
            <w:r w:rsidRPr="00385DAF">
              <w:rPr>
                <w:rFonts w:ascii="Arial" w:eastAsia="Times New Roman" w:hAnsi="Arial" w:cs="Arial"/>
              </w:rPr>
              <w:t>Livello B</w:t>
            </w:r>
            <w:bookmarkEnd w:id="183"/>
            <w:bookmarkEnd w:id="184"/>
          </w:p>
        </w:tc>
        <w:tc>
          <w:tcPr>
            <w:tcW w:w="1205" w:type="dxa"/>
          </w:tcPr>
          <w:p w14:paraId="650DABD7"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185" w:name="_Toc198636829"/>
            <w:bookmarkStart w:id="186" w:name="_Toc198637318"/>
            <w:r w:rsidRPr="00385DAF">
              <w:rPr>
                <w:rFonts w:ascii="Arial" w:eastAsia="Times New Roman" w:hAnsi="Arial" w:cs="Arial"/>
              </w:rPr>
              <w:t>Presente</w:t>
            </w:r>
            <w:bookmarkEnd w:id="185"/>
            <w:bookmarkEnd w:id="186"/>
          </w:p>
        </w:tc>
        <w:tc>
          <w:tcPr>
            <w:tcW w:w="1453" w:type="dxa"/>
          </w:tcPr>
          <w:p w14:paraId="588650DD"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87" w:name="_Toc198636830"/>
            <w:bookmarkStart w:id="188" w:name="_Toc198637319"/>
            <w:r w:rsidRPr="00385DAF">
              <w:rPr>
                <w:rFonts w:ascii="Arial" w:eastAsia="Times New Roman" w:hAnsi="Arial" w:cs="Arial"/>
              </w:rPr>
              <w:t>Presente</w:t>
            </w:r>
            <w:bookmarkEnd w:id="187"/>
            <w:bookmarkEnd w:id="188"/>
          </w:p>
          <w:p w14:paraId="33D90E7F" w14:textId="77777777" w:rsidR="004F1175" w:rsidRPr="00385DAF" w:rsidRDefault="004F1175" w:rsidP="00A72B6A">
            <w:pPr>
              <w:keepNext/>
              <w:spacing w:before="0" w:after="0" w:line="276" w:lineRule="auto"/>
              <w:jc w:val="left"/>
              <w:outlineLvl w:val="0"/>
              <w:rPr>
                <w:rFonts w:ascii="Arial" w:eastAsia="Times New Roman" w:hAnsi="Arial" w:cs="Arial"/>
              </w:rPr>
            </w:pPr>
          </w:p>
        </w:tc>
      </w:tr>
      <w:tr w:rsidR="004F1175" w:rsidRPr="00385DAF" w14:paraId="61032DF6" w14:textId="77777777" w:rsidTr="00A72B6A">
        <w:trPr>
          <w:trHeight w:val="372"/>
          <w:jc w:val="center"/>
        </w:trPr>
        <w:tc>
          <w:tcPr>
            <w:tcW w:w="1442" w:type="dxa"/>
          </w:tcPr>
          <w:p w14:paraId="137CB6B5"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89" w:name="_Toc198636831"/>
            <w:bookmarkStart w:id="190" w:name="_Toc198637320"/>
            <w:r w:rsidRPr="00385DAF">
              <w:rPr>
                <w:rFonts w:ascii="Arial" w:eastAsia="Times New Roman" w:hAnsi="Arial" w:cs="Arial"/>
              </w:rPr>
              <w:t>Servizio Ispettivo (Vigilanza Dinamica)</w:t>
            </w:r>
            <w:bookmarkEnd w:id="189"/>
            <w:bookmarkEnd w:id="190"/>
          </w:p>
        </w:tc>
        <w:tc>
          <w:tcPr>
            <w:tcW w:w="1327" w:type="dxa"/>
          </w:tcPr>
          <w:p w14:paraId="327A0576"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91" w:name="_Toc198636832"/>
            <w:bookmarkStart w:id="192" w:name="_Toc198637321"/>
            <w:r w:rsidRPr="00385DAF">
              <w:rPr>
                <w:rFonts w:ascii="Arial" w:eastAsia="Times New Roman" w:hAnsi="Arial" w:cs="Arial"/>
              </w:rPr>
              <w:t>Italiano</w:t>
            </w:r>
            <w:bookmarkEnd w:id="191"/>
            <w:bookmarkEnd w:id="192"/>
          </w:p>
          <w:p w14:paraId="0E305331"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193" w:name="_Toc198636833"/>
            <w:bookmarkStart w:id="194" w:name="_Toc198637322"/>
            <w:r w:rsidRPr="00385DAF">
              <w:rPr>
                <w:rFonts w:ascii="Arial" w:eastAsia="Times New Roman" w:hAnsi="Arial" w:cs="Arial"/>
              </w:rPr>
              <w:t>Inglese B1</w:t>
            </w:r>
            <w:bookmarkEnd w:id="193"/>
            <w:bookmarkEnd w:id="194"/>
          </w:p>
        </w:tc>
        <w:tc>
          <w:tcPr>
            <w:tcW w:w="1447" w:type="dxa"/>
          </w:tcPr>
          <w:p w14:paraId="6EF431AD"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195" w:name="_Toc198636834"/>
            <w:bookmarkStart w:id="196" w:name="_Toc198637323"/>
            <w:r w:rsidRPr="0054629C">
              <w:rPr>
                <w:rFonts w:ascii="Arial" w:eastAsia="Times New Roman" w:hAnsi="Arial" w:cs="Arial"/>
              </w:rPr>
              <w:t>Livello 2 (ex rischio medio)</w:t>
            </w:r>
            <w:bookmarkEnd w:id="195"/>
            <w:bookmarkEnd w:id="196"/>
          </w:p>
        </w:tc>
        <w:tc>
          <w:tcPr>
            <w:tcW w:w="1447" w:type="dxa"/>
          </w:tcPr>
          <w:p w14:paraId="2922A080"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197" w:name="_Toc198636835"/>
            <w:bookmarkStart w:id="198" w:name="_Toc198637324"/>
            <w:r w:rsidRPr="00385DAF">
              <w:rPr>
                <w:rFonts w:ascii="Arial" w:eastAsia="Times New Roman" w:hAnsi="Arial" w:cs="Arial"/>
              </w:rPr>
              <w:t>Livello B</w:t>
            </w:r>
            <w:bookmarkEnd w:id="197"/>
            <w:bookmarkEnd w:id="198"/>
          </w:p>
        </w:tc>
        <w:tc>
          <w:tcPr>
            <w:tcW w:w="1205" w:type="dxa"/>
          </w:tcPr>
          <w:p w14:paraId="307422A5"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199" w:name="_Toc198636836"/>
            <w:bookmarkStart w:id="200" w:name="_Toc198637325"/>
            <w:r w:rsidRPr="00385DAF">
              <w:rPr>
                <w:rFonts w:ascii="Arial" w:eastAsia="Times New Roman" w:hAnsi="Arial" w:cs="Arial"/>
              </w:rPr>
              <w:t>Presente</w:t>
            </w:r>
            <w:bookmarkEnd w:id="199"/>
            <w:bookmarkEnd w:id="200"/>
          </w:p>
        </w:tc>
        <w:tc>
          <w:tcPr>
            <w:tcW w:w="1453" w:type="dxa"/>
          </w:tcPr>
          <w:p w14:paraId="7261ED1A"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201" w:name="_Toc198636837"/>
            <w:bookmarkStart w:id="202" w:name="_Toc198637326"/>
            <w:r w:rsidRPr="00385DAF">
              <w:rPr>
                <w:rFonts w:ascii="Arial" w:eastAsia="Times New Roman" w:hAnsi="Arial" w:cs="Arial"/>
              </w:rPr>
              <w:t>Presente</w:t>
            </w:r>
            <w:bookmarkEnd w:id="201"/>
            <w:bookmarkEnd w:id="202"/>
          </w:p>
          <w:p w14:paraId="31D2047E" w14:textId="77777777" w:rsidR="004F1175" w:rsidRPr="00385DAF" w:rsidRDefault="004F1175" w:rsidP="00A72B6A">
            <w:pPr>
              <w:keepNext/>
              <w:spacing w:before="0" w:after="0" w:line="276" w:lineRule="auto"/>
              <w:jc w:val="left"/>
              <w:outlineLvl w:val="0"/>
              <w:rPr>
                <w:rFonts w:ascii="Arial" w:eastAsia="Times New Roman" w:hAnsi="Arial" w:cs="Arial"/>
              </w:rPr>
            </w:pPr>
          </w:p>
        </w:tc>
      </w:tr>
      <w:tr w:rsidR="004F1175" w:rsidRPr="00385DAF" w14:paraId="2359BFB1" w14:textId="77777777" w:rsidTr="00A72B6A">
        <w:trPr>
          <w:trHeight w:val="545"/>
          <w:jc w:val="center"/>
        </w:trPr>
        <w:tc>
          <w:tcPr>
            <w:tcW w:w="1442" w:type="dxa"/>
          </w:tcPr>
          <w:p w14:paraId="52072E8D"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203" w:name="_Toc198636838"/>
            <w:bookmarkStart w:id="204" w:name="_Toc198637327"/>
            <w:r w:rsidRPr="00385DAF">
              <w:rPr>
                <w:rFonts w:ascii="Arial" w:eastAsia="Times New Roman" w:hAnsi="Arial" w:cs="Arial"/>
              </w:rPr>
              <w:t>Coordinamento</w:t>
            </w:r>
            <w:bookmarkEnd w:id="203"/>
            <w:bookmarkEnd w:id="204"/>
          </w:p>
        </w:tc>
        <w:tc>
          <w:tcPr>
            <w:tcW w:w="1327" w:type="dxa"/>
          </w:tcPr>
          <w:p w14:paraId="7891BE8C"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205" w:name="_Toc198636839"/>
            <w:bookmarkStart w:id="206" w:name="_Toc198637328"/>
            <w:r w:rsidRPr="00385DAF">
              <w:rPr>
                <w:rFonts w:ascii="Arial" w:eastAsia="Times New Roman" w:hAnsi="Arial" w:cs="Arial"/>
              </w:rPr>
              <w:t>Italiano</w:t>
            </w:r>
            <w:bookmarkEnd w:id="205"/>
            <w:bookmarkEnd w:id="206"/>
          </w:p>
          <w:p w14:paraId="0A47ED36" w14:textId="77777777" w:rsidR="004F1175" w:rsidRPr="00385DAF" w:rsidRDefault="004F1175" w:rsidP="00A72B6A">
            <w:pPr>
              <w:keepNext/>
              <w:numPr>
                <w:ilvl w:val="0"/>
                <w:numId w:val="38"/>
              </w:numPr>
              <w:spacing w:before="0" w:after="0" w:line="276" w:lineRule="auto"/>
              <w:ind w:left="266" w:hanging="266"/>
              <w:jc w:val="left"/>
              <w:outlineLvl w:val="0"/>
              <w:rPr>
                <w:rFonts w:ascii="Arial" w:eastAsia="Times New Roman" w:hAnsi="Arial" w:cs="Arial"/>
              </w:rPr>
            </w:pPr>
            <w:bookmarkStart w:id="207" w:name="_Toc198636840"/>
            <w:bookmarkStart w:id="208" w:name="_Toc198637329"/>
            <w:r w:rsidRPr="00385DAF">
              <w:rPr>
                <w:rFonts w:ascii="Arial" w:eastAsia="Times New Roman" w:hAnsi="Arial" w:cs="Arial"/>
              </w:rPr>
              <w:t>Inglese B2 o superiore</w:t>
            </w:r>
            <w:bookmarkEnd w:id="207"/>
            <w:bookmarkEnd w:id="208"/>
          </w:p>
        </w:tc>
        <w:tc>
          <w:tcPr>
            <w:tcW w:w="1447" w:type="dxa"/>
          </w:tcPr>
          <w:p w14:paraId="0463D6E9"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209" w:name="_Toc198636841"/>
            <w:bookmarkStart w:id="210" w:name="_Toc198637330"/>
            <w:r w:rsidRPr="0054629C">
              <w:rPr>
                <w:rFonts w:ascii="Arial" w:eastAsia="Times New Roman" w:hAnsi="Arial" w:cs="Arial"/>
              </w:rPr>
              <w:t>Livello 2 (ex rischio medio)</w:t>
            </w:r>
            <w:bookmarkEnd w:id="209"/>
            <w:bookmarkEnd w:id="210"/>
          </w:p>
        </w:tc>
        <w:tc>
          <w:tcPr>
            <w:tcW w:w="1447" w:type="dxa"/>
          </w:tcPr>
          <w:p w14:paraId="05385528"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211" w:name="_Toc198636842"/>
            <w:bookmarkStart w:id="212" w:name="_Toc198637331"/>
            <w:r w:rsidRPr="00385DAF">
              <w:rPr>
                <w:rFonts w:ascii="Arial" w:eastAsia="Times New Roman" w:hAnsi="Arial" w:cs="Arial"/>
              </w:rPr>
              <w:t>Livello B</w:t>
            </w:r>
            <w:bookmarkEnd w:id="211"/>
            <w:bookmarkEnd w:id="212"/>
          </w:p>
        </w:tc>
        <w:tc>
          <w:tcPr>
            <w:tcW w:w="1205" w:type="dxa"/>
          </w:tcPr>
          <w:p w14:paraId="5D278EF6" w14:textId="77777777" w:rsidR="004F1175" w:rsidRPr="00385DAF" w:rsidRDefault="004F1175" w:rsidP="00A72B6A">
            <w:pPr>
              <w:keepNext/>
              <w:spacing w:before="0" w:after="0" w:line="276" w:lineRule="auto"/>
              <w:jc w:val="left"/>
              <w:outlineLvl w:val="0"/>
              <w:rPr>
                <w:rFonts w:ascii="Arial" w:eastAsia="Times New Roman" w:hAnsi="Arial" w:cs="Arial"/>
                <w:b/>
                <w:i/>
                <w:u w:val="single"/>
              </w:rPr>
            </w:pPr>
            <w:bookmarkStart w:id="213" w:name="_Toc198636843"/>
            <w:bookmarkStart w:id="214" w:name="_Toc198637332"/>
            <w:r w:rsidRPr="00385DAF">
              <w:rPr>
                <w:rFonts w:ascii="Arial" w:eastAsia="Times New Roman" w:hAnsi="Arial" w:cs="Arial"/>
              </w:rPr>
              <w:t>Presente</w:t>
            </w:r>
            <w:bookmarkEnd w:id="213"/>
            <w:bookmarkEnd w:id="214"/>
          </w:p>
        </w:tc>
        <w:tc>
          <w:tcPr>
            <w:tcW w:w="1453" w:type="dxa"/>
          </w:tcPr>
          <w:p w14:paraId="51A44C62" w14:textId="77777777" w:rsidR="004F1175" w:rsidRPr="00385DAF" w:rsidRDefault="004F1175" w:rsidP="00A72B6A">
            <w:pPr>
              <w:keepNext/>
              <w:spacing w:before="0" w:after="0" w:line="276" w:lineRule="auto"/>
              <w:jc w:val="left"/>
              <w:outlineLvl w:val="0"/>
              <w:rPr>
                <w:rFonts w:ascii="Arial" w:eastAsia="Times New Roman" w:hAnsi="Arial" w:cs="Arial"/>
              </w:rPr>
            </w:pPr>
            <w:bookmarkStart w:id="215" w:name="_Toc198636844"/>
            <w:bookmarkStart w:id="216" w:name="_Toc198637333"/>
            <w:r w:rsidRPr="00385DAF">
              <w:rPr>
                <w:rFonts w:ascii="Arial" w:eastAsia="Times New Roman" w:hAnsi="Arial" w:cs="Arial"/>
              </w:rPr>
              <w:t>Presente</w:t>
            </w:r>
            <w:bookmarkEnd w:id="215"/>
            <w:bookmarkEnd w:id="216"/>
          </w:p>
          <w:p w14:paraId="27131D5A" w14:textId="77777777" w:rsidR="004F1175" w:rsidRPr="00385DAF" w:rsidRDefault="004F1175" w:rsidP="00A72B6A">
            <w:pPr>
              <w:keepNext/>
              <w:spacing w:before="0" w:after="0" w:line="276" w:lineRule="auto"/>
              <w:jc w:val="left"/>
              <w:outlineLvl w:val="0"/>
              <w:rPr>
                <w:rFonts w:ascii="Arial" w:eastAsia="Times New Roman" w:hAnsi="Arial" w:cs="Arial"/>
              </w:rPr>
            </w:pPr>
          </w:p>
        </w:tc>
      </w:tr>
    </w:tbl>
    <w:p w14:paraId="07455D14" w14:textId="77777777" w:rsidR="004F1175" w:rsidRDefault="004F1175" w:rsidP="00987DD8">
      <w:pPr>
        <w:pStyle w:val="Heading2"/>
      </w:pPr>
    </w:p>
    <w:p w14:paraId="1B4894C5" w14:textId="499555C5" w:rsidR="00ED0D35" w:rsidRPr="000F1BB0" w:rsidRDefault="003E625B" w:rsidP="00423F48">
      <w:pPr>
        <w:pStyle w:val="Heading1"/>
      </w:pPr>
      <w:r w:rsidRPr="000F1BB0">
        <w:t xml:space="preserve">Articolo </w:t>
      </w:r>
      <w:r w:rsidR="00904F92">
        <w:t>8</w:t>
      </w:r>
      <w:r w:rsidR="00ED0D35" w:rsidRPr="000F1BB0">
        <w:t>.</w:t>
      </w:r>
      <w:r w:rsidR="0009314D">
        <w:t>9</w:t>
      </w:r>
      <w:r w:rsidR="0009314D" w:rsidRPr="000F1BB0">
        <w:t xml:space="preserve"> </w:t>
      </w:r>
      <w:r w:rsidR="001C690D" w:rsidRPr="000F1BB0">
        <w:t>Procedure di incorporamento e sostituzione di risorse assegnate</w:t>
      </w:r>
      <w:bookmarkEnd w:id="137"/>
    </w:p>
    <w:bookmarkEnd w:id="138"/>
    <w:p w14:paraId="0AF47830" w14:textId="56F9BA1F" w:rsidR="001C690D" w:rsidRPr="00B77DD7" w:rsidRDefault="001C690D" w:rsidP="00B77DD7">
      <w:pPr>
        <w:pStyle w:val="Testo"/>
        <w:numPr>
          <w:ilvl w:val="0"/>
          <w:numId w:val="28"/>
        </w:numPr>
        <w:spacing w:before="120" w:after="120" w:line="240" w:lineRule="auto"/>
        <w:ind w:left="360"/>
        <w:rPr>
          <w:rFonts w:ascii="Arial" w:hAnsi="Arial" w:cs="Arial"/>
          <w:szCs w:val="22"/>
        </w:rPr>
      </w:pPr>
      <w:r w:rsidRPr="00B77DD7">
        <w:rPr>
          <w:rFonts w:ascii="Arial" w:hAnsi="Arial" w:cs="Arial"/>
          <w:szCs w:val="22"/>
        </w:rPr>
        <w:t xml:space="preserve">L’inserimento di una nuova risorsa entro il gruppo in servizio presso </w:t>
      </w:r>
      <w:r>
        <w:rPr>
          <w:rFonts w:ascii="Arial" w:hAnsi="Arial" w:cs="Arial"/>
          <w:szCs w:val="22"/>
        </w:rPr>
        <w:t>l’IUE</w:t>
      </w:r>
      <w:r w:rsidRPr="00B77DD7">
        <w:rPr>
          <w:rFonts w:ascii="Arial" w:hAnsi="Arial" w:cs="Arial"/>
          <w:szCs w:val="22"/>
        </w:rPr>
        <w:t xml:space="preserve"> dovrà rispettare la seguente procedura:</w:t>
      </w:r>
    </w:p>
    <w:p w14:paraId="5FB382E8" w14:textId="3F9FB5A9" w:rsidR="001C690D" w:rsidRPr="00B77DD7" w:rsidRDefault="001C690D" w:rsidP="00B77DD7">
      <w:pPr>
        <w:pStyle w:val="Testo"/>
        <w:numPr>
          <w:ilvl w:val="1"/>
          <w:numId w:val="23"/>
        </w:numPr>
        <w:spacing w:before="120" w:after="120" w:line="240" w:lineRule="auto"/>
        <w:ind w:left="720"/>
        <w:rPr>
          <w:rFonts w:ascii="Arial" w:hAnsi="Arial" w:cs="Arial"/>
          <w:szCs w:val="22"/>
        </w:rPr>
      </w:pPr>
      <w:r w:rsidRPr="00B77DD7">
        <w:rPr>
          <w:rFonts w:ascii="Arial" w:hAnsi="Arial" w:cs="Arial"/>
          <w:szCs w:val="22"/>
        </w:rPr>
        <w:t xml:space="preserve">Invio </w:t>
      </w:r>
      <w:r w:rsidR="00A57ACE" w:rsidRPr="00B77DD7">
        <w:rPr>
          <w:rFonts w:ascii="Arial" w:hAnsi="Arial" w:cs="Arial"/>
          <w:szCs w:val="22"/>
        </w:rPr>
        <w:t xml:space="preserve">di </w:t>
      </w:r>
      <w:r w:rsidRPr="00B77DD7">
        <w:rPr>
          <w:rFonts w:ascii="Arial" w:hAnsi="Arial" w:cs="Arial"/>
          <w:szCs w:val="22"/>
        </w:rPr>
        <w:t>proposta di valutazione risorsa mediante</w:t>
      </w:r>
      <w:r w:rsidR="00A57ACE" w:rsidRPr="00B77DD7">
        <w:rPr>
          <w:rFonts w:ascii="Arial" w:hAnsi="Arial" w:cs="Arial"/>
          <w:szCs w:val="22"/>
        </w:rPr>
        <w:t xml:space="preserve"> trasmissione per iscritto alla casella di posta </w:t>
      </w:r>
      <w:r w:rsidR="00A57ACE" w:rsidRPr="00F63764">
        <w:rPr>
          <w:rFonts w:ascii="Arial" w:hAnsi="Arial" w:cs="Arial"/>
          <w:szCs w:val="22"/>
        </w:rPr>
        <w:t>elettronica</w:t>
      </w:r>
      <w:r w:rsidR="0054234E" w:rsidRPr="00F63764">
        <w:rPr>
          <w:rFonts w:ascii="Arial" w:hAnsi="Arial" w:cs="Arial"/>
          <w:szCs w:val="22"/>
        </w:rPr>
        <w:t xml:space="preserve"> </w:t>
      </w:r>
      <w:hyperlink r:id="rId15" w:history="1">
        <w:r w:rsidR="00F63764" w:rsidRPr="00B9347B">
          <w:rPr>
            <w:rStyle w:val="Hyperlink"/>
            <w:rFonts w:ascii="Arial" w:hAnsi="Arial" w:cs="Arial"/>
            <w:szCs w:val="22"/>
          </w:rPr>
          <w:t>Safety_Security@eui.eu</w:t>
        </w:r>
      </w:hyperlink>
      <w:r w:rsidR="00F63764">
        <w:rPr>
          <w:rFonts w:ascii="Arial" w:hAnsi="Arial" w:cs="Arial"/>
          <w:szCs w:val="22"/>
        </w:rPr>
        <w:t xml:space="preserve"> </w:t>
      </w:r>
      <w:r w:rsidR="00A57ACE" w:rsidRPr="00B77DD7">
        <w:rPr>
          <w:rFonts w:ascii="Arial" w:hAnsi="Arial" w:cs="Arial"/>
          <w:szCs w:val="22"/>
        </w:rPr>
        <w:t xml:space="preserve">di uno o piú </w:t>
      </w:r>
      <w:r w:rsidRPr="00B77DD7">
        <w:rPr>
          <w:rFonts w:ascii="Arial" w:hAnsi="Arial" w:cs="Arial"/>
          <w:szCs w:val="22"/>
        </w:rPr>
        <w:t xml:space="preserve">CV all’ufficio </w:t>
      </w:r>
      <w:r w:rsidR="00A57ACE" w:rsidRPr="00B77DD7">
        <w:rPr>
          <w:rFonts w:ascii="Arial" w:hAnsi="Arial" w:cs="Arial"/>
          <w:szCs w:val="22"/>
        </w:rPr>
        <w:t xml:space="preserve">salute e sicurezza - </w:t>
      </w:r>
      <w:r w:rsidRPr="00B77DD7">
        <w:rPr>
          <w:rFonts w:ascii="Arial" w:hAnsi="Arial" w:cs="Arial"/>
          <w:szCs w:val="22"/>
        </w:rPr>
        <w:t>Health, Safety and Security (HSS Office) competente</w:t>
      </w:r>
      <w:r w:rsidR="00B77DD7" w:rsidRPr="00B77DD7">
        <w:rPr>
          <w:rFonts w:ascii="Arial" w:hAnsi="Arial" w:cs="Arial"/>
          <w:szCs w:val="22"/>
        </w:rPr>
        <w:t>.</w:t>
      </w:r>
    </w:p>
    <w:p w14:paraId="21E0EF0F" w14:textId="3D8652E2" w:rsidR="00B77DD7" w:rsidRPr="00B77DD7" w:rsidRDefault="00B77DD7" w:rsidP="00B77DD7">
      <w:pPr>
        <w:pStyle w:val="Testo"/>
        <w:numPr>
          <w:ilvl w:val="1"/>
          <w:numId w:val="23"/>
        </w:numPr>
        <w:spacing w:before="120" w:after="120"/>
        <w:ind w:left="720"/>
        <w:rPr>
          <w:rFonts w:ascii="Arial" w:hAnsi="Arial" w:cs="Arial"/>
          <w:szCs w:val="22"/>
        </w:rPr>
      </w:pPr>
      <w:r w:rsidRPr="00B77DD7">
        <w:rPr>
          <w:rFonts w:ascii="Arial" w:hAnsi="Arial" w:cs="Arial"/>
          <w:szCs w:val="22"/>
        </w:rPr>
        <w:t>Il competente ufficio HSS avrà due giorni lavorativi per rispondere per iscritto tramise posta elettronica alla proposta e concordare l’inizio del periodo di affiancamento specifico, della durata di non meno di 40 ore, inteso come periodo di inserimento, formazione e valutazione delle abilità professionali ad insindacabile giudizio dell’IUE</w:t>
      </w:r>
      <w:r>
        <w:rPr>
          <w:rFonts w:ascii="Arial" w:hAnsi="Arial" w:cs="Arial"/>
          <w:szCs w:val="22"/>
        </w:rPr>
        <w:t>.</w:t>
      </w:r>
    </w:p>
    <w:p w14:paraId="379179DB" w14:textId="7F49BFEA" w:rsidR="001C690D" w:rsidRPr="00B77DD7" w:rsidRDefault="001C690D" w:rsidP="00B77DD7">
      <w:pPr>
        <w:pStyle w:val="Testo"/>
        <w:numPr>
          <w:ilvl w:val="1"/>
          <w:numId w:val="23"/>
        </w:numPr>
        <w:spacing w:before="120" w:after="120" w:line="240" w:lineRule="auto"/>
        <w:ind w:left="720"/>
        <w:rPr>
          <w:rFonts w:ascii="Arial" w:hAnsi="Arial" w:cs="Arial"/>
          <w:szCs w:val="22"/>
        </w:rPr>
      </w:pPr>
      <w:r w:rsidRPr="00B77DD7">
        <w:rPr>
          <w:rFonts w:ascii="Arial" w:hAnsi="Arial" w:cs="Arial"/>
          <w:szCs w:val="22"/>
        </w:rPr>
        <w:t>Al termine del periodo di affiancamento, il competente ufficio HSS autorizzerà</w:t>
      </w:r>
      <w:r w:rsidR="00A57ACE" w:rsidRPr="00B77DD7">
        <w:rPr>
          <w:rFonts w:ascii="Arial" w:hAnsi="Arial" w:cs="Arial"/>
          <w:szCs w:val="22"/>
        </w:rPr>
        <w:t xml:space="preserve"> per iscritto tramite invio di uno specifico messaggio di posta elettronica</w:t>
      </w:r>
      <w:r w:rsidRPr="00B77DD7">
        <w:rPr>
          <w:rFonts w:ascii="Arial" w:hAnsi="Arial" w:cs="Arial"/>
          <w:szCs w:val="22"/>
        </w:rPr>
        <w:t xml:space="preserve"> l’entrata in servizio della risorsa proposta in subordine alla presentazione</w:t>
      </w:r>
      <w:r w:rsidR="00A57ACE" w:rsidRPr="00B77DD7">
        <w:rPr>
          <w:rFonts w:ascii="Arial" w:hAnsi="Arial" w:cs="Arial"/>
          <w:szCs w:val="22"/>
        </w:rPr>
        <w:t xml:space="preserve"> –</w:t>
      </w:r>
      <w:r w:rsidRPr="00B77DD7">
        <w:rPr>
          <w:rFonts w:ascii="Arial" w:hAnsi="Arial" w:cs="Arial"/>
          <w:szCs w:val="22"/>
        </w:rPr>
        <w:t xml:space="preserve"> non derogabile – di </w:t>
      </w:r>
      <w:r w:rsidRPr="00B77DD7">
        <w:rPr>
          <w:rFonts w:ascii="Arial" w:hAnsi="Arial" w:cs="Arial"/>
          <w:szCs w:val="22"/>
        </w:rPr>
        <w:lastRenderedPageBreak/>
        <w:t xml:space="preserve">certificazione inerente la formazione menzionata </w:t>
      </w:r>
      <w:r w:rsidR="00A57ACE" w:rsidRPr="00B77DD7">
        <w:rPr>
          <w:rFonts w:ascii="Arial" w:hAnsi="Arial" w:cs="Arial"/>
          <w:szCs w:val="22"/>
        </w:rPr>
        <w:t>nella</w:t>
      </w:r>
      <w:r w:rsidRPr="00B77DD7">
        <w:rPr>
          <w:rFonts w:ascii="Arial" w:hAnsi="Arial" w:cs="Arial"/>
          <w:szCs w:val="22"/>
        </w:rPr>
        <w:t xml:space="preserve"> </w:t>
      </w:r>
      <w:r w:rsidR="00A57ACE" w:rsidRPr="00B77DD7">
        <w:rPr>
          <w:rFonts w:ascii="Arial" w:hAnsi="Arial" w:cs="Arial"/>
          <w:szCs w:val="22"/>
        </w:rPr>
        <w:t>T</w:t>
      </w:r>
      <w:r w:rsidRPr="00B77DD7">
        <w:rPr>
          <w:rFonts w:ascii="Arial" w:hAnsi="Arial" w:cs="Arial"/>
          <w:szCs w:val="22"/>
        </w:rPr>
        <w:t>abella 2 (nei termini temporali indicati per l’entrata in servizio).</w:t>
      </w:r>
    </w:p>
    <w:p w14:paraId="62FC8C64" w14:textId="06534570" w:rsidR="001C690D" w:rsidRPr="00B77DD7" w:rsidRDefault="001C690D" w:rsidP="00B77DD7">
      <w:pPr>
        <w:pStyle w:val="Testo"/>
        <w:numPr>
          <w:ilvl w:val="0"/>
          <w:numId w:val="28"/>
        </w:numPr>
        <w:spacing w:before="120" w:after="120" w:line="240" w:lineRule="auto"/>
        <w:ind w:left="360"/>
        <w:rPr>
          <w:rFonts w:ascii="Arial" w:hAnsi="Arial" w:cs="Arial"/>
          <w:szCs w:val="22"/>
        </w:rPr>
      </w:pPr>
      <w:r w:rsidRPr="00B77DD7">
        <w:rPr>
          <w:rFonts w:ascii="Arial" w:hAnsi="Arial" w:cs="Arial"/>
          <w:szCs w:val="22"/>
        </w:rPr>
        <w:t xml:space="preserve">La sostituzione di una risorsa </w:t>
      </w:r>
      <w:r w:rsidR="00A57ACE">
        <w:rPr>
          <w:rFonts w:ascii="Arial" w:hAnsi="Arial" w:cs="Arial"/>
          <w:szCs w:val="22"/>
        </w:rPr>
        <w:t>del</w:t>
      </w:r>
      <w:r w:rsidRPr="00B77DD7">
        <w:rPr>
          <w:rFonts w:ascii="Arial" w:hAnsi="Arial" w:cs="Arial"/>
          <w:szCs w:val="22"/>
        </w:rPr>
        <w:t xml:space="preserve"> gruppo in servizio presso </w:t>
      </w:r>
      <w:r w:rsidR="00A57ACE">
        <w:rPr>
          <w:rFonts w:ascii="Arial" w:hAnsi="Arial" w:cs="Arial"/>
          <w:szCs w:val="22"/>
        </w:rPr>
        <w:t>l’IUE</w:t>
      </w:r>
      <w:r w:rsidRPr="00B77DD7">
        <w:rPr>
          <w:rFonts w:ascii="Arial" w:hAnsi="Arial" w:cs="Arial"/>
          <w:szCs w:val="22"/>
        </w:rPr>
        <w:t xml:space="preserve"> dovrà rispettare la seguente procedura:</w:t>
      </w:r>
    </w:p>
    <w:p w14:paraId="76C3254F" w14:textId="77777777" w:rsidR="00C621EE" w:rsidRDefault="00A3263F" w:rsidP="00A3263F">
      <w:pPr>
        <w:pStyle w:val="Testo"/>
        <w:spacing w:before="120" w:after="120" w:line="240" w:lineRule="auto"/>
        <w:ind w:left="720"/>
        <w:rPr>
          <w:rFonts w:ascii="Arial" w:hAnsi="Arial" w:cs="Arial"/>
          <w:szCs w:val="22"/>
        </w:rPr>
      </w:pPr>
      <w:r>
        <w:rPr>
          <w:rFonts w:ascii="Arial" w:hAnsi="Arial" w:cs="Arial"/>
          <w:szCs w:val="22"/>
        </w:rPr>
        <w:t xml:space="preserve">E’ </w:t>
      </w:r>
      <w:r w:rsidR="001C690D" w:rsidRPr="00B77DD7">
        <w:rPr>
          <w:rFonts w:ascii="Arial" w:hAnsi="Arial" w:cs="Arial"/>
          <w:szCs w:val="22"/>
        </w:rPr>
        <w:t xml:space="preserve">facoltà </w:t>
      </w:r>
      <w:r w:rsidR="00A57ACE">
        <w:rPr>
          <w:rFonts w:ascii="Arial" w:hAnsi="Arial" w:cs="Arial"/>
          <w:szCs w:val="22"/>
        </w:rPr>
        <w:t>dell’IUE,</w:t>
      </w:r>
      <w:r w:rsidR="001C690D" w:rsidRPr="00B77DD7">
        <w:rPr>
          <w:rFonts w:ascii="Arial" w:hAnsi="Arial" w:cs="Arial"/>
          <w:szCs w:val="22"/>
        </w:rPr>
        <w:t xml:space="preserve"> a suo insindacabile giudizio, chiedere di sostituire i dipendenti </w:t>
      </w:r>
      <w:r w:rsidR="00A57ACE">
        <w:rPr>
          <w:rFonts w:ascii="Arial" w:hAnsi="Arial" w:cs="Arial"/>
          <w:szCs w:val="22"/>
        </w:rPr>
        <w:t>del contraente</w:t>
      </w:r>
      <w:r w:rsidR="001C690D" w:rsidRPr="00B77DD7">
        <w:rPr>
          <w:rFonts w:ascii="Arial" w:hAnsi="Arial" w:cs="Arial"/>
          <w:szCs w:val="22"/>
        </w:rPr>
        <w:t xml:space="preserve"> che durante lo svolgimento del servizio abbiano generato motivi di lagnanza o abbiano adottato un comportamento non consono all’ambiente di lavoro.</w:t>
      </w:r>
    </w:p>
    <w:p w14:paraId="4183AE2D" w14:textId="77777777" w:rsidR="00C621EE" w:rsidRDefault="00C621EE" w:rsidP="00C621EE">
      <w:pPr>
        <w:pStyle w:val="Testo"/>
        <w:spacing w:before="120" w:after="120" w:line="240" w:lineRule="auto"/>
        <w:ind w:left="720"/>
        <w:rPr>
          <w:rFonts w:ascii="Arial" w:hAnsi="Arial" w:cs="Arial"/>
          <w:szCs w:val="22"/>
        </w:rPr>
      </w:pPr>
      <w:r>
        <w:rPr>
          <w:rFonts w:ascii="Arial" w:hAnsi="Arial" w:cs="Arial"/>
          <w:szCs w:val="22"/>
        </w:rPr>
        <w:t xml:space="preserve">La procedura di comunicazione prevede una mail dell’Ufficio Health, Safety &amp; Security di IUE al Direttore tecnico del servizio ed al Direttore del personale dell’azienda aggiudicataria. </w:t>
      </w:r>
    </w:p>
    <w:p w14:paraId="6767A848" w14:textId="626D26CD" w:rsidR="00C621EE" w:rsidRDefault="00C621EE" w:rsidP="00C621EE">
      <w:pPr>
        <w:pStyle w:val="Testo"/>
        <w:spacing w:before="120" w:after="120" w:line="240" w:lineRule="auto"/>
        <w:ind w:left="720"/>
        <w:rPr>
          <w:rFonts w:ascii="Arial" w:hAnsi="Arial" w:cs="Arial"/>
          <w:szCs w:val="22"/>
        </w:rPr>
      </w:pPr>
      <w:r>
        <w:rPr>
          <w:rFonts w:ascii="Arial" w:hAnsi="Arial" w:cs="Arial"/>
          <w:szCs w:val="22"/>
        </w:rPr>
        <w:t xml:space="preserve">Qualora sussistessero imminenti rischi oggettivi per la sicurezza di persone, beni, reputazione dell’IUE, tale comunicazione verrà anticipata per via telefonica al fine di ridurre l’esposizione al rischio per IUE. </w:t>
      </w:r>
    </w:p>
    <w:p w14:paraId="2DE66775" w14:textId="09488F0E" w:rsidR="001C690D" w:rsidRPr="00B77DD7" w:rsidRDefault="001C690D" w:rsidP="00C621EE">
      <w:pPr>
        <w:pStyle w:val="Testo"/>
        <w:spacing w:before="120" w:after="120" w:line="240" w:lineRule="auto"/>
        <w:ind w:left="720"/>
        <w:rPr>
          <w:rFonts w:ascii="Arial" w:hAnsi="Arial" w:cs="Arial"/>
          <w:szCs w:val="22"/>
        </w:rPr>
      </w:pPr>
      <w:r w:rsidRPr="00B77DD7">
        <w:rPr>
          <w:rFonts w:ascii="Arial" w:hAnsi="Arial" w:cs="Arial"/>
          <w:szCs w:val="22"/>
        </w:rPr>
        <w:t>Le modalità di sostituzione prevedono l’allontanamento immediato e la sostituzione entro 30 minuti della risorsa non idonea alle attività richieste dalla stazione appaltante sia per performance sia per condotta.</w:t>
      </w:r>
    </w:p>
    <w:p w14:paraId="7B1BAC72" w14:textId="77777777" w:rsidR="001C690D" w:rsidRPr="00B77DD7" w:rsidRDefault="001C690D" w:rsidP="00B77DD7">
      <w:pPr>
        <w:pStyle w:val="Testo"/>
        <w:spacing w:before="120" w:after="120" w:line="240" w:lineRule="auto"/>
        <w:rPr>
          <w:rFonts w:ascii="Arial" w:hAnsi="Arial" w:cs="Arial"/>
          <w:b/>
          <w:szCs w:val="22"/>
        </w:rPr>
      </w:pPr>
      <w:r w:rsidRPr="00B77DD7">
        <w:rPr>
          <w:rFonts w:ascii="Arial" w:hAnsi="Arial" w:cs="Arial"/>
          <w:b/>
          <w:szCs w:val="22"/>
        </w:rPr>
        <w:t>Disposizioni di esecuzione particolari:</w:t>
      </w:r>
    </w:p>
    <w:p w14:paraId="572B290A" w14:textId="46B10555" w:rsidR="001C690D" w:rsidRPr="00B77DD7" w:rsidRDefault="001C690D" w:rsidP="00B77DD7">
      <w:pPr>
        <w:pStyle w:val="Testo"/>
        <w:numPr>
          <w:ilvl w:val="0"/>
          <w:numId w:val="39"/>
        </w:numPr>
        <w:spacing w:before="120" w:after="120" w:line="240" w:lineRule="auto"/>
        <w:ind w:left="0"/>
        <w:rPr>
          <w:rFonts w:ascii="Arial" w:hAnsi="Arial" w:cs="Arial"/>
          <w:szCs w:val="22"/>
        </w:rPr>
      </w:pPr>
      <w:r w:rsidRPr="00B77DD7">
        <w:rPr>
          <w:rFonts w:ascii="Arial" w:hAnsi="Arial" w:cs="Arial"/>
          <w:szCs w:val="22"/>
        </w:rPr>
        <w:t xml:space="preserve">In fase di esecuzione, </w:t>
      </w:r>
      <w:r w:rsidR="00A57ACE">
        <w:rPr>
          <w:rFonts w:ascii="Arial" w:hAnsi="Arial" w:cs="Arial"/>
          <w:szCs w:val="22"/>
        </w:rPr>
        <w:t>l’IUE</w:t>
      </w:r>
      <w:r w:rsidRPr="00B77DD7">
        <w:rPr>
          <w:rFonts w:ascii="Arial" w:hAnsi="Arial" w:cs="Arial"/>
          <w:szCs w:val="22"/>
        </w:rPr>
        <w:t xml:space="preserve"> condividerà con il </w:t>
      </w:r>
      <w:r w:rsidR="00A57ACE">
        <w:rPr>
          <w:rFonts w:ascii="Arial" w:hAnsi="Arial" w:cs="Arial"/>
          <w:szCs w:val="22"/>
        </w:rPr>
        <w:t>R</w:t>
      </w:r>
      <w:r w:rsidRPr="00B77DD7">
        <w:rPr>
          <w:rFonts w:ascii="Arial" w:hAnsi="Arial" w:cs="Arial"/>
          <w:szCs w:val="22"/>
        </w:rPr>
        <w:t xml:space="preserve">esponsabile </w:t>
      </w:r>
      <w:r w:rsidR="00A57ACE">
        <w:rPr>
          <w:rFonts w:ascii="Arial" w:hAnsi="Arial" w:cs="Arial"/>
          <w:szCs w:val="22"/>
        </w:rPr>
        <w:t>T</w:t>
      </w:r>
      <w:r w:rsidRPr="00B77DD7">
        <w:rPr>
          <w:rFonts w:ascii="Arial" w:hAnsi="Arial" w:cs="Arial"/>
          <w:szCs w:val="22"/>
        </w:rPr>
        <w:t xml:space="preserve">ecnico del </w:t>
      </w:r>
      <w:r w:rsidR="00A57ACE">
        <w:rPr>
          <w:rFonts w:ascii="Arial" w:hAnsi="Arial" w:cs="Arial"/>
          <w:szCs w:val="22"/>
        </w:rPr>
        <w:t>S</w:t>
      </w:r>
      <w:r w:rsidRPr="00B77DD7">
        <w:rPr>
          <w:rFonts w:ascii="Arial" w:hAnsi="Arial" w:cs="Arial"/>
          <w:szCs w:val="22"/>
        </w:rPr>
        <w:t xml:space="preserve">ervizio di vigilanza </w:t>
      </w:r>
      <w:r w:rsidR="00A57ACE">
        <w:rPr>
          <w:rFonts w:ascii="Arial" w:hAnsi="Arial" w:cs="Arial"/>
          <w:szCs w:val="22"/>
        </w:rPr>
        <w:t>del contraente</w:t>
      </w:r>
      <w:r w:rsidRPr="00B77DD7">
        <w:rPr>
          <w:rFonts w:ascii="Arial" w:hAnsi="Arial" w:cs="Arial"/>
          <w:szCs w:val="22"/>
        </w:rPr>
        <w:t xml:space="preserve"> le informazioni relative a livelli di rischio, statistiche incidenti, politiche dell’</w:t>
      </w:r>
      <w:r w:rsidR="00A57ACE">
        <w:rPr>
          <w:rFonts w:ascii="Arial" w:hAnsi="Arial" w:cs="Arial"/>
          <w:szCs w:val="22"/>
        </w:rPr>
        <w:t xml:space="preserve">IUE </w:t>
      </w:r>
      <w:r w:rsidRPr="00B77DD7">
        <w:rPr>
          <w:rFonts w:ascii="Arial" w:hAnsi="Arial" w:cs="Arial"/>
          <w:szCs w:val="22"/>
        </w:rPr>
        <w:t xml:space="preserve">in materia di salute e sicurezza e quant’altro necessario ad </w:t>
      </w:r>
      <w:r w:rsidR="00A57ACE">
        <w:rPr>
          <w:rFonts w:ascii="Arial" w:hAnsi="Arial" w:cs="Arial"/>
          <w:szCs w:val="22"/>
        </w:rPr>
        <w:t>impostare</w:t>
      </w:r>
      <w:r w:rsidRPr="00B77DD7">
        <w:rPr>
          <w:rFonts w:ascii="Arial" w:hAnsi="Arial" w:cs="Arial"/>
          <w:szCs w:val="22"/>
        </w:rPr>
        <w:t xml:space="preserve"> correttamente le attività assegnate </w:t>
      </w:r>
      <w:r w:rsidR="00A57ACE">
        <w:rPr>
          <w:rFonts w:ascii="Arial" w:hAnsi="Arial" w:cs="Arial"/>
          <w:szCs w:val="22"/>
        </w:rPr>
        <w:t>in vista de</w:t>
      </w:r>
      <w:r w:rsidRPr="00B77DD7">
        <w:rPr>
          <w:rFonts w:ascii="Arial" w:hAnsi="Arial" w:cs="Arial"/>
          <w:szCs w:val="22"/>
        </w:rPr>
        <w:t xml:space="preserve">gli obiettivi richiesti. Tali informazioni saranno trasmesse </w:t>
      </w:r>
      <w:r w:rsidR="00A57ACE">
        <w:rPr>
          <w:rFonts w:ascii="Arial" w:hAnsi="Arial" w:cs="Arial"/>
          <w:szCs w:val="22"/>
        </w:rPr>
        <w:t>nel rispetto di</w:t>
      </w:r>
      <w:r w:rsidRPr="00B77DD7">
        <w:rPr>
          <w:rFonts w:ascii="Arial" w:hAnsi="Arial" w:cs="Arial"/>
          <w:szCs w:val="22"/>
        </w:rPr>
        <w:t xml:space="preserve"> una </w:t>
      </w:r>
      <w:r w:rsidR="00A57ACE">
        <w:rPr>
          <w:rFonts w:ascii="Arial" w:hAnsi="Arial" w:cs="Arial"/>
          <w:szCs w:val="22"/>
        </w:rPr>
        <w:t xml:space="preserve">specifica </w:t>
      </w:r>
      <w:r w:rsidRPr="00B77DD7">
        <w:rPr>
          <w:rFonts w:ascii="Arial" w:hAnsi="Arial" w:cs="Arial"/>
          <w:szCs w:val="22"/>
        </w:rPr>
        <w:t>clausola di non divulgazione, sia interna sia esterna all’azienda secondo la classificazione “confidenziale” in analogia dello schema EUCI. È evidente che le modalità di erogazione del servizio non potranno in nessun caso essere contrarie ai principi espressi dalle politiche EUI sopra menzionate.</w:t>
      </w:r>
    </w:p>
    <w:p w14:paraId="14DD5BC7" w14:textId="4BA0ED88" w:rsidR="001C690D" w:rsidRDefault="001C690D" w:rsidP="005F660E">
      <w:pPr>
        <w:pStyle w:val="Testo"/>
        <w:numPr>
          <w:ilvl w:val="0"/>
          <w:numId w:val="39"/>
        </w:numPr>
        <w:spacing w:before="120" w:after="120" w:line="240" w:lineRule="auto"/>
        <w:ind w:left="0"/>
        <w:rPr>
          <w:rFonts w:ascii="Arial" w:hAnsi="Arial" w:cs="Arial"/>
          <w:szCs w:val="22"/>
        </w:rPr>
      </w:pPr>
      <w:r w:rsidRPr="00B77DD7">
        <w:rPr>
          <w:rFonts w:ascii="Arial" w:hAnsi="Arial" w:cs="Arial"/>
          <w:szCs w:val="22"/>
        </w:rPr>
        <w:t>In fase di esecuzione del</w:t>
      </w:r>
      <w:r w:rsidR="005F660E" w:rsidRPr="005F660E">
        <w:rPr>
          <w:rFonts w:ascii="Arial" w:hAnsi="Arial" w:cs="Arial"/>
          <w:szCs w:val="22"/>
        </w:rPr>
        <w:t xml:space="preserve"> contratto di </w:t>
      </w:r>
      <w:r w:rsidRPr="00B77DD7">
        <w:rPr>
          <w:rFonts w:ascii="Arial" w:hAnsi="Arial" w:cs="Arial"/>
          <w:szCs w:val="22"/>
        </w:rPr>
        <w:t xml:space="preserve">appalto sarà comunicata </w:t>
      </w:r>
      <w:r w:rsidR="005F660E" w:rsidRPr="005F660E">
        <w:rPr>
          <w:rFonts w:ascii="Arial" w:hAnsi="Arial" w:cs="Arial"/>
          <w:szCs w:val="22"/>
        </w:rPr>
        <w:t>al contraente</w:t>
      </w:r>
      <w:r w:rsidRPr="00B77DD7">
        <w:rPr>
          <w:rFonts w:ascii="Arial" w:hAnsi="Arial" w:cs="Arial"/>
          <w:szCs w:val="22"/>
        </w:rPr>
        <w:t xml:space="preserve"> la volontà</w:t>
      </w:r>
      <w:r w:rsidR="008D2348">
        <w:rPr>
          <w:rFonts w:ascii="Arial" w:hAnsi="Arial" w:cs="Arial"/>
          <w:szCs w:val="22"/>
        </w:rPr>
        <w:t xml:space="preserve"> (insindacabile entro le pertinenze della stazione appaltante)</w:t>
      </w:r>
      <w:r w:rsidRPr="00B77DD7">
        <w:rPr>
          <w:rFonts w:ascii="Arial" w:hAnsi="Arial" w:cs="Arial"/>
          <w:szCs w:val="22"/>
        </w:rPr>
        <w:t xml:space="preserve"> dell’I</w:t>
      </w:r>
      <w:r w:rsidR="005F660E" w:rsidRPr="005F660E">
        <w:rPr>
          <w:rFonts w:ascii="Arial" w:hAnsi="Arial" w:cs="Arial"/>
          <w:szCs w:val="22"/>
        </w:rPr>
        <w:t>UE</w:t>
      </w:r>
      <w:r w:rsidRPr="00B77DD7">
        <w:rPr>
          <w:rFonts w:ascii="Arial" w:hAnsi="Arial" w:cs="Arial"/>
          <w:szCs w:val="22"/>
        </w:rPr>
        <w:t xml:space="preserve"> di far indossare l’arma al personale in servizio (occultata) o riporla in apposita cassetta di sicurezza che dovrà essere fornita ed istallata a cura </w:t>
      </w:r>
      <w:r w:rsidR="005F660E" w:rsidRPr="005F660E">
        <w:rPr>
          <w:rFonts w:ascii="Arial" w:hAnsi="Arial" w:cs="Arial"/>
          <w:szCs w:val="22"/>
        </w:rPr>
        <w:t>del contraente</w:t>
      </w:r>
      <w:r w:rsidRPr="00B77DD7">
        <w:rPr>
          <w:rFonts w:ascii="Arial" w:hAnsi="Arial" w:cs="Arial"/>
          <w:szCs w:val="22"/>
        </w:rPr>
        <w:t xml:space="preserve"> presso </w:t>
      </w:r>
      <w:r w:rsidR="005F660E" w:rsidRPr="005F660E">
        <w:rPr>
          <w:rFonts w:ascii="Arial" w:hAnsi="Arial" w:cs="Arial"/>
          <w:szCs w:val="22"/>
        </w:rPr>
        <w:t>il Presidio principale (“Main Control Room”)</w:t>
      </w:r>
      <w:r w:rsidRPr="00B77DD7">
        <w:rPr>
          <w:rFonts w:ascii="Arial" w:hAnsi="Arial" w:cs="Arial"/>
          <w:szCs w:val="22"/>
        </w:rPr>
        <w:t xml:space="preserve"> dell’I</w:t>
      </w:r>
      <w:r w:rsidR="005F660E">
        <w:rPr>
          <w:rFonts w:ascii="Arial" w:hAnsi="Arial" w:cs="Arial"/>
          <w:szCs w:val="22"/>
        </w:rPr>
        <w:t>UE</w:t>
      </w:r>
      <w:r w:rsidRPr="00B77DD7">
        <w:rPr>
          <w:rFonts w:ascii="Arial" w:hAnsi="Arial" w:cs="Arial"/>
          <w:szCs w:val="22"/>
        </w:rPr>
        <w:t xml:space="preserve"> </w:t>
      </w:r>
      <w:r w:rsidR="005F660E">
        <w:rPr>
          <w:rFonts w:ascii="Arial" w:hAnsi="Arial" w:cs="Arial"/>
          <w:szCs w:val="22"/>
        </w:rPr>
        <w:t xml:space="preserve">presso </w:t>
      </w:r>
      <w:r w:rsidRPr="00B77DD7">
        <w:rPr>
          <w:rFonts w:ascii="Arial" w:hAnsi="Arial" w:cs="Arial"/>
          <w:szCs w:val="22"/>
        </w:rPr>
        <w:t>la Badia Fiesolana, o presso il posto di presidio presso Palazzo Buontalenti.</w:t>
      </w:r>
    </w:p>
    <w:p w14:paraId="5673A1B9" w14:textId="4B6BD645" w:rsidR="00A4565B" w:rsidRPr="000F1BB0" w:rsidRDefault="00A4565B" w:rsidP="00423F48">
      <w:pPr>
        <w:pStyle w:val="Heading1"/>
      </w:pPr>
      <w:bookmarkStart w:id="217" w:name="_Toc198298883"/>
      <w:r w:rsidRPr="000F1BB0">
        <w:t xml:space="preserve">Articolo </w:t>
      </w:r>
      <w:r w:rsidR="001749C2">
        <w:t>8</w:t>
      </w:r>
      <w:r w:rsidRPr="000F1BB0">
        <w:t>.</w:t>
      </w:r>
      <w:r>
        <w:t>10</w:t>
      </w:r>
      <w:r w:rsidRPr="000F1BB0">
        <w:t xml:space="preserve"> Disposizioni in materia di sicurezza</w:t>
      </w:r>
      <w:bookmarkEnd w:id="217"/>
    </w:p>
    <w:p w14:paraId="2D101E49" w14:textId="77777777" w:rsidR="00A4565B" w:rsidRPr="005F660E" w:rsidRDefault="00A4565B" w:rsidP="00A4565B">
      <w:pPr>
        <w:pStyle w:val="Testo"/>
        <w:spacing w:before="120" w:after="120" w:line="240" w:lineRule="auto"/>
        <w:rPr>
          <w:rFonts w:ascii="Arial" w:hAnsi="Arial" w:cs="Arial"/>
          <w:szCs w:val="22"/>
        </w:rPr>
      </w:pPr>
      <w:r w:rsidRPr="005F660E">
        <w:rPr>
          <w:rFonts w:ascii="Arial" w:hAnsi="Arial" w:cs="Arial"/>
          <w:szCs w:val="22"/>
        </w:rPr>
        <w:t xml:space="preserve">È fatto obbligo </w:t>
      </w:r>
      <w:r>
        <w:rPr>
          <w:rFonts w:ascii="Arial" w:hAnsi="Arial" w:cs="Arial"/>
          <w:szCs w:val="22"/>
        </w:rPr>
        <w:t>al contraente</w:t>
      </w:r>
      <w:r w:rsidRPr="005F660E">
        <w:rPr>
          <w:rFonts w:ascii="Arial" w:hAnsi="Arial" w:cs="Arial"/>
          <w:szCs w:val="22"/>
        </w:rPr>
        <w:t>, al fine di garantire la sicurezza sui luoghi di lavoro, di attenersi strettamente a quanto previsto dalla vigente normativa in materia di tutela della salute e della sicurezza dei lavoratori.</w:t>
      </w:r>
    </w:p>
    <w:p w14:paraId="5E669575" w14:textId="489F6129" w:rsidR="00A4565B" w:rsidRPr="005F660E" w:rsidRDefault="00A4565B" w:rsidP="00A4565B">
      <w:pPr>
        <w:pStyle w:val="Testo"/>
        <w:spacing w:before="120" w:after="120" w:line="240" w:lineRule="auto"/>
        <w:rPr>
          <w:rFonts w:ascii="Arial" w:hAnsi="Arial" w:cs="Arial"/>
          <w:szCs w:val="22"/>
        </w:rPr>
      </w:pPr>
      <w:r w:rsidRPr="005F660E">
        <w:rPr>
          <w:rFonts w:ascii="Arial" w:hAnsi="Arial" w:cs="Arial"/>
          <w:szCs w:val="22"/>
        </w:rPr>
        <w:t>Tutte le attività connesse alle prestazioni oggetto del presente CSA devono essere eseguite con ordine e con le necessarie precauzioni, in modo da prevenire qualsiasi danno o infortunio agli addetti al lavoro e a terzi e non procurare alcun danno a pavimenti, arredi, porte e stipiti, murature e tinteggiature</w:t>
      </w:r>
      <w:r w:rsidR="00075C24">
        <w:rPr>
          <w:rFonts w:ascii="Arial" w:hAnsi="Arial" w:cs="Arial"/>
          <w:szCs w:val="22"/>
        </w:rPr>
        <w:t xml:space="preserve"> e simili</w:t>
      </w:r>
      <w:r w:rsidR="00423F48" w:rsidRPr="00232556">
        <w:rPr>
          <w:rFonts w:ascii="Arial" w:hAnsi="Arial" w:cs="Arial"/>
          <w:szCs w:val="22"/>
        </w:rPr>
        <w:t>.</w:t>
      </w:r>
      <w:r w:rsidR="00075C24" w:rsidRPr="00232556">
        <w:rPr>
          <w:rFonts w:ascii="Arial" w:hAnsi="Arial" w:cs="Arial"/>
          <w:szCs w:val="22"/>
        </w:rPr>
        <w:t xml:space="preserve"> A tal fine, al contraente verranno forniti la Security Policy dell’IUE (Office of the Secretary General – Real Estate and Facilities Service, SEC-V1/R0, maggio 2022) e tutta la documentazione correlata necessaria per garantire la piena conformità alle procedure di sicurezza ed emergenza applicabili.</w:t>
      </w:r>
    </w:p>
    <w:p w14:paraId="20809986" w14:textId="77777777" w:rsidR="00A4565B" w:rsidRPr="005F660E" w:rsidRDefault="00A4565B" w:rsidP="00A4565B">
      <w:pPr>
        <w:pStyle w:val="Testo"/>
        <w:spacing w:before="120" w:after="120" w:line="240" w:lineRule="auto"/>
        <w:rPr>
          <w:rFonts w:ascii="Arial" w:hAnsi="Arial" w:cs="Arial"/>
          <w:szCs w:val="22"/>
        </w:rPr>
      </w:pPr>
      <w:r w:rsidRPr="005F660E">
        <w:rPr>
          <w:rFonts w:ascii="Arial" w:hAnsi="Arial" w:cs="Arial"/>
          <w:szCs w:val="22"/>
        </w:rPr>
        <w:t>Resta, inoltre, a carico del</w:t>
      </w:r>
      <w:r>
        <w:rPr>
          <w:rFonts w:ascii="Arial" w:hAnsi="Arial" w:cs="Arial"/>
          <w:szCs w:val="22"/>
        </w:rPr>
        <w:t xml:space="preserve"> contraente</w:t>
      </w:r>
      <w:r w:rsidRPr="005F660E">
        <w:rPr>
          <w:rFonts w:ascii="Arial" w:hAnsi="Arial" w:cs="Arial"/>
          <w:szCs w:val="22"/>
        </w:rPr>
        <w:t xml:space="preserve"> la dotazione dei Dispositivi di Protezione Individuali (DPI) necessari all’espletamento del lavoro in sicurezza.</w:t>
      </w:r>
    </w:p>
    <w:p w14:paraId="76148E0B" w14:textId="77777777" w:rsidR="00A4565B" w:rsidRDefault="00A4565B" w:rsidP="00A4565B">
      <w:pPr>
        <w:pStyle w:val="Testo"/>
        <w:spacing w:before="120" w:after="120" w:line="240" w:lineRule="auto"/>
        <w:rPr>
          <w:rFonts w:ascii="Arial" w:hAnsi="Arial" w:cs="Arial"/>
          <w:szCs w:val="22"/>
        </w:rPr>
      </w:pPr>
      <w:r w:rsidRPr="005F660E">
        <w:rPr>
          <w:rFonts w:ascii="Arial" w:hAnsi="Arial" w:cs="Arial"/>
          <w:szCs w:val="22"/>
        </w:rPr>
        <w:t>L</w:t>
      </w:r>
      <w:r>
        <w:rPr>
          <w:rFonts w:ascii="Arial" w:hAnsi="Arial" w:cs="Arial"/>
          <w:szCs w:val="22"/>
        </w:rPr>
        <w:t xml:space="preserve">’IUE </w:t>
      </w:r>
      <w:r w:rsidRPr="005F660E">
        <w:rPr>
          <w:rFonts w:ascii="Arial" w:hAnsi="Arial" w:cs="Arial"/>
          <w:szCs w:val="22"/>
        </w:rPr>
        <w:t xml:space="preserve">richiederà la completa attuazione delle prescrizioni dell’Art. 26 del Dlgs 81/08 (e ss.mm.ii) in merito alla valutazione dei rischi derivanti da interferenza. A tale proposito, </w:t>
      </w:r>
      <w:r>
        <w:rPr>
          <w:rFonts w:ascii="Arial" w:hAnsi="Arial" w:cs="Arial"/>
          <w:szCs w:val="22"/>
        </w:rPr>
        <w:t xml:space="preserve">il </w:t>
      </w:r>
      <w:r>
        <w:rPr>
          <w:rFonts w:ascii="Arial" w:hAnsi="Arial" w:cs="Arial"/>
          <w:szCs w:val="22"/>
        </w:rPr>
        <w:lastRenderedPageBreak/>
        <w:t>contraente</w:t>
      </w:r>
      <w:r w:rsidRPr="005F660E">
        <w:rPr>
          <w:rFonts w:ascii="Arial" w:hAnsi="Arial" w:cs="Arial"/>
          <w:szCs w:val="22"/>
        </w:rPr>
        <w:t xml:space="preserve"> fornirà entro 30 giorni dalla stipula del contratto, tutta la documentazione necessaria a contribuire alla redazione di un DUVRI.</w:t>
      </w:r>
    </w:p>
    <w:p w14:paraId="52081195" w14:textId="6B7EAF36" w:rsidR="00A4565B" w:rsidRDefault="00A4565B" w:rsidP="00A4565B">
      <w:pPr>
        <w:pStyle w:val="Testo"/>
        <w:spacing w:before="120" w:after="120" w:line="240" w:lineRule="auto"/>
        <w:rPr>
          <w:rFonts w:ascii="Arial" w:hAnsi="Arial" w:cs="Arial"/>
          <w:szCs w:val="22"/>
        </w:rPr>
      </w:pPr>
      <w:r>
        <w:rPr>
          <w:rFonts w:ascii="Arial" w:hAnsi="Arial" w:cs="Arial"/>
          <w:szCs w:val="22"/>
        </w:rPr>
        <w:t>L’IUE</w:t>
      </w:r>
      <w:r w:rsidRPr="005F660E">
        <w:rPr>
          <w:rFonts w:ascii="Arial" w:hAnsi="Arial" w:cs="Arial"/>
          <w:szCs w:val="22"/>
        </w:rPr>
        <w:t xml:space="preserve">, altresì, garantirà una sessione informativa iniziale, di concerto con le figure responsabili per </w:t>
      </w:r>
      <w:r>
        <w:rPr>
          <w:rFonts w:ascii="Arial" w:hAnsi="Arial" w:cs="Arial"/>
          <w:szCs w:val="22"/>
        </w:rPr>
        <w:t>il contraente</w:t>
      </w:r>
      <w:r w:rsidRPr="005F660E">
        <w:rPr>
          <w:rFonts w:ascii="Arial" w:hAnsi="Arial" w:cs="Arial"/>
          <w:szCs w:val="22"/>
        </w:rPr>
        <w:t>, ad ogni risorsa impiegata c/o I</w:t>
      </w:r>
      <w:r>
        <w:rPr>
          <w:rFonts w:ascii="Arial" w:hAnsi="Arial" w:cs="Arial"/>
          <w:szCs w:val="22"/>
        </w:rPr>
        <w:t>UE</w:t>
      </w:r>
      <w:r w:rsidRPr="005F660E">
        <w:rPr>
          <w:rFonts w:ascii="Arial" w:hAnsi="Arial" w:cs="Arial"/>
          <w:szCs w:val="22"/>
        </w:rPr>
        <w:t xml:space="preserve"> al fine di garantire la conoscenza dei rischi specifici, le misure di prevenzione/protezione e le procedure di emergenza.</w:t>
      </w:r>
    </w:p>
    <w:p w14:paraId="26681E14" w14:textId="16669872" w:rsidR="005F660E" w:rsidRPr="000F1BB0" w:rsidRDefault="005F660E" w:rsidP="00423F48">
      <w:pPr>
        <w:pStyle w:val="Heading1"/>
      </w:pPr>
      <w:bookmarkStart w:id="218" w:name="_Toc198637382"/>
      <w:r w:rsidRPr="000F1BB0">
        <w:t xml:space="preserve">Articolo </w:t>
      </w:r>
      <w:r w:rsidR="00904F92">
        <w:t>9</w:t>
      </w:r>
      <w:r w:rsidRPr="000F1BB0">
        <w:t>. LOTTO 2 – Servizio di portierato,</w:t>
      </w:r>
      <w:r w:rsidRPr="000F1BB0">
        <w:rPr>
          <w:rFonts w:ascii="Calibri" w:hAnsi="Calibri" w:cstheme="minorBidi"/>
        </w:rPr>
        <w:t xml:space="preserve"> </w:t>
      </w:r>
      <w:r w:rsidRPr="000F1BB0">
        <w:t>accoglienza, navetta e autista</w:t>
      </w:r>
      <w:bookmarkEnd w:id="218"/>
    </w:p>
    <w:p w14:paraId="33B40E23" w14:textId="516545D2" w:rsidR="00A872DC" w:rsidRDefault="00A872DC" w:rsidP="00423F48">
      <w:pPr>
        <w:pStyle w:val="Heading1"/>
      </w:pPr>
      <w:bookmarkStart w:id="219" w:name="_Toc198637383"/>
      <w:bookmarkStart w:id="220" w:name="_Toc4143049"/>
      <w:bookmarkStart w:id="221" w:name="_Hlk183626014"/>
      <w:bookmarkStart w:id="222" w:name="_Hlk163634110"/>
      <w:bookmarkStart w:id="223" w:name="_Hlk163635501"/>
      <w:bookmarkEnd w:id="114"/>
      <w:r w:rsidRPr="000F1BB0">
        <w:t xml:space="preserve">Articolo </w:t>
      </w:r>
      <w:r w:rsidR="00904F92">
        <w:t>9</w:t>
      </w:r>
      <w:r>
        <w:t>.1</w:t>
      </w:r>
      <w:r w:rsidRPr="000F1BB0">
        <w:t xml:space="preserve">. Inquadramento del personale proposto per lo svolgimento dei servizi relativi </w:t>
      </w:r>
      <w:r>
        <w:t>al Lotto 2</w:t>
      </w:r>
      <w:bookmarkEnd w:id="219"/>
    </w:p>
    <w:p w14:paraId="1D8F1C6C" w14:textId="5F8AB4FC" w:rsidR="00A872DC" w:rsidRPr="00554E05" w:rsidRDefault="00A872DC" w:rsidP="00A872DC">
      <w:pPr>
        <w:rPr>
          <w:rFonts w:ascii="Arial" w:hAnsi="Arial" w:cs="Arial"/>
        </w:rPr>
      </w:pPr>
      <w:r w:rsidRPr="00554E05">
        <w:rPr>
          <w:rFonts w:ascii="Arial" w:hAnsi="Arial" w:cs="Arial"/>
        </w:rPr>
        <w:t xml:space="preserve">L’Istituto Universitario Europeo per il personale impiegato per i servizi del lotto 2, i quali venivano precedentemente svolti da personale interno, intende garantire una retribuzione oraria minima </w:t>
      </w:r>
      <w:r w:rsidR="00A4565B">
        <w:rPr>
          <w:rFonts w:ascii="Arial" w:hAnsi="Arial" w:cs="Arial"/>
        </w:rPr>
        <w:t xml:space="preserve">netta </w:t>
      </w:r>
      <w:r w:rsidRPr="00554E05">
        <w:rPr>
          <w:rFonts w:ascii="Arial" w:hAnsi="Arial" w:cs="Arial"/>
        </w:rPr>
        <w:t xml:space="preserve">non inferiore </w:t>
      </w:r>
      <w:r w:rsidRPr="00A93C1C">
        <w:rPr>
          <w:rFonts w:ascii="Arial" w:hAnsi="Arial" w:cs="Arial"/>
        </w:rPr>
        <w:t>ai 12 Euro.</w:t>
      </w:r>
    </w:p>
    <w:p w14:paraId="16422E8F" w14:textId="1B7FFFE8" w:rsidR="00A872DC" w:rsidRPr="00D30C9B" w:rsidRDefault="00A872DC" w:rsidP="00A872DC">
      <w:pPr>
        <w:rPr>
          <w:rFonts w:ascii="Arial" w:hAnsi="Arial" w:cs="Arial"/>
          <w:u w:val="single"/>
        </w:rPr>
      </w:pPr>
      <w:r w:rsidRPr="00D30C9B">
        <w:rPr>
          <w:rFonts w:ascii="Arial" w:hAnsi="Arial" w:cs="Arial"/>
          <w:u w:val="single"/>
        </w:rPr>
        <w:t xml:space="preserve">La suddetta disposizione si applica unicamente al solo personale assegnato in modo esclusivo ai soli servizi oggetto del lotto </w:t>
      </w:r>
      <w:r w:rsidR="00A4565B" w:rsidRPr="00D30C9B">
        <w:rPr>
          <w:rFonts w:ascii="Arial" w:hAnsi="Arial" w:cs="Arial"/>
          <w:u w:val="single"/>
        </w:rPr>
        <w:t>2</w:t>
      </w:r>
      <w:r w:rsidRPr="00D30C9B">
        <w:rPr>
          <w:rFonts w:ascii="Arial" w:hAnsi="Arial" w:cs="Arial"/>
          <w:u w:val="single"/>
        </w:rPr>
        <w:t xml:space="preserve">. </w:t>
      </w:r>
    </w:p>
    <w:p w14:paraId="0400D6D4" w14:textId="77777777" w:rsidR="00A872DC" w:rsidRPr="00ED19C1" w:rsidRDefault="00A872DC" w:rsidP="00A872DC">
      <w:pPr>
        <w:rPr>
          <w:rFonts w:ascii="Arial" w:hAnsi="Arial" w:cs="Arial"/>
        </w:rPr>
      </w:pPr>
      <w:r w:rsidRPr="00554E05">
        <w:rPr>
          <w:rFonts w:ascii="Arial" w:hAnsi="Arial" w:cs="Arial"/>
        </w:rPr>
        <w:t>Al fine di verificare la corretta applicazione della suddetta disposizione, l’IUE si riserva il diritto di chiedere al contraente, in qualsiasi momento durante l’esecuzione del contratto, di fornire copia delle buste paga del personale impiegato nell’appalto. Nel caso in cui si verifichi la mancata applicazione di tale disposizione ed il contraente, su richiesta dell’IUE, non provveda immediatamente a correggere tale distorsione reintegrando eventuali differenze tra quanto dovuto e quanto erogato, l’IUE si riserva il diritto di rescindere il contratto.</w:t>
      </w:r>
    </w:p>
    <w:p w14:paraId="5B0EAB3D" w14:textId="36D5D798" w:rsidR="00581B7E" w:rsidRPr="000F1BB0" w:rsidRDefault="00581B7E" w:rsidP="00423F48">
      <w:pPr>
        <w:pStyle w:val="Heading1"/>
      </w:pPr>
      <w:bookmarkStart w:id="224" w:name="_Toc198637384"/>
      <w:r w:rsidRPr="000F1BB0">
        <w:t xml:space="preserve">Articolo </w:t>
      </w:r>
      <w:r w:rsidR="00904F92">
        <w:t>9</w:t>
      </w:r>
      <w:r w:rsidR="005F660E" w:rsidRPr="000F1BB0">
        <w:t>.</w:t>
      </w:r>
      <w:r w:rsidR="00A872DC">
        <w:t>2</w:t>
      </w:r>
      <w:r w:rsidRPr="000F1BB0">
        <w:t xml:space="preserve"> Servizio di portierato</w:t>
      </w:r>
      <w:bookmarkEnd w:id="220"/>
      <w:bookmarkEnd w:id="224"/>
    </w:p>
    <w:bookmarkEnd w:id="221"/>
    <w:p w14:paraId="5CCC3054" w14:textId="28337F66" w:rsidR="00581B7E" w:rsidRPr="00580572" w:rsidRDefault="00581B7E" w:rsidP="00580572">
      <w:pPr>
        <w:pStyle w:val="Testo"/>
        <w:spacing w:before="120" w:after="120" w:line="240" w:lineRule="auto"/>
        <w:rPr>
          <w:rFonts w:ascii="Arial" w:hAnsi="Arial" w:cs="Arial"/>
          <w:szCs w:val="22"/>
        </w:rPr>
      </w:pPr>
      <w:r w:rsidRPr="00580572">
        <w:rPr>
          <w:rFonts w:ascii="Arial" w:hAnsi="Arial" w:cs="Arial"/>
          <w:szCs w:val="22"/>
        </w:rPr>
        <w:t xml:space="preserve">Il servizio di portierato è richiesto per le </w:t>
      </w:r>
      <w:r w:rsidR="005F660E" w:rsidRPr="00580572">
        <w:rPr>
          <w:rFonts w:ascii="Arial" w:hAnsi="Arial" w:cs="Arial"/>
          <w:szCs w:val="22"/>
        </w:rPr>
        <w:t xml:space="preserve">portinerie </w:t>
      </w:r>
      <w:r w:rsidRPr="00580572">
        <w:rPr>
          <w:rFonts w:ascii="Arial" w:hAnsi="Arial" w:cs="Arial"/>
          <w:szCs w:val="22"/>
        </w:rPr>
        <w:t xml:space="preserve">presenti in alcune sedi </w:t>
      </w:r>
      <w:r w:rsidR="005F660E" w:rsidRPr="00580572">
        <w:rPr>
          <w:rFonts w:ascii="Arial" w:hAnsi="Arial" w:cs="Arial"/>
          <w:szCs w:val="22"/>
        </w:rPr>
        <w:t>dell’I</w:t>
      </w:r>
      <w:r w:rsidR="005F660E">
        <w:rPr>
          <w:rFonts w:ascii="Arial" w:hAnsi="Arial" w:cs="Arial"/>
          <w:szCs w:val="22"/>
        </w:rPr>
        <w:t>UE</w:t>
      </w:r>
      <w:r w:rsidR="005F660E" w:rsidRPr="00580572">
        <w:rPr>
          <w:rFonts w:ascii="Arial" w:hAnsi="Arial" w:cs="Arial"/>
          <w:szCs w:val="22"/>
        </w:rPr>
        <w:t xml:space="preserve"> </w:t>
      </w:r>
      <w:r w:rsidRPr="00580572">
        <w:rPr>
          <w:rFonts w:ascii="Arial" w:hAnsi="Arial" w:cs="Arial"/>
          <w:szCs w:val="22"/>
        </w:rPr>
        <w:t>e per la biblioteca ubicata nella sede della Badia Fiesolana.</w:t>
      </w:r>
    </w:p>
    <w:p w14:paraId="2066F94F" w14:textId="36B56C30" w:rsidR="00581B7E" w:rsidRPr="00580572" w:rsidRDefault="00581B7E" w:rsidP="00580572">
      <w:pPr>
        <w:pStyle w:val="Testo"/>
        <w:spacing w:before="120" w:after="120" w:line="240" w:lineRule="auto"/>
        <w:rPr>
          <w:rFonts w:ascii="Arial" w:hAnsi="Arial" w:cs="Arial"/>
          <w:szCs w:val="22"/>
        </w:rPr>
      </w:pPr>
      <w:r w:rsidRPr="00580572">
        <w:rPr>
          <w:rFonts w:ascii="Arial" w:hAnsi="Arial" w:cs="Arial"/>
          <w:szCs w:val="22"/>
        </w:rPr>
        <w:t>Il compiti principali dell’addetto al servizio di portierato consistono nel</w:t>
      </w:r>
      <w:r w:rsidR="005F660E">
        <w:rPr>
          <w:rFonts w:ascii="Arial" w:hAnsi="Arial" w:cs="Arial"/>
          <w:szCs w:val="22"/>
        </w:rPr>
        <w:t>:</w:t>
      </w:r>
      <w:r w:rsidRPr="00580572">
        <w:rPr>
          <w:rFonts w:ascii="Arial" w:hAnsi="Arial" w:cs="Arial"/>
          <w:szCs w:val="22"/>
        </w:rPr>
        <w:t xml:space="preserve"> prestare assistenza al personale amministrativo ed accademico dell’I</w:t>
      </w:r>
      <w:r w:rsidR="005F660E">
        <w:rPr>
          <w:rFonts w:ascii="Arial" w:hAnsi="Arial" w:cs="Arial"/>
          <w:szCs w:val="22"/>
        </w:rPr>
        <w:t>UE</w:t>
      </w:r>
      <w:r w:rsidRPr="00580572">
        <w:rPr>
          <w:rFonts w:ascii="Arial" w:hAnsi="Arial" w:cs="Arial"/>
          <w:szCs w:val="22"/>
        </w:rPr>
        <w:t xml:space="preserve">, accogliere i visitatori, garantire la presenza all’ingresso per le attività di controllo ed identificazione delle persone in ingresso ed in uscita, consegna e ritiro della corrispondenza, verificare lo stato di manutenzione generale degli edifici, gestione delle chiavi e vigilare affinché siano rispettate le procedure in materia di ambiente, salute e sicurezza. </w:t>
      </w:r>
    </w:p>
    <w:p w14:paraId="0D5BCD26" w14:textId="5F1CE56D" w:rsidR="00ED61A8" w:rsidRDefault="00ED61A8">
      <w:pPr>
        <w:pStyle w:val="Testo"/>
        <w:spacing w:before="120" w:after="120" w:line="240" w:lineRule="auto"/>
        <w:rPr>
          <w:rFonts w:ascii="Arial" w:hAnsi="Arial" w:cs="Arial"/>
          <w:szCs w:val="22"/>
        </w:rPr>
      </w:pPr>
      <w:r w:rsidRPr="00ED61A8">
        <w:rPr>
          <w:rFonts w:ascii="Arial" w:hAnsi="Arial" w:cs="Arial"/>
          <w:szCs w:val="22"/>
        </w:rPr>
        <w:t>All’interno del personale</w:t>
      </w:r>
      <w:r w:rsidR="00580572">
        <w:rPr>
          <w:rFonts w:ascii="Arial" w:hAnsi="Arial" w:cs="Arial"/>
          <w:szCs w:val="22"/>
        </w:rPr>
        <w:t xml:space="preserve"> proposto per lo svolgimento del </w:t>
      </w:r>
      <w:r w:rsidRPr="00ED61A8">
        <w:rPr>
          <w:rFonts w:ascii="Arial" w:hAnsi="Arial" w:cs="Arial"/>
          <w:szCs w:val="22"/>
        </w:rPr>
        <w:t xml:space="preserve">servizio, </w:t>
      </w:r>
      <w:r>
        <w:rPr>
          <w:rFonts w:ascii="Arial" w:hAnsi="Arial" w:cs="Arial"/>
          <w:szCs w:val="22"/>
        </w:rPr>
        <w:t>il contraente</w:t>
      </w:r>
      <w:r w:rsidRPr="00ED61A8">
        <w:rPr>
          <w:rFonts w:ascii="Arial" w:hAnsi="Arial" w:cs="Arial"/>
          <w:szCs w:val="22"/>
        </w:rPr>
        <w:t xml:space="preserve"> dovrà nominare un coordinatore </w:t>
      </w:r>
      <w:r w:rsidR="00580572">
        <w:rPr>
          <w:rFonts w:ascii="Arial" w:hAnsi="Arial" w:cs="Arial"/>
          <w:szCs w:val="22"/>
        </w:rPr>
        <w:t xml:space="preserve">con il </w:t>
      </w:r>
      <w:r w:rsidRPr="00ED61A8">
        <w:rPr>
          <w:rFonts w:ascii="Arial" w:hAnsi="Arial" w:cs="Arial"/>
          <w:szCs w:val="22"/>
        </w:rPr>
        <w:t xml:space="preserve">quale </w:t>
      </w:r>
      <w:r w:rsidR="00580572">
        <w:rPr>
          <w:rFonts w:ascii="Arial" w:hAnsi="Arial" w:cs="Arial"/>
          <w:szCs w:val="22"/>
        </w:rPr>
        <w:t>l’IUE, tramite il proprio personale responsabile,</w:t>
      </w:r>
      <w:r w:rsidRPr="00ED61A8">
        <w:rPr>
          <w:rFonts w:ascii="Arial" w:hAnsi="Arial" w:cs="Arial"/>
          <w:szCs w:val="22"/>
        </w:rPr>
        <w:t xml:space="preserve"> </w:t>
      </w:r>
      <w:r w:rsidR="00580572">
        <w:rPr>
          <w:rFonts w:ascii="Arial" w:hAnsi="Arial" w:cs="Arial"/>
          <w:szCs w:val="22"/>
        </w:rPr>
        <w:t xml:space="preserve">si </w:t>
      </w:r>
      <w:r w:rsidR="00A4565B">
        <w:rPr>
          <w:rFonts w:ascii="Arial" w:hAnsi="Arial" w:cs="Arial"/>
          <w:szCs w:val="22"/>
        </w:rPr>
        <w:t>interfaccerà</w:t>
      </w:r>
      <w:r w:rsidR="00580572">
        <w:rPr>
          <w:rFonts w:ascii="Arial" w:hAnsi="Arial" w:cs="Arial"/>
          <w:szCs w:val="22"/>
        </w:rPr>
        <w:t>per la gestione</w:t>
      </w:r>
      <w:r w:rsidRPr="00ED61A8">
        <w:rPr>
          <w:rFonts w:ascii="Arial" w:hAnsi="Arial" w:cs="Arial"/>
          <w:szCs w:val="22"/>
        </w:rPr>
        <w:t xml:space="preserve"> </w:t>
      </w:r>
      <w:r w:rsidR="00580572">
        <w:rPr>
          <w:rFonts w:ascii="Arial" w:hAnsi="Arial" w:cs="Arial"/>
          <w:szCs w:val="22"/>
        </w:rPr>
        <w:t xml:space="preserve">di </w:t>
      </w:r>
      <w:r w:rsidRPr="00ED61A8">
        <w:rPr>
          <w:rFonts w:ascii="Arial" w:hAnsi="Arial" w:cs="Arial"/>
          <w:szCs w:val="22"/>
        </w:rPr>
        <w:t xml:space="preserve">tutte le richieste riguardanti il servizio </w:t>
      </w:r>
      <w:r w:rsidR="00580572">
        <w:rPr>
          <w:rFonts w:ascii="Arial" w:hAnsi="Arial" w:cs="Arial"/>
          <w:szCs w:val="22"/>
        </w:rPr>
        <w:t>come, ad esempio</w:t>
      </w:r>
      <w:r w:rsidRPr="00ED61A8">
        <w:rPr>
          <w:rFonts w:ascii="Arial" w:hAnsi="Arial" w:cs="Arial"/>
          <w:szCs w:val="22"/>
        </w:rPr>
        <w:t xml:space="preserve">: richieste di sostituzioni, </w:t>
      </w:r>
      <w:r w:rsidR="00580572">
        <w:rPr>
          <w:rFonts w:ascii="Arial" w:hAnsi="Arial" w:cs="Arial"/>
          <w:szCs w:val="22"/>
        </w:rPr>
        <w:t>comunicazione e aggiornamento del</w:t>
      </w:r>
      <w:r w:rsidRPr="00ED61A8">
        <w:rPr>
          <w:rFonts w:ascii="Arial" w:hAnsi="Arial" w:cs="Arial"/>
          <w:szCs w:val="22"/>
        </w:rPr>
        <w:t xml:space="preserve"> piano ferie</w:t>
      </w:r>
      <w:r w:rsidR="00580572">
        <w:rPr>
          <w:rFonts w:ascii="Arial" w:hAnsi="Arial" w:cs="Arial"/>
          <w:szCs w:val="22"/>
        </w:rPr>
        <w:t xml:space="preserve"> del personale addetto al servizio</w:t>
      </w:r>
      <w:r w:rsidRPr="00ED61A8">
        <w:rPr>
          <w:rFonts w:ascii="Arial" w:hAnsi="Arial" w:cs="Arial"/>
          <w:szCs w:val="22"/>
        </w:rPr>
        <w:t xml:space="preserve">, </w:t>
      </w:r>
      <w:r w:rsidR="00580572">
        <w:rPr>
          <w:rFonts w:ascii="Arial" w:hAnsi="Arial" w:cs="Arial"/>
          <w:szCs w:val="22"/>
        </w:rPr>
        <w:t xml:space="preserve">eventuali </w:t>
      </w:r>
      <w:r w:rsidRPr="00ED61A8">
        <w:rPr>
          <w:rFonts w:ascii="Arial" w:hAnsi="Arial" w:cs="Arial"/>
          <w:szCs w:val="22"/>
        </w:rPr>
        <w:t>modific</w:t>
      </w:r>
      <w:r w:rsidR="00580572">
        <w:rPr>
          <w:rFonts w:ascii="Arial" w:hAnsi="Arial" w:cs="Arial"/>
          <w:szCs w:val="22"/>
        </w:rPr>
        <w:t>he da apportare all’esecuzione dei</w:t>
      </w:r>
      <w:r w:rsidRPr="00ED61A8">
        <w:rPr>
          <w:rFonts w:ascii="Arial" w:hAnsi="Arial" w:cs="Arial"/>
          <w:szCs w:val="22"/>
        </w:rPr>
        <w:t xml:space="preserve"> servizi</w:t>
      </w:r>
      <w:r w:rsidR="00580572">
        <w:rPr>
          <w:rFonts w:ascii="Arial" w:hAnsi="Arial" w:cs="Arial"/>
          <w:szCs w:val="22"/>
        </w:rPr>
        <w:t xml:space="preserve"> richiesti</w:t>
      </w:r>
      <w:r w:rsidRPr="00ED61A8">
        <w:rPr>
          <w:rFonts w:ascii="Arial" w:hAnsi="Arial" w:cs="Arial"/>
          <w:szCs w:val="22"/>
        </w:rPr>
        <w:t>,</w:t>
      </w:r>
      <w:r w:rsidR="00580572">
        <w:rPr>
          <w:rFonts w:ascii="Arial" w:hAnsi="Arial" w:cs="Arial"/>
          <w:szCs w:val="22"/>
        </w:rPr>
        <w:t xml:space="preserve"> risoluzione di possibili problematiche,</w:t>
      </w:r>
      <w:r w:rsidRPr="00ED61A8">
        <w:rPr>
          <w:rFonts w:ascii="Arial" w:hAnsi="Arial" w:cs="Arial"/>
          <w:szCs w:val="22"/>
        </w:rPr>
        <w:t xml:space="preserve"> ecc. </w:t>
      </w:r>
    </w:p>
    <w:p w14:paraId="297709AB" w14:textId="25F96039" w:rsidR="00581B7E" w:rsidRPr="000F1BB0" w:rsidRDefault="003E625B" w:rsidP="00423F48">
      <w:pPr>
        <w:pStyle w:val="Heading1"/>
      </w:pPr>
      <w:bookmarkStart w:id="225" w:name="_Toc4143050"/>
      <w:bookmarkStart w:id="226" w:name="_Toc198637385"/>
      <w:r w:rsidRPr="000F1BB0">
        <w:t xml:space="preserve">Articolo </w:t>
      </w:r>
      <w:r w:rsidR="00904F92">
        <w:t>9</w:t>
      </w:r>
      <w:r w:rsidR="00581B7E" w:rsidRPr="000F1BB0">
        <w:t>.</w:t>
      </w:r>
      <w:r w:rsidR="00554E05">
        <w:t>2</w:t>
      </w:r>
      <w:r w:rsidR="00F741CC" w:rsidRPr="000F1BB0">
        <w:t>.1</w:t>
      </w:r>
      <w:r w:rsidR="005F660E" w:rsidRPr="000F1BB0">
        <w:t xml:space="preserve"> </w:t>
      </w:r>
      <w:r w:rsidR="00581B7E" w:rsidRPr="000F1BB0">
        <w:t>Competenze</w:t>
      </w:r>
      <w:r w:rsidR="00F741CC" w:rsidRPr="000F1BB0">
        <w:t xml:space="preserve"> del personale addetto </w:t>
      </w:r>
      <w:r w:rsidR="005279AF" w:rsidRPr="000F1BB0">
        <w:t xml:space="preserve">al servizio di </w:t>
      </w:r>
      <w:bookmarkEnd w:id="225"/>
      <w:r w:rsidR="005279AF" w:rsidRPr="000F1BB0">
        <w:t>portierato</w:t>
      </w:r>
      <w:bookmarkEnd w:id="226"/>
    </w:p>
    <w:p w14:paraId="56BAA0EA" w14:textId="2727AE8C" w:rsidR="00581B7E" w:rsidRPr="007E3F98" w:rsidRDefault="00581B7E" w:rsidP="00E574BB">
      <w:pPr>
        <w:pStyle w:val="Testo"/>
        <w:spacing w:before="120" w:after="120" w:line="240" w:lineRule="auto"/>
        <w:rPr>
          <w:rFonts w:ascii="Arial" w:hAnsi="Arial" w:cs="Arial"/>
          <w:szCs w:val="22"/>
        </w:rPr>
      </w:pPr>
      <w:r w:rsidRPr="00E574BB">
        <w:rPr>
          <w:rFonts w:ascii="Arial" w:hAnsi="Arial" w:cs="Arial"/>
          <w:szCs w:val="22"/>
        </w:rPr>
        <w:t xml:space="preserve">Fermo restando il diritto </w:t>
      </w:r>
      <w:r w:rsidR="005279AF" w:rsidRPr="00E574BB">
        <w:rPr>
          <w:rFonts w:ascii="Arial" w:hAnsi="Arial" w:cs="Arial"/>
          <w:szCs w:val="22"/>
        </w:rPr>
        <w:t>dell’IUE di richiedere</w:t>
      </w:r>
      <w:r w:rsidR="00E574BB">
        <w:rPr>
          <w:rFonts w:ascii="Arial" w:hAnsi="Arial" w:cs="Arial"/>
          <w:szCs w:val="22"/>
        </w:rPr>
        <w:t xml:space="preserve"> al contraente</w:t>
      </w:r>
      <w:r w:rsidR="005279AF" w:rsidRPr="00E574BB">
        <w:rPr>
          <w:rFonts w:ascii="Arial" w:hAnsi="Arial" w:cs="Arial"/>
          <w:szCs w:val="22"/>
        </w:rPr>
        <w:t>, durante il corso del contratto di appalto</w:t>
      </w:r>
      <w:r w:rsidR="00E574BB">
        <w:rPr>
          <w:rFonts w:ascii="Arial" w:hAnsi="Arial" w:cs="Arial"/>
          <w:szCs w:val="22"/>
        </w:rPr>
        <w:t xml:space="preserve"> e previo accordo tra le parti</w:t>
      </w:r>
      <w:r w:rsidR="005279AF" w:rsidRPr="00E574BB">
        <w:rPr>
          <w:rFonts w:ascii="Arial" w:hAnsi="Arial" w:cs="Arial"/>
          <w:szCs w:val="22"/>
        </w:rPr>
        <w:t>, che le mansioni originariamente attribuite al proprio personale siano incrementate o diminuite</w:t>
      </w:r>
      <w:r w:rsidRPr="00E574BB">
        <w:rPr>
          <w:rFonts w:ascii="Arial" w:hAnsi="Arial" w:cs="Arial"/>
          <w:szCs w:val="22"/>
        </w:rPr>
        <w:t>,</w:t>
      </w:r>
      <w:r w:rsidR="005279AF" w:rsidRPr="00E574BB">
        <w:rPr>
          <w:rFonts w:ascii="Arial" w:hAnsi="Arial" w:cs="Arial"/>
          <w:szCs w:val="22"/>
        </w:rPr>
        <w:t xml:space="preserve"> si riportano </w:t>
      </w:r>
      <w:r w:rsidRPr="00E574BB">
        <w:rPr>
          <w:rFonts w:ascii="Arial" w:hAnsi="Arial" w:cs="Arial"/>
          <w:szCs w:val="22"/>
        </w:rPr>
        <w:t>qui di seguito</w:t>
      </w:r>
      <w:r w:rsidR="005279AF" w:rsidRPr="00E574BB">
        <w:rPr>
          <w:rFonts w:ascii="Arial" w:hAnsi="Arial" w:cs="Arial"/>
          <w:szCs w:val="22"/>
        </w:rPr>
        <w:t xml:space="preserve">, </w:t>
      </w:r>
      <w:r w:rsidRPr="00E574BB">
        <w:rPr>
          <w:rFonts w:ascii="Arial" w:hAnsi="Arial" w:cs="Arial"/>
          <w:szCs w:val="22"/>
        </w:rPr>
        <w:t>in maniera non esaustiva</w:t>
      </w:r>
      <w:r w:rsidR="005279AF" w:rsidRPr="00E574BB">
        <w:rPr>
          <w:rFonts w:ascii="Arial" w:hAnsi="Arial" w:cs="Arial"/>
          <w:szCs w:val="22"/>
        </w:rPr>
        <w:t>,</w:t>
      </w:r>
      <w:r w:rsidRPr="00E574BB">
        <w:rPr>
          <w:rFonts w:ascii="Arial" w:hAnsi="Arial" w:cs="Arial"/>
          <w:szCs w:val="22"/>
        </w:rPr>
        <w:t xml:space="preserve"> </w:t>
      </w:r>
      <w:r w:rsidR="005279AF" w:rsidRPr="00E574BB">
        <w:rPr>
          <w:rFonts w:ascii="Arial" w:hAnsi="Arial" w:cs="Arial"/>
          <w:szCs w:val="22"/>
        </w:rPr>
        <w:t>i compiti che sar</w:t>
      </w:r>
      <w:r w:rsidR="00A4565B" w:rsidRPr="00E574BB">
        <w:rPr>
          <w:rFonts w:ascii="Arial" w:hAnsi="Arial" w:cs="Arial"/>
          <w:szCs w:val="22"/>
        </w:rPr>
        <w:t>à</w:t>
      </w:r>
      <w:r w:rsidR="005279AF" w:rsidRPr="00E574BB">
        <w:rPr>
          <w:rFonts w:ascii="Arial" w:hAnsi="Arial" w:cs="Arial"/>
          <w:szCs w:val="22"/>
        </w:rPr>
        <w:t xml:space="preserve"> chiamato a svolgere il personale addetto</w:t>
      </w:r>
      <w:r w:rsidRPr="00E574BB">
        <w:rPr>
          <w:rFonts w:ascii="Arial" w:hAnsi="Arial" w:cs="Arial"/>
          <w:szCs w:val="22"/>
        </w:rPr>
        <w:t xml:space="preserve"> </w:t>
      </w:r>
      <w:r w:rsidR="005279AF" w:rsidRPr="00E574BB">
        <w:rPr>
          <w:rFonts w:ascii="Arial" w:hAnsi="Arial" w:cs="Arial"/>
          <w:szCs w:val="22"/>
        </w:rPr>
        <w:t xml:space="preserve">al servizio di </w:t>
      </w:r>
      <w:r w:rsidRPr="00E574BB">
        <w:rPr>
          <w:rFonts w:ascii="Arial" w:hAnsi="Arial" w:cs="Arial"/>
          <w:szCs w:val="22"/>
        </w:rPr>
        <w:t xml:space="preserve"> </w:t>
      </w:r>
      <w:r w:rsidR="005279AF" w:rsidRPr="007E3F98">
        <w:rPr>
          <w:rFonts w:ascii="Arial" w:hAnsi="Arial" w:cs="Arial"/>
          <w:szCs w:val="22"/>
        </w:rPr>
        <w:t>portierato</w:t>
      </w:r>
      <w:r w:rsidRPr="007E3F98">
        <w:rPr>
          <w:rFonts w:ascii="Arial" w:hAnsi="Arial" w:cs="Arial"/>
          <w:szCs w:val="22"/>
        </w:rPr>
        <w:t xml:space="preserve">. </w:t>
      </w:r>
    </w:p>
    <w:p w14:paraId="50BC08E6" w14:textId="5399C330" w:rsidR="00581B7E" w:rsidRPr="00437C22" w:rsidRDefault="00581B7E" w:rsidP="007E3F98">
      <w:pPr>
        <w:pStyle w:val="Testo"/>
        <w:spacing w:before="120" w:after="120" w:line="240" w:lineRule="auto"/>
        <w:rPr>
          <w:rFonts w:ascii="Arial" w:hAnsi="Arial" w:cs="Arial"/>
          <w:szCs w:val="22"/>
        </w:rPr>
      </w:pPr>
      <w:r w:rsidRPr="007E3F98">
        <w:rPr>
          <w:rFonts w:ascii="Arial" w:hAnsi="Arial" w:cs="Arial"/>
          <w:szCs w:val="22"/>
        </w:rPr>
        <w:lastRenderedPageBreak/>
        <w:t xml:space="preserve">Nello specifico </w:t>
      </w:r>
      <w:r w:rsidR="00C4502E" w:rsidRPr="007E3F98">
        <w:rPr>
          <w:rFonts w:ascii="Arial" w:hAnsi="Arial" w:cs="Arial"/>
          <w:szCs w:val="22"/>
        </w:rPr>
        <w:t xml:space="preserve">il personale addetto </w:t>
      </w:r>
      <w:r w:rsidRPr="007E3F98">
        <w:rPr>
          <w:rFonts w:ascii="Arial" w:hAnsi="Arial" w:cs="Arial"/>
          <w:szCs w:val="22"/>
        </w:rPr>
        <w:t xml:space="preserve">al servizio di portierato presso le varie </w:t>
      </w:r>
      <w:r w:rsidR="005279AF" w:rsidRPr="007E3F98">
        <w:rPr>
          <w:rFonts w:ascii="Arial" w:hAnsi="Arial" w:cs="Arial"/>
          <w:szCs w:val="22"/>
        </w:rPr>
        <w:t xml:space="preserve">portinerie </w:t>
      </w:r>
      <w:r w:rsidRPr="007E3F98">
        <w:rPr>
          <w:rFonts w:ascii="Arial" w:hAnsi="Arial" w:cs="Arial"/>
          <w:szCs w:val="22"/>
        </w:rPr>
        <w:t>dell’I</w:t>
      </w:r>
      <w:r w:rsidR="005279AF" w:rsidRPr="007E3F98">
        <w:rPr>
          <w:rFonts w:ascii="Arial" w:hAnsi="Arial" w:cs="Arial"/>
          <w:szCs w:val="22"/>
        </w:rPr>
        <w:t>UE</w:t>
      </w:r>
      <w:r w:rsidRPr="007E3F98">
        <w:rPr>
          <w:rFonts w:ascii="Arial" w:hAnsi="Arial" w:cs="Arial"/>
          <w:szCs w:val="22"/>
        </w:rPr>
        <w:t xml:space="preserve"> dovrà:</w:t>
      </w:r>
    </w:p>
    <w:p w14:paraId="58AE3BDD" w14:textId="2F0FD8E1" w:rsidR="00581B7E" w:rsidRPr="007E3F98" w:rsidRDefault="00581B7E" w:rsidP="007E3F98">
      <w:pPr>
        <w:pStyle w:val="Testo"/>
        <w:numPr>
          <w:ilvl w:val="0"/>
          <w:numId w:val="13"/>
        </w:numPr>
        <w:spacing w:before="120" w:after="120" w:line="240" w:lineRule="auto"/>
        <w:ind w:left="567" w:hanging="357"/>
        <w:rPr>
          <w:rFonts w:ascii="Arial" w:hAnsi="Arial" w:cs="Arial"/>
          <w:szCs w:val="22"/>
        </w:rPr>
      </w:pPr>
      <w:r w:rsidRPr="007E3F98">
        <w:rPr>
          <w:rFonts w:ascii="Arial" w:hAnsi="Arial" w:cs="Arial"/>
          <w:szCs w:val="22"/>
        </w:rPr>
        <w:t xml:space="preserve">assicurare </w:t>
      </w:r>
      <w:r w:rsidR="004A6289">
        <w:rPr>
          <w:rFonts w:ascii="Arial" w:hAnsi="Arial" w:cs="Arial"/>
          <w:szCs w:val="22"/>
        </w:rPr>
        <w:t>costante</w:t>
      </w:r>
      <w:r w:rsidR="004A6289" w:rsidRPr="007E3F98">
        <w:rPr>
          <w:rFonts w:ascii="Arial" w:hAnsi="Arial" w:cs="Arial"/>
          <w:szCs w:val="22"/>
        </w:rPr>
        <w:t xml:space="preserve"> presenza</w:t>
      </w:r>
      <w:r w:rsidRPr="007E3F98">
        <w:rPr>
          <w:rFonts w:ascii="Arial" w:hAnsi="Arial" w:cs="Arial"/>
          <w:szCs w:val="22"/>
        </w:rPr>
        <w:t xml:space="preserve"> fisica </w:t>
      </w:r>
      <w:r w:rsidR="005279AF" w:rsidRPr="007E3F98">
        <w:rPr>
          <w:rFonts w:ascii="Arial" w:hAnsi="Arial" w:cs="Arial"/>
          <w:szCs w:val="22"/>
        </w:rPr>
        <w:t>presso la p</w:t>
      </w:r>
      <w:r w:rsidR="000F7EDA" w:rsidRPr="007E3F98">
        <w:rPr>
          <w:rFonts w:ascii="Arial" w:hAnsi="Arial" w:cs="Arial"/>
          <w:szCs w:val="22"/>
        </w:rPr>
        <w:t>o</w:t>
      </w:r>
      <w:r w:rsidR="005279AF" w:rsidRPr="007E3F98">
        <w:rPr>
          <w:rFonts w:ascii="Arial" w:hAnsi="Arial" w:cs="Arial"/>
          <w:szCs w:val="22"/>
        </w:rPr>
        <w:t>rtineria assegnata</w:t>
      </w:r>
      <w:r w:rsidRPr="007E3F98">
        <w:rPr>
          <w:rFonts w:ascii="Arial" w:hAnsi="Arial" w:cs="Arial"/>
          <w:szCs w:val="22"/>
        </w:rPr>
        <w:t xml:space="preserve"> per </w:t>
      </w:r>
      <w:r w:rsidR="000F7EDA" w:rsidRPr="007E3F98">
        <w:rPr>
          <w:rFonts w:ascii="Arial" w:hAnsi="Arial" w:cs="Arial"/>
          <w:szCs w:val="22"/>
        </w:rPr>
        <w:t xml:space="preserve">eseguire </w:t>
      </w:r>
      <w:r w:rsidRPr="007E3F98">
        <w:rPr>
          <w:rFonts w:ascii="Arial" w:hAnsi="Arial" w:cs="Arial"/>
          <w:szCs w:val="22"/>
        </w:rPr>
        <w:t xml:space="preserve">le attività di controllo ed identificazione </w:t>
      </w:r>
      <w:r w:rsidR="000F7EDA" w:rsidRPr="007E3F98">
        <w:rPr>
          <w:rFonts w:ascii="Arial" w:hAnsi="Arial" w:cs="Arial"/>
          <w:szCs w:val="22"/>
        </w:rPr>
        <w:t>degli utenti</w:t>
      </w:r>
      <w:r w:rsidRPr="007E3F98">
        <w:rPr>
          <w:rFonts w:ascii="Arial" w:hAnsi="Arial" w:cs="Arial"/>
          <w:szCs w:val="22"/>
        </w:rPr>
        <w:t xml:space="preserve"> in ingresso ed in uscita;</w:t>
      </w:r>
    </w:p>
    <w:p w14:paraId="2F3B8519" w14:textId="157FE567" w:rsidR="00581B7E" w:rsidRDefault="00581B7E" w:rsidP="00520D74">
      <w:pPr>
        <w:pStyle w:val="Testo"/>
        <w:numPr>
          <w:ilvl w:val="0"/>
          <w:numId w:val="13"/>
        </w:numPr>
        <w:spacing w:before="120" w:after="120" w:line="240" w:lineRule="auto"/>
        <w:ind w:left="567" w:hanging="357"/>
        <w:rPr>
          <w:rFonts w:ascii="Arial" w:hAnsi="Arial" w:cs="Arial"/>
          <w:szCs w:val="22"/>
        </w:rPr>
      </w:pPr>
      <w:r w:rsidRPr="00437C22">
        <w:rPr>
          <w:rFonts w:ascii="Arial" w:hAnsi="Arial" w:cs="Arial"/>
          <w:szCs w:val="22"/>
        </w:rPr>
        <w:t xml:space="preserve">occuparsi </w:t>
      </w:r>
      <w:r w:rsidR="000F7EDA">
        <w:rPr>
          <w:rFonts w:ascii="Arial" w:hAnsi="Arial" w:cs="Arial"/>
          <w:szCs w:val="22"/>
        </w:rPr>
        <w:t xml:space="preserve">di accogliere </w:t>
      </w:r>
      <w:r w:rsidRPr="00437C22">
        <w:rPr>
          <w:rFonts w:ascii="Arial" w:hAnsi="Arial" w:cs="Arial"/>
          <w:szCs w:val="22"/>
        </w:rPr>
        <w:t>e fornire informazioni generali</w:t>
      </w:r>
      <w:r w:rsidR="000F7EDA" w:rsidRPr="000F7EDA">
        <w:rPr>
          <w:rFonts w:ascii="Arial" w:eastAsiaTheme="minorEastAsia" w:hAnsi="Arial" w:cs="Arial"/>
          <w:snapToGrid/>
          <w:szCs w:val="22"/>
        </w:rPr>
        <w:t xml:space="preserve"> </w:t>
      </w:r>
      <w:r w:rsidR="000F7EDA" w:rsidRPr="000F7EDA">
        <w:rPr>
          <w:rFonts w:ascii="Arial" w:hAnsi="Arial" w:cs="Arial"/>
          <w:szCs w:val="22"/>
        </w:rPr>
        <w:t>prevalentemente in lingua inglese</w:t>
      </w:r>
      <w:r w:rsidRPr="00437C22">
        <w:rPr>
          <w:rFonts w:ascii="Arial" w:hAnsi="Arial" w:cs="Arial"/>
          <w:szCs w:val="22"/>
        </w:rPr>
        <w:t xml:space="preserve"> ad un’utenza internazionale;</w:t>
      </w:r>
    </w:p>
    <w:p w14:paraId="1BCB85C8" w14:textId="26CAE209" w:rsidR="00520D74" w:rsidRPr="00437C22" w:rsidRDefault="00520D74" w:rsidP="00520D74">
      <w:pPr>
        <w:pStyle w:val="Testo"/>
        <w:numPr>
          <w:ilvl w:val="0"/>
          <w:numId w:val="13"/>
        </w:numPr>
        <w:spacing w:before="120" w:after="120" w:line="240" w:lineRule="auto"/>
        <w:ind w:left="567" w:hanging="357"/>
        <w:rPr>
          <w:rFonts w:ascii="Arial" w:hAnsi="Arial" w:cs="Arial"/>
          <w:szCs w:val="22"/>
        </w:rPr>
      </w:pPr>
      <w:r>
        <w:rPr>
          <w:rFonts w:ascii="Arial" w:hAnsi="Arial" w:cs="Arial"/>
          <w:szCs w:val="22"/>
        </w:rPr>
        <w:t xml:space="preserve">raccogliere richieste e osservazioni provenienti dall’utenza e segnalarle al coordinatore al fine di comunicarle ai </w:t>
      </w:r>
      <w:r w:rsidR="004A6289">
        <w:rPr>
          <w:rFonts w:ascii="Arial" w:hAnsi="Arial" w:cs="Arial"/>
          <w:szCs w:val="22"/>
        </w:rPr>
        <w:t>responsabili</w:t>
      </w:r>
      <w:r>
        <w:rPr>
          <w:rFonts w:ascii="Arial" w:hAnsi="Arial" w:cs="Arial"/>
          <w:szCs w:val="22"/>
        </w:rPr>
        <w:t xml:space="preserve"> dell’IUE;</w:t>
      </w:r>
    </w:p>
    <w:p w14:paraId="196DD492" w14:textId="5EBDCDC5" w:rsidR="00581B7E" w:rsidRPr="00520D74" w:rsidRDefault="00581B7E"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prenotare</w:t>
      </w:r>
      <w:r w:rsidR="000F7EDA" w:rsidRPr="00520D74">
        <w:rPr>
          <w:rFonts w:ascii="Arial" w:hAnsi="Arial" w:cs="Arial"/>
          <w:szCs w:val="22"/>
        </w:rPr>
        <w:t>,</w:t>
      </w:r>
      <w:r w:rsidRPr="00520D74">
        <w:rPr>
          <w:rFonts w:ascii="Arial" w:hAnsi="Arial" w:cs="Arial"/>
          <w:szCs w:val="22"/>
        </w:rPr>
        <w:t xml:space="preserve"> su richiesta</w:t>
      </w:r>
      <w:r w:rsidR="000F7EDA" w:rsidRPr="00520D74">
        <w:rPr>
          <w:rFonts w:ascii="Arial" w:hAnsi="Arial" w:cs="Arial"/>
          <w:szCs w:val="22"/>
        </w:rPr>
        <w:t xml:space="preserve"> dell’utenza, il servizio</w:t>
      </w:r>
      <w:r w:rsidRPr="00520D74">
        <w:rPr>
          <w:rFonts w:ascii="Arial" w:hAnsi="Arial" w:cs="Arial"/>
          <w:szCs w:val="22"/>
        </w:rPr>
        <w:t xml:space="preserve"> taxi;</w:t>
      </w:r>
    </w:p>
    <w:p w14:paraId="25809944" w14:textId="2A8067F8" w:rsidR="00581B7E" w:rsidRPr="00520D74" w:rsidRDefault="00581B7E"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 xml:space="preserve">smistare quando necessario, le telefonate in arrivo alla </w:t>
      </w:r>
      <w:r w:rsidR="000F7EDA" w:rsidRPr="00520D74">
        <w:rPr>
          <w:rFonts w:ascii="Arial" w:hAnsi="Arial" w:cs="Arial"/>
          <w:szCs w:val="22"/>
        </w:rPr>
        <w:t>portineria</w:t>
      </w:r>
      <w:r w:rsidRPr="00520D74">
        <w:rPr>
          <w:rFonts w:ascii="Arial" w:hAnsi="Arial" w:cs="Arial"/>
          <w:szCs w:val="22"/>
        </w:rPr>
        <w:t>, ai vari numeri interni</w:t>
      </w:r>
      <w:r w:rsidR="000F7EDA" w:rsidRPr="00520D74">
        <w:rPr>
          <w:rFonts w:ascii="Arial" w:hAnsi="Arial" w:cs="Arial"/>
          <w:szCs w:val="22"/>
        </w:rPr>
        <w:t xml:space="preserve"> di competenza</w:t>
      </w:r>
      <w:r w:rsidRPr="00520D74">
        <w:rPr>
          <w:rFonts w:ascii="Arial" w:hAnsi="Arial" w:cs="Arial"/>
          <w:szCs w:val="22"/>
        </w:rPr>
        <w:t xml:space="preserve"> somministrando la prima informazione al pubblico;</w:t>
      </w:r>
    </w:p>
    <w:p w14:paraId="51849055" w14:textId="64C350F8" w:rsidR="00581B7E" w:rsidRPr="00520D74" w:rsidRDefault="00581B7E"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 xml:space="preserve">offrire supporto ed essere punto di riferimento per gli utenti della sede </w:t>
      </w:r>
      <w:r w:rsidR="000F7EDA" w:rsidRPr="00520D74">
        <w:rPr>
          <w:rFonts w:ascii="Arial" w:hAnsi="Arial" w:cs="Arial"/>
          <w:szCs w:val="22"/>
        </w:rPr>
        <w:t xml:space="preserve">presso la quale </w:t>
      </w:r>
      <w:r w:rsidR="000E401D" w:rsidRPr="00520D74">
        <w:rPr>
          <w:rFonts w:ascii="Arial" w:hAnsi="Arial" w:cs="Arial"/>
          <w:szCs w:val="22"/>
        </w:rPr>
        <w:t>è</w:t>
      </w:r>
      <w:r w:rsidR="000F7EDA" w:rsidRPr="00520D74">
        <w:rPr>
          <w:rFonts w:ascii="Arial" w:hAnsi="Arial" w:cs="Arial"/>
          <w:szCs w:val="22"/>
        </w:rPr>
        <w:t xml:space="preserve"> chiamato a svolgere il servizio di portierato</w:t>
      </w:r>
      <w:r w:rsidRPr="00520D74">
        <w:rPr>
          <w:rFonts w:ascii="Arial" w:hAnsi="Arial" w:cs="Arial"/>
          <w:szCs w:val="22"/>
        </w:rPr>
        <w:t xml:space="preserve"> per </w:t>
      </w:r>
      <w:r w:rsidR="000F7EDA" w:rsidRPr="00520D74">
        <w:rPr>
          <w:rFonts w:ascii="Arial" w:hAnsi="Arial" w:cs="Arial"/>
          <w:szCs w:val="22"/>
        </w:rPr>
        <w:t>identificare con prontezza</w:t>
      </w:r>
      <w:r w:rsidRPr="00520D74">
        <w:rPr>
          <w:rFonts w:ascii="Arial" w:hAnsi="Arial" w:cs="Arial"/>
          <w:szCs w:val="22"/>
        </w:rPr>
        <w:t xml:space="preserve"> </w:t>
      </w:r>
      <w:r w:rsidR="000F7EDA" w:rsidRPr="00520D74">
        <w:rPr>
          <w:rFonts w:ascii="Arial" w:hAnsi="Arial" w:cs="Arial"/>
          <w:szCs w:val="22"/>
        </w:rPr>
        <w:t xml:space="preserve">le </w:t>
      </w:r>
      <w:r w:rsidRPr="00520D74">
        <w:rPr>
          <w:rFonts w:ascii="Arial" w:hAnsi="Arial" w:cs="Arial"/>
          <w:szCs w:val="22"/>
        </w:rPr>
        <w:t xml:space="preserve">eventuali necessità e </w:t>
      </w:r>
      <w:r w:rsidR="000F7EDA" w:rsidRPr="00520D74">
        <w:rPr>
          <w:rFonts w:ascii="Arial" w:hAnsi="Arial" w:cs="Arial"/>
          <w:szCs w:val="22"/>
        </w:rPr>
        <w:t xml:space="preserve">possibili </w:t>
      </w:r>
      <w:r w:rsidRPr="00520D74">
        <w:rPr>
          <w:rFonts w:ascii="Arial" w:hAnsi="Arial" w:cs="Arial"/>
          <w:szCs w:val="22"/>
        </w:rPr>
        <w:t xml:space="preserve">disagi </w:t>
      </w:r>
      <w:r w:rsidR="000F7EDA" w:rsidRPr="00520D74">
        <w:rPr>
          <w:rFonts w:ascii="Arial" w:hAnsi="Arial" w:cs="Arial"/>
          <w:szCs w:val="22"/>
        </w:rPr>
        <w:t xml:space="preserve">che vengano sollevati dall’utenza </w:t>
      </w:r>
      <w:r w:rsidRPr="00520D74">
        <w:rPr>
          <w:rFonts w:ascii="Arial" w:hAnsi="Arial" w:cs="Arial"/>
          <w:szCs w:val="22"/>
        </w:rPr>
        <w:t xml:space="preserve">prima che </w:t>
      </w:r>
      <w:r w:rsidR="000F7EDA" w:rsidRPr="00520D74">
        <w:rPr>
          <w:rFonts w:ascii="Arial" w:hAnsi="Arial" w:cs="Arial"/>
          <w:szCs w:val="22"/>
        </w:rPr>
        <w:t>acquistino maggiore gravitá</w:t>
      </w:r>
      <w:r w:rsidRPr="00520D74">
        <w:rPr>
          <w:rFonts w:ascii="Arial" w:hAnsi="Arial" w:cs="Arial"/>
          <w:szCs w:val="22"/>
        </w:rPr>
        <w:t>;</w:t>
      </w:r>
    </w:p>
    <w:p w14:paraId="65A1E36B" w14:textId="195A4C36" w:rsidR="00581B7E" w:rsidRPr="00520D74" w:rsidRDefault="000F7EDA"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monitorare</w:t>
      </w:r>
      <w:r w:rsidR="00581B7E" w:rsidRPr="00520D74">
        <w:rPr>
          <w:rFonts w:ascii="Arial" w:hAnsi="Arial" w:cs="Arial"/>
          <w:szCs w:val="22"/>
        </w:rPr>
        <w:t xml:space="preserve"> </w:t>
      </w:r>
      <w:r w:rsidRPr="00520D74">
        <w:rPr>
          <w:rFonts w:ascii="Arial" w:hAnsi="Arial" w:cs="Arial"/>
          <w:szCs w:val="22"/>
        </w:rPr>
        <w:t xml:space="preserve">l’edificio presso il quale </w:t>
      </w:r>
      <w:r w:rsidR="00C4502E" w:rsidRPr="00520D74">
        <w:rPr>
          <w:rFonts w:ascii="Arial" w:hAnsi="Arial" w:cs="Arial"/>
          <w:szCs w:val="22"/>
        </w:rPr>
        <w:t>é</w:t>
      </w:r>
      <w:r w:rsidRPr="00520D74">
        <w:rPr>
          <w:rFonts w:ascii="Arial" w:hAnsi="Arial" w:cs="Arial"/>
          <w:szCs w:val="22"/>
        </w:rPr>
        <w:t xml:space="preserve"> chiamat</w:t>
      </w:r>
      <w:r w:rsidR="00C4502E" w:rsidRPr="00520D74">
        <w:rPr>
          <w:rFonts w:ascii="Arial" w:hAnsi="Arial" w:cs="Arial"/>
          <w:szCs w:val="22"/>
        </w:rPr>
        <w:t>o</w:t>
      </w:r>
      <w:r w:rsidRPr="00520D74">
        <w:rPr>
          <w:rFonts w:ascii="Arial" w:hAnsi="Arial" w:cs="Arial"/>
          <w:szCs w:val="22"/>
        </w:rPr>
        <w:t xml:space="preserve"> a svol</w:t>
      </w:r>
      <w:r w:rsidR="00C4502E" w:rsidRPr="00520D74">
        <w:rPr>
          <w:rFonts w:ascii="Arial" w:hAnsi="Arial" w:cs="Arial"/>
          <w:szCs w:val="22"/>
        </w:rPr>
        <w:t>gere</w:t>
      </w:r>
      <w:r w:rsidRPr="00520D74">
        <w:rPr>
          <w:rFonts w:ascii="Arial" w:hAnsi="Arial" w:cs="Arial"/>
          <w:szCs w:val="22"/>
        </w:rPr>
        <w:t xml:space="preserve"> l’attivitá</w:t>
      </w:r>
      <w:r w:rsidR="00581B7E" w:rsidRPr="00520D74">
        <w:rPr>
          <w:rFonts w:ascii="Arial" w:hAnsi="Arial" w:cs="Arial"/>
          <w:szCs w:val="22"/>
        </w:rPr>
        <w:t xml:space="preserve"> </w:t>
      </w:r>
      <w:r w:rsidR="00C4502E" w:rsidRPr="00520D74">
        <w:rPr>
          <w:rFonts w:ascii="Arial" w:hAnsi="Arial" w:cs="Arial"/>
          <w:szCs w:val="22"/>
        </w:rPr>
        <w:t>di portierato identificando</w:t>
      </w:r>
      <w:r w:rsidR="00581B7E" w:rsidRPr="00520D74">
        <w:rPr>
          <w:rFonts w:ascii="Arial" w:hAnsi="Arial" w:cs="Arial"/>
          <w:szCs w:val="22"/>
        </w:rPr>
        <w:t xml:space="preserve"> </w:t>
      </w:r>
      <w:r w:rsidR="00C4502E" w:rsidRPr="00520D74">
        <w:rPr>
          <w:rFonts w:ascii="Arial" w:hAnsi="Arial" w:cs="Arial"/>
          <w:szCs w:val="22"/>
        </w:rPr>
        <w:t>prontamente eventuali</w:t>
      </w:r>
      <w:r w:rsidR="00581B7E" w:rsidRPr="00520D74">
        <w:rPr>
          <w:rFonts w:ascii="Arial" w:hAnsi="Arial" w:cs="Arial"/>
          <w:szCs w:val="22"/>
        </w:rPr>
        <w:t xml:space="preserve"> problemi di manutenzione, pulizia e sicurezza;</w:t>
      </w:r>
    </w:p>
    <w:p w14:paraId="0E9E7836" w14:textId="703129B6" w:rsidR="00581B7E" w:rsidRDefault="00581B7E"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 xml:space="preserve">effettuare giornalmente un rapido controllo sullo stato generale </w:t>
      </w:r>
      <w:r w:rsidR="00C4502E" w:rsidRPr="00520D74">
        <w:rPr>
          <w:rFonts w:ascii="Arial" w:hAnsi="Arial" w:cs="Arial"/>
          <w:szCs w:val="22"/>
        </w:rPr>
        <w:t xml:space="preserve">dei locali della sede presso la quale </w:t>
      </w:r>
      <w:r w:rsidR="00357977" w:rsidRPr="00520D74">
        <w:rPr>
          <w:rFonts w:ascii="Arial" w:hAnsi="Arial" w:cs="Arial"/>
          <w:szCs w:val="22"/>
        </w:rPr>
        <w:t>è</w:t>
      </w:r>
      <w:r w:rsidR="00C4502E" w:rsidRPr="00520D74">
        <w:rPr>
          <w:rFonts w:ascii="Arial" w:hAnsi="Arial" w:cs="Arial"/>
          <w:szCs w:val="22"/>
        </w:rPr>
        <w:t xml:space="preserve"> chiamato a svolgere l’</w:t>
      </w:r>
      <w:r w:rsidR="00357977" w:rsidRPr="00520D74">
        <w:rPr>
          <w:rFonts w:ascii="Arial" w:hAnsi="Arial" w:cs="Arial"/>
          <w:szCs w:val="22"/>
        </w:rPr>
        <w:t>attività</w:t>
      </w:r>
      <w:r w:rsidR="00C4502E" w:rsidRPr="00520D74">
        <w:rPr>
          <w:rFonts w:ascii="Arial" w:hAnsi="Arial" w:cs="Arial"/>
          <w:szCs w:val="22"/>
        </w:rPr>
        <w:t xml:space="preserve"> di portierato</w:t>
      </w:r>
      <w:r w:rsidRPr="00520D74">
        <w:rPr>
          <w:rFonts w:ascii="Arial" w:hAnsi="Arial" w:cs="Arial"/>
          <w:szCs w:val="22"/>
        </w:rPr>
        <w:t xml:space="preserve">, </w:t>
      </w:r>
      <w:r w:rsidR="00C4502E" w:rsidRPr="00520D74">
        <w:rPr>
          <w:rFonts w:ascii="Arial" w:hAnsi="Arial" w:cs="Arial"/>
          <w:szCs w:val="22"/>
        </w:rPr>
        <w:t xml:space="preserve">verificando l’accuratezza </w:t>
      </w:r>
      <w:r w:rsidRPr="00520D74">
        <w:rPr>
          <w:rFonts w:ascii="Arial" w:hAnsi="Arial" w:cs="Arial"/>
          <w:szCs w:val="22"/>
        </w:rPr>
        <w:t xml:space="preserve">delle operazioni di pulizia effettuate e </w:t>
      </w:r>
      <w:r w:rsidR="00C4502E" w:rsidRPr="00520D74">
        <w:rPr>
          <w:rFonts w:ascii="Arial" w:hAnsi="Arial" w:cs="Arial"/>
          <w:szCs w:val="22"/>
        </w:rPr>
        <w:t xml:space="preserve">il </w:t>
      </w:r>
      <w:r w:rsidRPr="00520D74">
        <w:rPr>
          <w:rFonts w:ascii="Arial" w:hAnsi="Arial" w:cs="Arial"/>
          <w:szCs w:val="22"/>
        </w:rPr>
        <w:t xml:space="preserve">funzionamento di tutti gli impianti </w:t>
      </w:r>
      <w:r w:rsidR="00C4502E" w:rsidRPr="00520D74">
        <w:rPr>
          <w:rFonts w:ascii="Arial" w:hAnsi="Arial" w:cs="Arial"/>
          <w:szCs w:val="22"/>
        </w:rPr>
        <w:t>attivi</w:t>
      </w:r>
      <w:r w:rsidRPr="00520D74">
        <w:rPr>
          <w:rFonts w:ascii="Arial" w:hAnsi="Arial" w:cs="Arial"/>
          <w:szCs w:val="22"/>
        </w:rPr>
        <w:t xml:space="preserve">. </w:t>
      </w:r>
      <w:r w:rsidR="00C4502E" w:rsidRPr="00520D74">
        <w:rPr>
          <w:rFonts w:ascii="Arial" w:hAnsi="Arial" w:cs="Arial"/>
          <w:szCs w:val="22"/>
        </w:rPr>
        <w:t xml:space="preserve">In particolare, </w:t>
      </w:r>
      <w:r w:rsidR="00357977" w:rsidRPr="00520D74">
        <w:rPr>
          <w:rFonts w:ascii="Arial" w:hAnsi="Arial" w:cs="Arial"/>
          <w:szCs w:val="22"/>
        </w:rPr>
        <w:t>dovrà</w:t>
      </w:r>
      <w:r w:rsidR="00C4502E" w:rsidRPr="00520D74">
        <w:rPr>
          <w:rFonts w:ascii="Arial" w:hAnsi="Arial" w:cs="Arial"/>
          <w:szCs w:val="22"/>
        </w:rPr>
        <w:t xml:space="preserve"> </w:t>
      </w:r>
      <w:r w:rsidR="00920308">
        <w:rPr>
          <w:rFonts w:ascii="Arial" w:hAnsi="Arial" w:cs="Arial"/>
          <w:szCs w:val="22"/>
        </w:rPr>
        <w:t>monitorare lo svolgimento</w:t>
      </w:r>
      <w:r w:rsidRPr="00520D74">
        <w:rPr>
          <w:rFonts w:ascii="Arial" w:hAnsi="Arial" w:cs="Arial"/>
          <w:szCs w:val="22"/>
        </w:rPr>
        <w:t xml:space="preserve"> delle pulizie periodiche;</w:t>
      </w:r>
    </w:p>
    <w:p w14:paraId="30726B57" w14:textId="1BB82DEA" w:rsidR="000E401D" w:rsidRPr="000E401D" w:rsidRDefault="000E401D" w:rsidP="000E401D">
      <w:pPr>
        <w:pStyle w:val="Testo"/>
        <w:numPr>
          <w:ilvl w:val="0"/>
          <w:numId w:val="13"/>
        </w:numPr>
        <w:spacing w:before="120" w:after="120" w:line="240" w:lineRule="auto"/>
        <w:ind w:left="567" w:hanging="357"/>
        <w:rPr>
          <w:rFonts w:ascii="Arial" w:hAnsi="Arial" w:cs="Arial"/>
          <w:szCs w:val="22"/>
        </w:rPr>
      </w:pPr>
      <w:r>
        <w:rPr>
          <w:rFonts w:ascii="Arial" w:hAnsi="Arial" w:cs="Arial"/>
          <w:szCs w:val="22"/>
        </w:rPr>
        <w:t>verificare giornalmente il funzionamento dei distributori automatici e provvedere ad inoltrare messaggio alla mail dedicata in caso di malfunzionamenti e/o per il rifornimento degli stessi.</w:t>
      </w:r>
    </w:p>
    <w:p w14:paraId="70765827" w14:textId="3310542D" w:rsidR="00581B7E" w:rsidRPr="00520D74" w:rsidRDefault="00581B7E" w:rsidP="00520D74">
      <w:pPr>
        <w:pStyle w:val="Testo"/>
        <w:numPr>
          <w:ilvl w:val="0"/>
          <w:numId w:val="13"/>
        </w:numPr>
        <w:spacing w:before="120" w:after="120" w:line="240" w:lineRule="auto"/>
        <w:ind w:left="567" w:hanging="357"/>
        <w:rPr>
          <w:rFonts w:ascii="Arial" w:hAnsi="Arial" w:cs="Arial"/>
          <w:szCs w:val="22"/>
        </w:rPr>
      </w:pPr>
      <w:r w:rsidRPr="00520D74">
        <w:rPr>
          <w:rFonts w:ascii="Arial" w:hAnsi="Arial" w:cs="Arial"/>
          <w:szCs w:val="22"/>
        </w:rPr>
        <w:t xml:space="preserve">trasmettere segnalazioni </w:t>
      </w:r>
      <w:r w:rsidR="00C4502E" w:rsidRPr="00520D74">
        <w:rPr>
          <w:rFonts w:ascii="Arial" w:hAnsi="Arial" w:cs="Arial"/>
          <w:szCs w:val="22"/>
        </w:rPr>
        <w:t>all’ufficio tecnico del Servizio REFS</w:t>
      </w:r>
      <w:r w:rsidRPr="00520D74">
        <w:rPr>
          <w:rFonts w:ascii="Arial" w:hAnsi="Arial" w:cs="Arial"/>
          <w:szCs w:val="22"/>
        </w:rPr>
        <w:t xml:space="preserve"> competente della manutenzione tramite l’apertura di </w:t>
      </w:r>
      <w:r w:rsidR="00C4502E" w:rsidRPr="00520D74">
        <w:rPr>
          <w:rFonts w:ascii="Arial" w:hAnsi="Arial" w:cs="Arial"/>
          <w:szCs w:val="22"/>
        </w:rPr>
        <w:t xml:space="preserve">apposite segnalazioni (“ticket”) </w:t>
      </w:r>
      <w:r w:rsidRPr="00520D74">
        <w:rPr>
          <w:rFonts w:ascii="Arial" w:hAnsi="Arial" w:cs="Arial"/>
          <w:szCs w:val="22"/>
        </w:rPr>
        <w:t>sulla piattaforma</w:t>
      </w:r>
      <w:r w:rsidR="00C4502E" w:rsidRPr="00520D74">
        <w:rPr>
          <w:rFonts w:ascii="Arial" w:hAnsi="Arial" w:cs="Arial"/>
          <w:szCs w:val="22"/>
        </w:rPr>
        <w:t xml:space="preserve"> digitale di assistenza all’utenza</w:t>
      </w:r>
      <w:r w:rsidRPr="00520D74">
        <w:rPr>
          <w:rFonts w:ascii="Arial" w:hAnsi="Arial" w:cs="Arial"/>
          <w:szCs w:val="22"/>
        </w:rPr>
        <w:t xml:space="preserve"> </w:t>
      </w:r>
      <w:r w:rsidR="00C4502E" w:rsidRPr="00520D74">
        <w:rPr>
          <w:rFonts w:ascii="Arial" w:hAnsi="Arial" w:cs="Arial"/>
          <w:szCs w:val="22"/>
        </w:rPr>
        <w:t xml:space="preserve">(“help </w:t>
      </w:r>
      <w:r w:rsidRPr="00520D74">
        <w:rPr>
          <w:rFonts w:ascii="Arial" w:hAnsi="Arial" w:cs="Arial"/>
          <w:szCs w:val="22"/>
        </w:rPr>
        <w:t>desk</w:t>
      </w:r>
      <w:r w:rsidR="00C4502E" w:rsidRPr="00520D74">
        <w:rPr>
          <w:rFonts w:ascii="Arial" w:hAnsi="Arial" w:cs="Arial"/>
          <w:szCs w:val="22"/>
        </w:rPr>
        <w:t>”) attualmente in uso presso l’IUE</w:t>
      </w:r>
      <w:r w:rsidRPr="00520D74">
        <w:rPr>
          <w:rFonts w:ascii="Arial" w:hAnsi="Arial" w:cs="Arial"/>
          <w:szCs w:val="22"/>
        </w:rPr>
        <w:t>, possibilmente prima che lo facciano gli utenti e pianificare</w:t>
      </w:r>
      <w:r w:rsidR="00C4502E" w:rsidRPr="00520D74">
        <w:rPr>
          <w:rFonts w:ascii="Arial" w:hAnsi="Arial" w:cs="Arial"/>
          <w:szCs w:val="22"/>
        </w:rPr>
        <w:t>,</w:t>
      </w:r>
      <w:r w:rsidRPr="00520D74">
        <w:rPr>
          <w:rFonts w:ascii="Arial" w:hAnsi="Arial" w:cs="Arial"/>
          <w:szCs w:val="22"/>
        </w:rPr>
        <w:t xml:space="preserve"> di comune accordo con </w:t>
      </w:r>
      <w:r w:rsidR="00C4502E" w:rsidRPr="00520D74">
        <w:rPr>
          <w:rFonts w:ascii="Arial" w:hAnsi="Arial" w:cs="Arial"/>
          <w:szCs w:val="22"/>
        </w:rPr>
        <w:t>il suddetto ufficio tecnico,</w:t>
      </w:r>
      <w:r w:rsidRPr="00520D74">
        <w:rPr>
          <w:rFonts w:ascii="Arial" w:hAnsi="Arial" w:cs="Arial"/>
          <w:szCs w:val="22"/>
        </w:rPr>
        <w:t xml:space="preserve"> le attività di manutenzione ordinaria e straordinaria al fine di minimizzare</w:t>
      </w:r>
      <w:r w:rsidR="00C4502E" w:rsidRPr="00520D74">
        <w:rPr>
          <w:rFonts w:ascii="Arial" w:hAnsi="Arial" w:cs="Arial"/>
          <w:szCs w:val="22"/>
        </w:rPr>
        <w:t xml:space="preserve"> il </w:t>
      </w:r>
      <w:r w:rsidR="000E401D" w:rsidRPr="00520D74">
        <w:rPr>
          <w:rFonts w:ascii="Arial" w:hAnsi="Arial" w:cs="Arial"/>
          <w:szCs w:val="22"/>
        </w:rPr>
        <w:t>più</w:t>
      </w:r>
      <w:r w:rsidR="00C4502E" w:rsidRPr="00520D74">
        <w:rPr>
          <w:rFonts w:ascii="Arial" w:hAnsi="Arial" w:cs="Arial"/>
          <w:szCs w:val="22"/>
        </w:rPr>
        <w:t xml:space="preserve"> possibile il loro</w:t>
      </w:r>
      <w:r w:rsidRPr="00520D74">
        <w:rPr>
          <w:rFonts w:ascii="Arial" w:hAnsi="Arial" w:cs="Arial"/>
          <w:szCs w:val="22"/>
        </w:rPr>
        <w:t xml:space="preserve"> impatto sulle attività dell’I</w:t>
      </w:r>
      <w:r w:rsidR="00C4502E" w:rsidRPr="00520D74">
        <w:rPr>
          <w:rFonts w:ascii="Arial" w:hAnsi="Arial" w:cs="Arial"/>
          <w:szCs w:val="22"/>
        </w:rPr>
        <w:t>UE</w:t>
      </w:r>
      <w:r w:rsidRPr="00520D74">
        <w:rPr>
          <w:rFonts w:ascii="Arial" w:hAnsi="Arial" w:cs="Arial"/>
          <w:szCs w:val="22"/>
        </w:rPr>
        <w:t>;</w:t>
      </w:r>
    </w:p>
    <w:p w14:paraId="0720B447" w14:textId="421A921B" w:rsidR="00581B7E" w:rsidRPr="00437C22" w:rsidRDefault="00581B7E" w:rsidP="00920308">
      <w:pPr>
        <w:pStyle w:val="Testo"/>
        <w:numPr>
          <w:ilvl w:val="0"/>
          <w:numId w:val="13"/>
        </w:numPr>
        <w:spacing w:before="120" w:after="120" w:line="240" w:lineRule="auto"/>
        <w:ind w:left="567" w:hanging="357"/>
        <w:rPr>
          <w:rFonts w:ascii="Arial" w:hAnsi="Arial" w:cs="Arial"/>
          <w:szCs w:val="22"/>
        </w:rPr>
      </w:pPr>
      <w:r w:rsidRPr="00920308">
        <w:rPr>
          <w:rFonts w:ascii="Arial" w:hAnsi="Arial" w:cs="Arial"/>
          <w:szCs w:val="22"/>
        </w:rPr>
        <w:t>collaborare con gli addetti delle ditte</w:t>
      </w:r>
      <w:r w:rsidR="00C4502E" w:rsidRPr="00920308">
        <w:rPr>
          <w:rFonts w:ascii="Arial" w:hAnsi="Arial" w:cs="Arial"/>
          <w:szCs w:val="22"/>
        </w:rPr>
        <w:t xml:space="preserve"> appaltatrici</w:t>
      </w:r>
      <w:r w:rsidRPr="00920308">
        <w:rPr>
          <w:rFonts w:ascii="Arial" w:hAnsi="Arial" w:cs="Arial"/>
          <w:szCs w:val="22"/>
        </w:rPr>
        <w:t xml:space="preserve"> </w:t>
      </w:r>
      <w:r w:rsidR="00C4502E" w:rsidRPr="00920308">
        <w:rPr>
          <w:rFonts w:ascii="Arial" w:hAnsi="Arial" w:cs="Arial"/>
          <w:szCs w:val="22"/>
        </w:rPr>
        <w:t xml:space="preserve">rispettivamente </w:t>
      </w:r>
      <w:r w:rsidRPr="00920308">
        <w:rPr>
          <w:rFonts w:ascii="Arial" w:hAnsi="Arial" w:cs="Arial"/>
          <w:szCs w:val="22"/>
        </w:rPr>
        <w:t>d</w:t>
      </w:r>
      <w:r w:rsidR="00C4502E" w:rsidRPr="00920308">
        <w:rPr>
          <w:rFonts w:ascii="Arial" w:hAnsi="Arial" w:cs="Arial"/>
          <w:szCs w:val="22"/>
        </w:rPr>
        <w:t>ei servizi</w:t>
      </w:r>
      <w:r w:rsidRPr="00920308">
        <w:rPr>
          <w:rFonts w:ascii="Arial" w:hAnsi="Arial" w:cs="Arial"/>
          <w:szCs w:val="22"/>
        </w:rPr>
        <w:t xml:space="preserve"> </w:t>
      </w:r>
      <w:r w:rsidR="00C4502E" w:rsidRPr="00920308">
        <w:rPr>
          <w:rFonts w:ascii="Arial" w:hAnsi="Arial" w:cs="Arial"/>
          <w:szCs w:val="22"/>
        </w:rPr>
        <w:t xml:space="preserve">di </w:t>
      </w:r>
      <w:r w:rsidRPr="00920308">
        <w:rPr>
          <w:rFonts w:ascii="Arial" w:hAnsi="Arial" w:cs="Arial"/>
          <w:szCs w:val="22"/>
        </w:rPr>
        <w:t>manutenzione</w:t>
      </w:r>
      <w:r w:rsidR="000E401D">
        <w:rPr>
          <w:rFonts w:ascii="Arial" w:hAnsi="Arial" w:cs="Arial"/>
          <w:szCs w:val="22"/>
        </w:rPr>
        <w:t>, pulizie</w:t>
      </w:r>
      <w:r w:rsidRPr="00920308">
        <w:rPr>
          <w:rFonts w:ascii="Arial" w:hAnsi="Arial" w:cs="Arial"/>
          <w:szCs w:val="22"/>
        </w:rPr>
        <w:t xml:space="preserve"> e traslochi;</w:t>
      </w:r>
    </w:p>
    <w:p w14:paraId="712A2D76" w14:textId="285B23EE" w:rsidR="00581B7E" w:rsidRPr="009B0894" w:rsidRDefault="00581B7E" w:rsidP="009B0894">
      <w:pPr>
        <w:pStyle w:val="Testo"/>
        <w:numPr>
          <w:ilvl w:val="0"/>
          <w:numId w:val="13"/>
        </w:numPr>
        <w:spacing w:before="120" w:after="120" w:line="240" w:lineRule="auto"/>
        <w:ind w:left="567" w:hanging="357"/>
        <w:rPr>
          <w:rFonts w:ascii="Arial" w:hAnsi="Arial" w:cs="Arial"/>
          <w:szCs w:val="22"/>
        </w:rPr>
      </w:pPr>
      <w:r w:rsidRPr="009B0894">
        <w:rPr>
          <w:rFonts w:ascii="Arial" w:hAnsi="Arial" w:cs="Arial"/>
          <w:szCs w:val="22"/>
        </w:rPr>
        <w:t xml:space="preserve">occuparsi dell’allestimento delle sale </w:t>
      </w:r>
      <w:r w:rsidR="00254000" w:rsidRPr="009B0894">
        <w:rPr>
          <w:rFonts w:ascii="Arial" w:hAnsi="Arial" w:cs="Arial"/>
          <w:szCs w:val="22"/>
        </w:rPr>
        <w:t>in base alle informazioni disponibili</w:t>
      </w:r>
      <w:r w:rsidRPr="009B0894">
        <w:rPr>
          <w:rFonts w:ascii="Arial" w:hAnsi="Arial" w:cs="Arial"/>
          <w:szCs w:val="22"/>
        </w:rPr>
        <w:t xml:space="preserve"> </w:t>
      </w:r>
      <w:r w:rsidR="00254000" w:rsidRPr="009B0894">
        <w:rPr>
          <w:rFonts w:ascii="Arial" w:hAnsi="Arial" w:cs="Arial"/>
          <w:szCs w:val="22"/>
        </w:rPr>
        <w:t>sulla piattaforma digitale</w:t>
      </w:r>
      <w:r w:rsidR="000E401D">
        <w:rPr>
          <w:rFonts w:ascii="Arial" w:hAnsi="Arial" w:cs="Arial"/>
          <w:szCs w:val="22"/>
        </w:rPr>
        <w:t xml:space="preserve"> Events</w:t>
      </w:r>
      <w:r w:rsidR="00254000" w:rsidRPr="009B0894">
        <w:rPr>
          <w:rFonts w:ascii="Arial" w:hAnsi="Arial" w:cs="Arial"/>
          <w:szCs w:val="22"/>
        </w:rPr>
        <w:t xml:space="preserve"> in uso presso l’IUE</w:t>
      </w:r>
      <w:r w:rsidRPr="009B0894">
        <w:rPr>
          <w:rFonts w:ascii="Arial" w:hAnsi="Arial" w:cs="Arial"/>
          <w:szCs w:val="22"/>
        </w:rPr>
        <w:t xml:space="preserve"> dedicat</w:t>
      </w:r>
      <w:r w:rsidR="00254000" w:rsidRPr="009B0894">
        <w:rPr>
          <w:rFonts w:ascii="Arial" w:hAnsi="Arial" w:cs="Arial"/>
          <w:szCs w:val="22"/>
        </w:rPr>
        <w:t>a</w:t>
      </w:r>
      <w:r w:rsidRPr="009B0894">
        <w:rPr>
          <w:rFonts w:ascii="Arial" w:hAnsi="Arial" w:cs="Arial"/>
          <w:szCs w:val="22"/>
        </w:rPr>
        <w:t xml:space="preserve"> alla gestione degli eventi e fornendo assistenza per tutte le attività necessarie al corretto svolgimento dell’evento stesso; Particolare attenzione dovrà essere dedicata quando nella stessa sala è previsto lo svolgimento di più eventi, in modo che tutto si svolga in maniera corretta e senza disfunzioni; </w:t>
      </w:r>
    </w:p>
    <w:p w14:paraId="7A1F096A" w14:textId="23D97E36" w:rsidR="00581B7E" w:rsidRPr="009B0894" w:rsidRDefault="00254000" w:rsidP="009B0894">
      <w:pPr>
        <w:pStyle w:val="Testo"/>
        <w:numPr>
          <w:ilvl w:val="0"/>
          <w:numId w:val="13"/>
        </w:numPr>
        <w:spacing w:before="120" w:after="120" w:line="240" w:lineRule="auto"/>
        <w:ind w:left="567" w:hanging="357"/>
        <w:rPr>
          <w:rFonts w:ascii="Arial" w:hAnsi="Arial" w:cs="Arial"/>
          <w:szCs w:val="22"/>
        </w:rPr>
      </w:pPr>
      <w:r w:rsidRPr="009B0894">
        <w:rPr>
          <w:rFonts w:ascii="Arial" w:hAnsi="Arial" w:cs="Arial"/>
          <w:szCs w:val="22"/>
        </w:rPr>
        <w:t xml:space="preserve">fornire </w:t>
      </w:r>
      <w:r w:rsidR="00581B7E" w:rsidRPr="009B0894">
        <w:rPr>
          <w:rFonts w:ascii="Arial" w:hAnsi="Arial" w:cs="Arial"/>
          <w:szCs w:val="22"/>
        </w:rPr>
        <w:t xml:space="preserve">in caso di necessità, </w:t>
      </w:r>
      <w:r w:rsidRPr="009B0894">
        <w:rPr>
          <w:rFonts w:ascii="Arial" w:hAnsi="Arial" w:cs="Arial"/>
          <w:szCs w:val="22"/>
        </w:rPr>
        <w:t xml:space="preserve">previa richiesta dell’IUE al contraente, il </w:t>
      </w:r>
      <w:r w:rsidR="00581B7E" w:rsidRPr="009B0894">
        <w:rPr>
          <w:rFonts w:ascii="Arial" w:hAnsi="Arial" w:cs="Arial"/>
          <w:szCs w:val="22"/>
        </w:rPr>
        <w:t xml:space="preserve">servizio di autista per l’attività di navetta </w:t>
      </w:r>
      <w:r w:rsidR="00DA54EF">
        <w:rPr>
          <w:rFonts w:ascii="Arial" w:hAnsi="Arial" w:cs="Arial"/>
          <w:szCs w:val="22"/>
        </w:rPr>
        <w:t>ch</w:t>
      </w:r>
      <w:r w:rsidR="00581B7E" w:rsidRPr="009B0894">
        <w:rPr>
          <w:rFonts w:ascii="Arial" w:hAnsi="Arial" w:cs="Arial"/>
          <w:szCs w:val="22"/>
        </w:rPr>
        <w:t>e potranno essere richiesti nel corso di validità del contratto;</w:t>
      </w:r>
    </w:p>
    <w:p w14:paraId="13B929F6" w14:textId="2CE7E844" w:rsidR="00581B7E" w:rsidRPr="009B0894" w:rsidRDefault="00581B7E" w:rsidP="009B0894">
      <w:pPr>
        <w:pStyle w:val="Testo"/>
        <w:numPr>
          <w:ilvl w:val="0"/>
          <w:numId w:val="13"/>
        </w:numPr>
        <w:spacing w:before="120" w:after="120" w:line="240" w:lineRule="auto"/>
        <w:ind w:left="567" w:hanging="357"/>
        <w:rPr>
          <w:rFonts w:ascii="Arial" w:hAnsi="Arial" w:cs="Arial"/>
          <w:szCs w:val="22"/>
        </w:rPr>
      </w:pPr>
      <w:r w:rsidRPr="009B0894">
        <w:rPr>
          <w:rFonts w:ascii="Arial" w:hAnsi="Arial" w:cs="Arial"/>
          <w:szCs w:val="22"/>
        </w:rPr>
        <w:t xml:space="preserve">fornire assistenza per eventi e cene, </w:t>
      </w:r>
      <w:r w:rsidR="00254000" w:rsidRPr="009B0894">
        <w:rPr>
          <w:rFonts w:ascii="Arial" w:hAnsi="Arial" w:cs="Arial"/>
          <w:szCs w:val="22"/>
        </w:rPr>
        <w:t>nel rispetto</w:t>
      </w:r>
      <w:r w:rsidRPr="009B0894">
        <w:rPr>
          <w:rFonts w:ascii="Arial" w:hAnsi="Arial" w:cs="Arial"/>
          <w:szCs w:val="22"/>
        </w:rPr>
        <w:t xml:space="preserve"> dei turni di servizio stabiliti;</w:t>
      </w:r>
    </w:p>
    <w:p w14:paraId="24ABDFB0" w14:textId="72032321" w:rsidR="009B0894" w:rsidRPr="009B0894" w:rsidRDefault="009B0894" w:rsidP="009B0894">
      <w:pPr>
        <w:pStyle w:val="Testo"/>
        <w:numPr>
          <w:ilvl w:val="0"/>
          <w:numId w:val="13"/>
        </w:numPr>
        <w:spacing w:after="0" w:line="276" w:lineRule="auto"/>
        <w:ind w:left="567" w:hanging="357"/>
        <w:rPr>
          <w:rFonts w:ascii="Arial" w:hAnsi="Arial" w:cs="Arial"/>
          <w:szCs w:val="22"/>
        </w:rPr>
      </w:pPr>
      <w:r w:rsidRPr="009B0894">
        <w:rPr>
          <w:rFonts w:ascii="Arial" w:hAnsi="Arial" w:cs="Arial"/>
          <w:szCs w:val="22"/>
        </w:rPr>
        <w:t xml:space="preserve">garantire la massima riservatezza in merito ad informazioni di cui vengono a conoscenza nel corso del servizio; </w:t>
      </w:r>
    </w:p>
    <w:p w14:paraId="740B0220" w14:textId="52C57A30" w:rsidR="00581B7E" w:rsidRPr="00592C5F" w:rsidRDefault="009B0894" w:rsidP="009B0894">
      <w:pPr>
        <w:pStyle w:val="Testo"/>
        <w:numPr>
          <w:ilvl w:val="0"/>
          <w:numId w:val="13"/>
        </w:numPr>
        <w:spacing w:before="120" w:after="120" w:line="240" w:lineRule="auto"/>
        <w:ind w:left="567" w:hanging="357"/>
        <w:rPr>
          <w:rFonts w:ascii="Arial" w:hAnsi="Arial" w:cs="Arial"/>
          <w:szCs w:val="22"/>
        </w:rPr>
      </w:pPr>
      <w:r>
        <w:rPr>
          <w:rFonts w:ascii="Arial" w:hAnsi="Arial" w:cs="Arial"/>
          <w:szCs w:val="22"/>
        </w:rPr>
        <w:lastRenderedPageBreak/>
        <w:t xml:space="preserve">tenere un comportamento consono alla propria funzione e </w:t>
      </w:r>
      <w:r w:rsidR="00581B7E" w:rsidRPr="00B23E23">
        <w:rPr>
          <w:rFonts w:ascii="Arial" w:hAnsi="Arial" w:cs="Arial"/>
          <w:szCs w:val="22"/>
        </w:rPr>
        <w:t>indossare sempre durante gli orari di lavoro l’apposita divisa richiesta dall’I</w:t>
      </w:r>
      <w:r w:rsidR="00254000">
        <w:rPr>
          <w:rFonts w:ascii="Arial" w:hAnsi="Arial" w:cs="Arial"/>
          <w:szCs w:val="22"/>
        </w:rPr>
        <w:t>UE</w:t>
      </w:r>
      <w:r w:rsidR="00581B7E" w:rsidRPr="00B23E23">
        <w:rPr>
          <w:rFonts w:ascii="Arial" w:hAnsi="Arial" w:cs="Arial"/>
          <w:szCs w:val="22"/>
        </w:rPr>
        <w:t xml:space="preserve"> sia per i servizi ordinari che per quelli </w:t>
      </w:r>
      <w:r w:rsidR="00B23E23">
        <w:rPr>
          <w:rFonts w:ascii="Arial" w:hAnsi="Arial" w:cs="Arial"/>
          <w:szCs w:val="22"/>
        </w:rPr>
        <w:t>straordinari</w:t>
      </w:r>
      <w:r w:rsidR="00581B7E" w:rsidRPr="00B23E23">
        <w:rPr>
          <w:rFonts w:ascii="Arial" w:hAnsi="Arial" w:cs="Arial"/>
          <w:szCs w:val="22"/>
        </w:rPr>
        <w:t>.</w:t>
      </w:r>
    </w:p>
    <w:p w14:paraId="655D818E" w14:textId="236BA77F" w:rsidR="00581B7E" w:rsidRPr="00B23E23" w:rsidRDefault="00592C5F" w:rsidP="009B0894">
      <w:pPr>
        <w:pStyle w:val="Testo"/>
        <w:spacing w:before="120" w:after="120" w:line="240" w:lineRule="auto"/>
        <w:rPr>
          <w:rFonts w:ascii="Arial" w:hAnsi="Arial" w:cs="Arial"/>
          <w:szCs w:val="22"/>
          <w:u w:val="single"/>
        </w:rPr>
      </w:pPr>
      <w:r>
        <w:rPr>
          <w:rFonts w:ascii="Arial" w:hAnsi="Arial" w:cs="Arial"/>
          <w:szCs w:val="22"/>
          <w:u w:val="single"/>
        </w:rPr>
        <w:t xml:space="preserve">Il personale </w:t>
      </w:r>
      <w:r w:rsidRPr="00B23E23">
        <w:rPr>
          <w:rFonts w:ascii="Arial" w:hAnsi="Arial" w:cs="Arial"/>
          <w:szCs w:val="22"/>
          <w:u w:val="single"/>
        </w:rPr>
        <w:t xml:space="preserve">addetto </w:t>
      </w:r>
      <w:r w:rsidR="00581B7E" w:rsidRPr="00B23E23">
        <w:rPr>
          <w:rFonts w:ascii="Arial" w:hAnsi="Arial" w:cs="Arial"/>
          <w:szCs w:val="22"/>
          <w:u w:val="single"/>
        </w:rPr>
        <w:t>al servizio di portierato dovrà inoltre effettuare:</w:t>
      </w:r>
    </w:p>
    <w:p w14:paraId="4F400F35" w14:textId="77777777"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vigilanza e sorveglianza degli accessi e degli spazi comuni anche mediante sistemi di videosorveglianza (se presente);</w:t>
      </w:r>
    </w:p>
    <w:p w14:paraId="6794504C" w14:textId="7405712D"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controllo dell’agevole fruibilità dei varchi di accesso verificando che negli spazi antistanti gli accessi alle sedi dell’I</w:t>
      </w:r>
      <w:r w:rsidR="00592C5F">
        <w:rPr>
          <w:rFonts w:ascii="Arial" w:hAnsi="Arial" w:cs="Arial"/>
          <w:szCs w:val="22"/>
        </w:rPr>
        <w:t>UE</w:t>
      </w:r>
      <w:r w:rsidRPr="00B23E23">
        <w:rPr>
          <w:rFonts w:ascii="Arial" w:hAnsi="Arial" w:cs="Arial"/>
          <w:szCs w:val="22"/>
        </w:rPr>
        <w:t xml:space="preserve"> sostino esclusivamente automezzi autorizzati;</w:t>
      </w:r>
    </w:p>
    <w:p w14:paraId="3FD970F7" w14:textId="0FD3B47A"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tempestiva segnalazione ai responsabili dell’I</w:t>
      </w:r>
      <w:r w:rsidR="00592C5F">
        <w:rPr>
          <w:rFonts w:ascii="Arial" w:hAnsi="Arial" w:cs="Arial"/>
          <w:szCs w:val="22"/>
        </w:rPr>
        <w:t>UE</w:t>
      </w:r>
      <w:r w:rsidRPr="00B23E23">
        <w:rPr>
          <w:rFonts w:ascii="Arial" w:hAnsi="Arial" w:cs="Arial"/>
          <w:szCs w:val="22"/>
        </w:rPr>
        <w:t xml:space="preserve"> di eventuale prelievo di materiali, colli voluminosi, apparecchiature da parte di personale non addetto al servizio di facchinaggio, manutenzione e pulizia;</w:t>
      </w:r>
    </w:p>
    <w:p w14:paraId="13CF8927" w14:textId="740348CA"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 xml:space="preserve">al termine dell’orario di lavoro procedere </w:t>
      </w:r>
      <w:r w:rsidR="00592C5F">
        <w:rPr>
          <w:rFonts w:ascii="Arial" w:hAnsi="Arial" w:cs="Arial"/>
          <w:szCs w:val="22"/>
        </w:rPr>
        <w:t>ispezionare</w:t>
      </w:r>
      <w:r w:rsidRPr="00B23E23">
        <w:rPr>
          <w:rFonts w:ascii="Arial" w:hAnsi="Arial" w:cs="Arial"/>
          <w:szCs w:val="22"/>
        </w:rPr>
        <w:t xml:space="preserve"> i locali e</w:t>
      </w:r>
      <w:r w:rsidR="00592C5F">
        <w:rPr>
          <w:rFonts w:ascii="Arial" w:hAnsi="Arial" w:cs="Arial"/>
          <w:szCs w:val="22"/>
        </w:rPr>
        <w:t xml:space="preserve"> </w:t>
      </w:r>
      <w:r w:rsidRPr="00B23E23">
        <w:rPr>
          <w:rFonts w:ascii="Arial" w:hAnsi="Arial" w:cs="Arial"/>
          <w:szCs w:val="22"/>
        </w:rPr>
        <w:t>le aree comuni verificando che tutte le porte e finestre siano correttamente chiuse e</w:t>
      </w:r>
      <w:r w:rsidR="00592C5F">
        <w:rPr>
          <w:rFonts w:ascii="Arial" w:hAnsi="Arial" w:cs="Arial"/>
          <w:szCs w:val="22"/>
        </w:rPr>
        <w:t>,</w:t>
      </w:r>
      <w:r w:rsidRPr="00B23E23">
        <w:rPr>
          <w:rFonts w:ascii="Arial" w:hAnsi="Arial" w:cs="Arial"/>
          <w:szCs w:val="22"/>
        </w:rPr>
        <w:t xml:space="preserve"> qualora fosse necessario</w:t>
      </w:r>
      <w:r w:rsidR="00592C5F">
        <w:rPr>
          <w:rFonts w:ascii="Arial" w:hAnsi="Arial" w:cs="Arial"/>
          <w:szCs w:val="22"/>
        </w:rPr>
        <w:t>,</w:t>
      </w:r>
      <w:r w:rsidRPr="00B23E23">
        <w:rPr>
          <w:rFonts w:ascii="Arial" w:hAnsi="Arial" w:cs="Arial"/>
          <w:szCs w:val="22"/>
        </w:rPr>
        <w:t xml:space="preserve"> provvedere allo spegnimento delle luci e delle apparecchiature audio visive e dei condizionatori;</w:t>
      </w:r>
    </w:p>
    <w:p w14:paraId="1BCD5358" w14:textId="77777777"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accertamento della perfetta chiusura dei locali che ospitano attrezzature di rilevante valore qualora rimangano incustoditi o inutilizzati;</w:t>
      </w:r>
    </w:p>
    <w:p w14:paraId="2F0316F5" w14:textId="20594ABA"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tempestiva comunicazione di eventuali incidenti, danni a materiali o arredi di proprietà dell’I</w:t>
      </w:r>
      <w:r w:rsidR="00592C5F">
        <w:rPr>
          <w:rFonts w:ascii="Arial" w:hAnsi="Arial" w:cs="Arial"/>
          <w:szCs w:val="22"/>
        </w:rPr>
        <w:t>UE</w:t>
      </w:r>
      <w:r w:rsidRPr="00B23E23">
        <w:rPr>
          <w:rFonts w:ascii="Arial" w:hAnsi="Arial" w:cs="Arial"/>
          <w:szCs w:val="22"/>
        </w:rPr>
        <w:t xml:space="preserve"> o </w:t>
      </w:r>
      <w:r w:rsidR="00592C5F">
        <w:rPr>
          <w:rFonts w:ascii="Arial" w:hAnsi="Arial" w:cs="Arial"/>
          <w:szCs w:val="22"/>
        </w:rPr>
        <w:t xml:space="preserve">di </w:t>
      </w:r>
      <w:r w:rsidRPr="00B23E23">
        <w:rPr>
          <w:rFonts w:ascii="Arial" w:hAnsi="Arial" w:cs="Arial"/>
          <w:szCs w:val="22"/>
        </w:rPr>
        <w:t xml:space="preserve">situazioni non ordinarie e/o di pericolo ai responsabili </w:t>
      </w:r>
      <w:r w:rsidR="00592C5F">
        <w:rPr>
          <w:rFonts w:ascii="Arial" w:hAnsi="Arial" w:cs="Arial"/>
          <w:szCs w:val="22"/>
        </w:rPr>
        <w:t>dell’IUE</w:t>
      </w:r>
      <w:r w:rsidRPr="00B23E23">
        <w:rPr>
          <w:rFonts w:ascii="Arial" w:hAnsi="Arial" w:cs="Arial"/>
          <w:szCs w:val="22"/>
        </w:rPr>
        <w:t>;</w:t>
      </w:r>
    </w:p>
    <w:p w14:paraId="2494937E" w14:textId="17D11F0D"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 xml:space="preserve">custodire e gestire presso la portineria tutte chiavi dei singoli </w:t>
      </w:r>
      <w:r w:rsidR="00592C5F">
        <w:rPr>
          <w:rFonts w:ascii="Arial" w:hAnsi="Arial" w:cs="Arial"/>
          <w:szCs w:val="22"/>
        </w:rPr>
        <w:t>locali:</w:t>
      </w:r>
      <w:r w:rsidRPr="00B23E23">
        <w:rPr>
          <w:rFonts w:ascii="Arial" w:hAnsi="Arial" w:cs="Arial"/>
          <w:szCs w:val="22"/>
        </w:rPr>
        <w:t xml:space="preserve"> aule, uffici ecc. consegnandole a chi, </w:t>
      </w:r>
      <w:r w:rsidR="00592C5F" w:rsidRPr="009B0894">
        <w:rPr>
          <w:rFonts w:ascii="Arial" w:hAnsi="Arial" w:cs="Arial"/>
          <w:szCs w:val="22"/>
        </w:rPr>
        <w:t>essendo autorizzato dai responsabili dell’IUE</w:t>
      </w:r>
      <w:r w:rsidRPr="009B0894">
        <w:rPr>
          <w:rFonts w:ascii="Arial" w:hAnsi="Arial" w:cs="Arial"/>
          <w:szCs w:val="22"/>
        </w:rPr>
        <w:t>, le richieda</w:t>
      </w:r>
      <w:r w:rsidRPr="00B23E23">
        <w:rPr>
          <w:rFonts w:ascii="Arial" w:hAnsi="Arial" w:cs="Arial"/>
          <w:szCs w:val="22"/>
        </w:rPr>
        <w:t xml:space="preserve"> e riportandone l’avvenuta consegna su apposito registro informatico e/o cartaceo. Resta inteso che </w:t>
      </w:r>
      <w:r w:rsidR="00592C5F">
        <w:rPr>
          <w:rFonts w:ascii="Arial" w:hAnsi="Arial" w:cs="Arial"/>
          <w:szCs w:val="22"/>
        </w:rPr>
        <w:t xml:space="preserve">il personale </w:t>
      </w:r>
      <w:r w:rsidR="00592C5F" w:rsidRPr="00B23E23">
        <w:rPr>
          <w:rFonts w:ascii="Arial" w:hAnsi="Arial" w:cs="Arial"/>
          <w:szCs w:val="22"/>
        </w:rPr>
        <w:t xml:space="preserve">addetto </w:t>
      </w:r>
      <w:r w:rsidRPr="00B23E23">
        <w:rPr>
          <w:rFonts w:ascii="Arial" w:hAnsi="Arial" w:cs="Arial"/>
          <w:szCs w:val="22"/>
        </w:rPr>
        <w:t xml:space="preserve">sarà poi tenuto alla successiva e puntale richiesta di restituzione </w:t>
      </w:r>
      <w:r w:rsidR="000E401D">
        <w:rPr>
          <w:rFonts w:ascii="Arial" w:hAnsi="Arial" w:cs="Arial"/>
          <w:szCs w:val="22"/>
        </w:rPr>
        <w:t xml:space="preserve">delle chiavi </w:t>
      </w:r>
      <w:r w:rsidRPr="00B23E23">
        <w:rPr>
          <w:rFonts w:ascii="Arial" w:hAnsi="Arial" w:cs="Arial"/>
          <w:szCs w:val="22"/>
        </w:rPr>
        <w:t>alla persona alla quale sono state consegnate;</w:t>
      </w:r>
    </w:p>
    <w:p w14:paraId="72EAFE1F" w14:textId="05855542"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consegna e ritiro della corrispondenza (lettere, plichi, pacchi) all’interno degli ambienti afferenti alla propria sede secondo quanto previsto dalla</w:t>
      </w:r>
      <w:r w:rsidR="00592C5F">
        <w:rPr>
          <w:rFonts w:ascii="Arial" w:hAnsi="Arial" w:cs="Arial"/>
          <w:szCs w:val="22"/>
        </w:rPr>
        <w:t xml:space="preserve"> procedura interna</w:t>
      </w:r>
      <w:r w:rsidRPr="00B23E23">
        <w:rPr>
          <w:rFonts w:ascii="Arial" w:hAnsi="Arial" w:cs="Arial"/>
          <w:szCs w:val="22"/>
        </w:rPr>
        <w:t xml:space="preserve"> </w:t>
      </w:r>
      <w:r w:rsidR="00592C5F">
        <w:rPr>
          <w:rFonts w:ascii="Arial" w:hAnsi="Arial" w:cs="Arial"/>
          <w:szCs w:val="22"/>
        </w:rPr>
        <w:t>“</w:t>
      </w:r>
      <w:hyperlink r:id="rId16" w:history="1">
        <w:r w:rsidRPr="00B23E23">
          <w:rPr>
            <w:rStyle w:val="Hyperlink"/>
            <w:rFonts w:ascii="Arial" w:hAnsi="Arial" w:cs="Arial"/>
            <w:szCs w:val="22"/>
          </w:rPr>
          <w:t>policy</w:t>
        </w:r>
      </w:hyperlink>
      <w:r w:rsidR="00592C5F">
        <w:rPr>
          <w:rStyle w:val="Hyperlink"/>
          <w:rFonts w:ascii="Arial" w:hAnsi="Arial" w:cs="Arial"/>
          <w:szCs w:val="22"/>
        </w:rPr>
        <w:t>”</w:t>
      </w:r>
      <w:r w:rsidRPr="00B23E23">
        <w:rPr>
          <w:rFonts w:ascii="Arial" w:hAnsi="Arial" w:cs="Arial"/>
          <w:szCs w:val="22"/>
        </w:rPr>
        <w:t xml:space="preserve"> dell’I</w:t>
      </w:r>
      <w:r w:rsidR="00592C5F">
        <w:rPr>
          <w:rFonts w:ascii="Arial" w:hAnsi="Arial" w:cs="Arial"/>
          <w:szCs w:val="22"/>
        </w:rPr>
        <w:t>UE</w:t>
      </w:r>
      <w:r w:rsidRPr="00B23E23">
        <w:rPr>
          <w:rFonts w:ascii="Arial" w:hAnsi="Arial" w:cs="Arial"/>
          <w:szCs w:val="22"/>
        </w:rPr>
        <w:t>. Tale compito include anche la collaborazione con il servizio posta e protocollo per lo smistamento e/o spedizione di materiali informativi;</w:t>
      </w:r>
    </w:p>
    <w:p w14:paraId="3C23D1B0" w14:textId="7AE36631" w:rsidR="00581B7E" w:rsidRPr="00B23E23" w:rsidRDefault="00581B7E" w:rsidP="009B0894">
      <w:pPr>
        <w:pStyle w:val="Testo"/>
        <w:numPr>
          <w:ilvl w:val="0"/>
          <w:numId w:val="13"/>
        </w:numPr>
        <w:spacing w:before="120" w:after="120" w:line="240" w:lineRule="auto"/>
        <w:ind w:left="567" w:hanging="357"/>
        <w:rPr>
          <w:rFonts w:ascii="Arial" w:hAnsi="Arial" w:cs="Arial"/>
          <w:szCs w:val="22"/>
        </w:rPr>
      </w:pPr>
      <w:r w:rsidRPr="00B23E23">
        <w:rPr>
          <w:rFonts w:ascii="Arial" w:hAnsi="Arial" w:cs="Arial"/>
          <w:szCs w:val="22"/>
        </w:rPr>
        <w:t xml:space="preserve">partecipazione alla squadra di emergenza e di primo soccorso aziendale. Il personale </w:t>
      </w:r>
      <w:r w:rsidR="00592C5F">
        <w:rPr>
          <w:rFonts w:ascii="Arial" w:hAnsi="Arial" w:cs="Arial"/>
          <w:szCs w:val="22"/>
        </w:rPr>
        <w:t>addetto</w:t>
      </w:r>
      <w:r w:rsidR="00592C5F" w:rsidRPr="00B23E23">
        <w:rPr>
          <w:rFonts w:ascii="Arial" w:hAnsi="Arial" w:cs="Arial"/>
          <w:szCs w:val="22"/>
        </w:rPr>
        <w:t xml:space="preserve"> </w:t>
      </w:r>
      <w:r w:rsidRPr="00B23E23">
        <w:rPr>
          <w:rFonts w:ascii="Arial" w:hAnsi="Arial" w:cs="Arial"/>
          <w:szCs w:val="22"/>
        </w:rPr>
        <w:t>dovrà essere in possesso dei requisiti e formazione richiesti dalla normativa vigente e dovrà intervenire in caso di emergenza, secondo le procedure indicate nei Piani di emergenza delle varie sedi</w:t>
      </w:r>
      <w:r w:rsidR="00592C5F">
        <w:rPr>
          <w:rFonts w:ascii="Arial" w:hAnsi="Arial" w:cs="Arial"/>
          <w:szCs w:val="22"/>
        </w:rPr>
        <w:t>;</w:t>
      </w:r>
    </w:p>
    <w:p w14:paraId="650CDDCA" w14:textId="61E891FF" w:rsidR="00581B7E" w:rsidRPr="00592C5F" w:rsidRDefault="00592C5F" w:rsidP="009B0894">
      <w:pPr>
        <w:pStyle w:val="Testo"/>
        <w:numPr>
          <w:ilvl w:val="0"/>
          <w:numId w:val="13"/>
        </w:numPr>
        <w:spacing w:before="120" w:after="120" w:line="240" w:lineRule="auto"/>
        <w:ind w:left="567" w:hanging="357"/>
        <w:rPr>
          <w:rFonts w:ascii="Arial" w:hAnsi="Arial" w:cs="Arial"/>
          <w:szCs w:val="22"/>
        </w:rPr>
      </w:pPr>
      <w:r>
        <w:rPr>
          <w:rFonts w:ascii="Arial" w:hAnsi="Arial" w:cs="Arial"/>
          <w:szCs w:val="22"/>
        </w:rPr>
        <w:t>effettuare il p</w:t>
      </w:r>
      <w:r w:rsidRPr="00B23E23">
        <w:rPr>
          <w:rFonts w:ascii="Arial" w:hAnsi="Arial" w:cs="Arial"/>
          <w:szCs w:val="22"/>
        </w:rPr>
        <w:t xml:space="preserve">assaggio </w:t>
      </w:r>
      <w:r w:rsidR="00581B7E" w:rsidRPr="00B23E23">
        <w:rPr>
          <w:rFonts w:ascii="Arial" w:hAnsi="Arial" w:cs="Arial"/>
          <w:szCs w:val="22"/>
        </w:rPr>
        <w:t xml:space="preserve">di consegne tra personale montante e smontante. Tale compito consiste nel trasferire   tutte le informazioni riguardanti lo stato del servizio, le attività in essere e le eventuali situazioni anomale all’interno ed all’esterno della sede </w:t>
      </w:r>
      <w:r>
        <w:rPr>
          <w:rFonts w:ascii="Arial" w:hAnsi="Arial" w:cs="Arial"/>
          <w:szCs w:val="22"/>
        </w:rPr>
        <w:t>assegnata</w:t>
      </w:r>
      <w:r w:rsidR="00581B7E" w:rsidRPr="00B23E23">
        <w:rPr>
          <w:rFonts w:ascii="Arial" w:hAnsi="Arial" w:cs="Arial"/>
          <w:szCs w:val="22"/>
        </w:rPr>
        <w:t>.</w:t>
      </w:r>
    </w:p>
    <w:p w14:paraId="39A57110" w14:textId="749D14AC" w:rsidR="00581B7E" w:rsidRPr="009B0894" w:rsidRDefault="00581B7E" w:rsidP="009B0894">
      <w:pPr>
        <w:pStyle w:val="Testo"/>
        <w:spacing w:before="120" w:after="120" w:line="240" w:lineRule="auto"/>
        <w:rPr>
          <w:rFonts w:ascii="Arial" w:hAnsi="Arial" w:cs="Arial"/>
          <w:snapToGrid/>
          <w:szCs w:val="22"/>
        </w:rPr>
      </w:pPr>
      <w:r w:rsidRPr="009B0894">
        <w:rPr>
          <w:rFonts w:ascii="Arial" w:hAnsi="Arial" w:cs="Arial"/>
          <w:snapToGrid/>
          <w:szCs w:val="22"/>
        </w:rPr>
        <w:t>L</w:t>
      </w:r>
      <w:r w:rsidR="00592C5F" w:rsidRPr="009B0894">
        <w:rPr>
          <w:rFonts w:ascii="Arial" w:hAnsi="Arial" w:cs="Arial"/>
          <w:snapToGrid/>
          <w:szCs w:val="22"/>
        </w:rPr>
        <w:t>’IUE</w:t>
      </w:r>
      <w:r w:rsidRPr="009B0894">
        <w:rPr>
          <w:rFonts w:ascii="Arial" w:hAnsi="Arial" w:cs="Arial"/>
          <w:snapToGrid/>
          <w:szCs w:val="22"/>
        </w:rPr>
        <w:t>, in fase di esecuzione del contratto, si riserva la facoltà di</w:t>
      </w:r>
      <w:r w:rsidR="00592C5F" w:rsidRPr="009B0894">
        <w:rPr>
          <w:rFonts w:ascii="Arial" w:hAnsi="Arial" w:cs="Arial"/>
          <w:snapToGrid/>
          <w:szCs w:val="22"/>
        </w:rPr>
        <w:t xml:space="preserve"> richiedere al contraente, previo accordo di </w:t>
      </w:r>
      <w:r w:rsidR="004463D0" w:rsidRPr="009B0894">
        <w:rPr>
          <w:rFonts w:ascii="Arial" w:hAnsi="Arial" w:cs="Arial"/>
          <w:snapToGrid/>
          <w:szCs w:val="22"/>
        </w:rPr>
        <w:t>quest’ultimo</w:t>
      </w:r>
      <w:r w:rsidR="00592C5F" w:rsidRPr="009B0894">
        <w:rPr>
          <w:rFonts w:ascii="Arial" w:hAnsi="Arial" w:cs="Arial"/>
          <w:snapToGrid/>
          <w:szCs w:val="22"/>
        </w:rPr>
        <w:t>, di</w:t>
      </w:r>
      <w:r w:rsidRPr="009B0894">
        <w:rPr>
          <w:rFonts w:ascii="Arial" w:hAnsi="Arial" w:cs="Arial"/>
          <w:snapToGrid/>
          <w:szCs w:val="22"/>
        </w:rPr>
        <w:t xml:space="preserve"> </w:t>
      </w:r>
      <w:r w:rsidR="00592C5F" w:rsidRPr="009B0894">
        <w:rPr>
          <w:rFonts w:ascii="Arial" w:hAnsi="Arial" w:cs="Arial"/>
          <w:snapToGrid/>
          <w:szCs w:val="22"/>
        </w:rPr>
        <w:t xml:space="preserve">assegnare </w:t>
      </w:r>
      <w:r w:rsidRPr="009B0894">
        <w:rPr>
          <w:rFonts w:ascii="Arial" w:hAnsi="Arial" w:cs="Arial"/>
          <w:snapToGrid/>
          <w:szCs w:val="22"/>
        </w:rPr>
        <w:t>ulteriori mansioni a</w:t>
      </w:r>
      <w:r w:rsidR="00592C5F" w:rsidRPr="009B0894">
        <w:rPr>
          <w:rFonts w:ascii="Arial" w:hAnsi="Arial" w:cs="Arial"/>
          <w:snapToGrid/>
          <w:szCs w:val="22"/>
        </w:rPr>
        <w:t xml:space="preserve">l personale addetto </w:t>
      </w:r>
      <w:r w:rsidR="00DA54EF" w:rsidRPr="009B0894">
        <w:rPr>
          <w:rFonts w:ascii="Arial" w:hAnsi="Arial" w:cs="Arial"/>
          <w:snapToGrid/>
          <w:szCs w:val="22"/>
        </w:rPr>
        <w:t>alla portineria</w:t>
      </w:r>
      <w:r w:rsidRPr="009B0894">
        <w:rPr>
          <w:rFonts w:ascii="Arial" w:hAnsi="Arial" w:cs="Arial"/>
          <w:snapToGrid/>
          <w:szCs w:val="22"/>
        </w:rPr>
        <w:t>, oltre a quelle sopra elencate così come la modifica degli orari di apertura e chiusura. In occasione di manifestazioni, convegni, seminari, ecc., si potrebbe verificare la necessità di prolungare l’orario di lavoro anche in orari considerati notturni e/o festivi</w:t>
      </w:r>
      <w:r w:rsidR="00592C5F" w:rsidRPr="009B0894">
        <w:rPr>
          <w:rFonts w:ascii="Arial" w:hAnsi="Arial" w:cs="Arial"/>
          <w:snapToGrid/>
          <w:szCs w:val="22"/>
        </w:rPr>
        <w:t>; il contraente</w:t>
      </w:r>
      <w:r w:rsidRPr="009B0894">
        <w:rPr>
          <w:rFonts w:ascii="Arial" w:hAnsi="Arial" w:cs="Arial"/>
          <w:snapToGrid/>
          <w:szCs w:val="22"/>
        </w:rPr>
        <w:t xml:space="preserve"> è tenut</w:t>
      </w:r>
      <w:r w:rsidR="00592C5F" w:rsidRPr="009B0894">
        <w:rPr>
          <w:rFonts w:ascii="Arial" w:hAnsi="Arial" w:cs="Arial"/>
          <w:snapToGrid/>
          <w:szCs w:val="22"/>
        </w:rPr>
        <w:t>o</w:t>
      </w:r>
      <w:r w:rsidRPr="009B0894">
        <w:rPr>
          <w:rFonts w:ascii="Arial" w:hAnsi="Arial" w:cs="Arial"/>
          <w:snapToGrid/>
          <w:szCs w:val="22"/>
        </w:rPr>
        <w:t xml:space="preserve"> ad adeguarsi senza nulla pretendere, salvo il compenso orario per le ore effettivamente prestate alla tariffa offerta in sede di gara.</w:t>
      </w:r>
    </w:p>
    <w:p w14:paraId="1AEF551F" w14:textId="0E02B147" w:rsidR="00581B7E" w:rsidRPr="00B23E23" w:rsidRDefault="00581B7E" w:rsidP="009B0894">
      <w:pPr>
        <w:pStyle w:val="Testo"/>
        <w:spacing w:before="120" w:after="120" w:line="240" w:lineRule="auto"/>
        <w:rPr>
          <w:rFonts w:ascii="Arial" w:hAnsi="Arial" w:cs="Arial"/>
          <w:snapToGrid/>
          <w:szCs w:val="22"/>
        </w:rPr>
      </w:pPr>
      <w:r w:rsidRPr="009B0894">
        <w:rPr>
          <w:rFonts w:ascii="Arial" w:hAnsi="Arial" w:cs="Arial"/>
          <w:snapToGrid/>
          <w:szCs w:val="22"/>
        </w:rPr>
        <w:t xml:space="preserve">Per il tipo di mansioni richieste, l’addetto/a al servizio di portierato, dovrà avere caratteristiche di buona comunicazione e relazioni con gli utenti, una buona conoscenza della lingua inglese, una buona attitudine a lavorare in </w:t>
      </w:r>
      <w:r w:rsidR="00592C5F" w:rsidRPr="009B0894">
        <w:rPr>
          <w:rFonts w:ascii="Arial" w:hAnsi="Arial" w:cs="Arial"/>
          <w:snapToGrid/>
          <w:szCs w:val="22"/>
        </w:rPr>
        <w:t>squadra</w:t>
      </w:r>
      <w:r w:rsidRPr="009B0894">
        <w:rPr>
          <w:rFonts w:ascii="Arial" w:hAnsi="Arial" w:cs="Arial"/>
          <w:snapToGrid/>
          <w:szCs w:val="22"/>
        </w:rPr>
        <w:t xml:space="preserve">, buone capacità organizzative ed essere in grado di utilizzare con buona padronanza i programmi informatici del pacchetto MS Office e di posta elettronica in modo da poter gestire al meglio le richieste che possono pervenire nel corso del </w:t>
      </w:r>
      <w:r w:rsidRPr="009B0894">
        <w:rPr>
          <w:rFonts w:ascii="Arial" w:hAnsi="Arial" w:cs="Arial"/>
          <w:snapToGrid/>
          <w:szCs w:val="22"/>
        </w:rPr>
        <w:lastRenderedPageBreak/>
        <w:t xml:space="preserve">servizio. L’addetto/a dovrà essere in possesso di patente di guida valida su territorio italiano. Per la presente prestazione </w:t>
      </w:r>
      <w:r w:rsidR="00592C5F" w:rsidRPr="009B0894">
        <w:rPr>
          <w:rFonts w:ascii="Arial" w:hAnsi="Arial" w:cs="Arial"/>
          <w:snapToGrid/>
          <w:szCs w:val="22"/>
        </w:rPr>
        <w:t xml:space="preserve">l’offerente </w:t>
      </w:r>
      <w:r w:rsidRPr="009B0894">
        <w:rPr>
          <w:rFonts w:ascii="Arial" w:hAnsi="Arial" w:cs="Arial"/>
          <w:snapToGrid/>
          <w:szCs w:val="22"/>
        </w:rPr>
        <w:t xml:space="preserve">dovrà formulare un’offerta di costo orario del servizio che moltiplicato per il numero di ore previste porterà ad un costo annuo complessivo (vedere Allegato </w:t>
      </w:r>
      <w:r w:rsidR="00592C5F" w:rsidRPr="009B0894">
        <w:rPr>
          <w:rFonts w:ascii="Arial" w:hAnsi="Arial" w:cs="Arial"/>
          <w:snapToGrid/>
          <w:szCs w:val="22"/>
        </w:rPr>
        <w:t xml:space="preserve">II </w:t>
      </w:r>
      <w:r w:rsidRPr="009B0894">
        <w:rPr>
          <w:rFonts w:ascii="Arial" w:hAnsi="Arial" w:cs="Arial"/>
          <w:snapToGrid/>
          <w:szCs w:val="22"/>
        </w:rPr>
        <w:t>C</w:t>
      </w:r>
      <w:r w:rsidR="009F40BA">
        <w:rPr>
          <w:rFonts w:ascii="Arial" w:hAnsi="Arial" w:cs="Arial"/>
          <w:snapToGrid/>
          <w:szCs w:val="22"/>
        </w:rPr>
        <w:t>2</w:t>
      </w:r>
      <w:r w:rsidRPr="009B0894">
        <w:rPr>
          <w:rFonts w:ascii="Arial" w:hAnsi="Arial" w:cs="Arial"/>
          <w:snapToGrid/>
          <w:szCs w:val="22"/>
        </w:rPr>
        <w:t xml:space="preserve"> – Modulo offerta economica Lotto 2)</w:t>
      </w:r>
    </w:p>
    <w:p w14:paraId="6AA145B9" w14:textId="70FB37DE" w:rsidR="00581B7E" w:rsidRPr="00437C22" w:rsidRDefault="00581B7E" w:rsidP="009B0894">
      <w:pPr>
        <w:pStyle w:val="Testo"/>
        <w:spacing w:before="120" w:after="120" w:line="240" w:lineRule="auto"/>
        <w:rPr>
          <w:rFonts w:ascii="Arial" w:hAnsi="Arial" w:cs="Arial"/>
          <w:b/>
          <w:bCs/>
          <w:szCs w:val="22"/>
          <w:u w:val="single"/>
        </w:rPr>
      </w:pPr>
      <w:r w:rsidRPr="00437C22">
        <w:rPr>
          <w:rFonts w:ascii="Arial" w:hAnsi="Arial" w:cs="Arial"/>
          <w:b/>
          <w:bCs/>
          <w:szCs w:val="22"/>
          <w:u w:val="single"/>
        </w:rPr>
        <w:t xml:space="preserve">L’addetto al servizio di portierato presso la Biblioteca </w:t>
      </w:r>
      <w:r w:rsidR="001F306B">
        <w:rPr>
          <w:rFonts w:ascii="Arial" w:hAnsi="Arial" w:cs="Arial"/>
          <w:b/>
          <w:bCs/>
          <w:szCs w:val="22"/>
          <w:u w:val="single"/>
        </w:rPr>
        <w:t>svolgerà</w:t>
      </w:r>
      <w:r w:rsidR="00592C5F" w:rsidRPr="00437C22">
        <w:rPr>
          <w:rFonts w:ascii="Arial" w:hAnsi="Arial" w:cs="Arial"/>
          <w:b/>
          <w:bCs/>
          <w:szCs w:val="22"/>
          <w:u w:val="single"/>
        </w:rPr>
        <w:t xml:space="preserve"> </w:t>
      </w:r>
      <w:r w:rsidRPr="00437C22">
        <w:rPr>
          <w:rFonts w:ascii="Arial" w:hAnsi="Arial" w:cs="Arial"/>
          <w:b/>
          <w:bCs/>
          <w:szCs w:val="22"/>
          <w:u w:val="single"/>
        </w:rPr>
        <w:t>principalmente le seguenti attività:</w:t>
      </w:r>
    </w:p>
    <w:p w14:paraId="1CA45491" w14:textId="10372D17" w:rsidR="00581B7E" w:rsidRPr="00437C22" w:rsidRDefault="00592C5F" w:rsidP="009B0894">
      <w:pPr>
        <w:pStyle w:val="ListParagraph"/>
        <w:numPr>
          <w:ilvl w:val="0"/>
          <w:numId w:val="13"/>
        </w:numPr>
        <w:contextualSpacing w:val="0"/>
        <w:rPr>
          <w:rFonts w:ascii="Arial" w:hAnsi="Arial" w:cs="Arial"/>
          <w:szCs w:val="22"/>
        </w:rPr>
      </w:pPr>
      <w:r>
        <w:rPr>
          <w:rFonts w:ascii="Arial" w:hAnsi="Arial" w:cs="Arial"/>
          <w:szCs w:val="22"/>
        </w:rPr>
        <w:t>c</w:t>
      </w:r>
      <w:r w:rsidRPr="00437C22">
        <w:rPr>
          <w:rFonts w:ascii="Arial" w:hAnsi="Arial" w:cs="Arial"/>
          <w:szCs w:val="22"/>
        </w:rPr>
        <w:t xml:space="preserve">ontrollare </w:t>
      </w:r>
      <w:r w:rsidR="00581B7E" w:rsidRPr="00437C22">
        <w:rPr>
          <w:rFonts w:ascii="Arial" w:hAnsi="Arial" w:cs="Arial"/>
          <w:szCs w:val="22"/>
        </w:rPr>
        <w:t xml:space="preserve">l’accesso </w:t>
      </w:r>
      <w:r w:rsidR="007176EA">
        <w:rPr>
          <w:rFonts w:ascii="Arial" w:hAnsi="Arial" w:cs="Arial"/>
          <w:szCs w:val="22"/>
        </w:rPr>
        <w:t>alla</w:t>
      </w:r>
      <w:r w:rsidR="007176EA" w:rsidRPr="00437C22">
        <w:rPr>
          <w:rFonts w:ascii="Arial" w:hAnsi="Arial" w:cs="Arial"/>
          <w:szCs w:val="22"/>
        </w:rPr>
        <w:t xml:space="preserve"> </w:t>
      </w:r>
      <w:r w:rsidR="00581B7E" w:rsidRPr="00437C22">
        <w:rPr>
          <w:rFonts w:ascii="Arial" w:hAnsi="Arial" w:cs="Arial"/>
          <w:szCs w:val="22"/>
        </w:rPr>
        <w:t>Biblioteca secondo quanto previsto dal regolamento in vigore</w:t>
      </w:r>
      <w:r w:rsidR="007176EA">
        <w:rPr>
          <w:rFonts w:ascii="Arial" w:hAnsi="Arial" w:cs="Arial"/>
          <w:szCs w:val="22"/>
        </w:rPr>
        <w:t xml:space="preserve"> che </w:t>
      </w:r>
      <w:r w:rsidR="004463D0">
        <w:rPr>
          <w:rFonts w:ascii="Arial" w:hAnsi="Arial" w:cs="Arial"/>
          <w:szCs w:val="22"/>
        </w:rPr>
        <w:t>verrà</w:t>
      </w:r>
      <w:r w:rsidR="007176EA">
        <w:rPr>
          <w:rFonts w:ascii="Arial" w:hAnsi="Arial" w:cs="Arial"/>
          <w:szCs w:val="22"/>
        </w:rPr>
        <w:t xml:space="preserve"> fornito al contraente</w:t>
      </w:r>
      <w:r w:rsidR="00581B7E" w:rsidRPr="00437C22">
        <w:rPr>
          <w:rFonts w:ascii="Arial" w:hAnsi="Arial" w:cs="Arial"/>
          <w:szCs w:val="22"/>
        </w:rPr>
        <w:t xml:space="preserve">.  In nessun caso persone sprovviste di tessera </w:t>
      </w:r>
      <w:r w:rsidR="007176EA">
        <w:rPr>
          <w:rFonts w:ascii="Arial" w:hAnsi="Arial" w:cs="Arial"/>
          <w:szCs w:val="22"/>
        </w:rPr>
        <w:t>di riconoscimento IUE</w:t>
      </w:r>
      <w:r w:rsidR="00581B7E" w:rsidRPr="00437C22">
        <w:rPr>
          <w:rFonts w:ascii="Arial" w:hAnsi="Arial" w:cs="Arial"/>
          <w:szCs w:val="22"/>
        </w:rPr>
        <w:t xml:space="preserve"> potranno accedere alla Biblioteca</w:t>
      </w:r>
      <w:r w:rsidR="007176EA">
        <w:rPr>
          <w:rFonts w:ascii="Arial" w:hAnsi="Arial" w:cs="Arial"/>
          <w:szCs w:val="22"/>
        </w:rPr>
        <w:t>;</w:t>
      </w:r>
      <w:r w:rsidR="00581B7E" w:rsidRPr="00437C22">
        <w:rPr>
          <w:rFonts w:ascii="Arial" w:hAnsi="Arial" w:cs="Arial"/>
          <w:szCs w:val="22"/>
        </w:rPr>
        <w:t xml:space="preserve">  </w:t>
      </w:r>
    </w:p>
    <w:p w14:paraId="674D106C" w14:textId="09B7CC9D" w:rsidR="00581B7E" w:rsidRPr="00437C22" w:rsidRDefault="007176EA" w:rsidP="009B0894">
      <w:pPr>
        <w:pStyle w:val="ListParagraph"/>
        <w:numPr>
          <w:ilvl w:val="0"/>
          <w:numId w:val="13"/>
        </w:numPr>
        <w:contextualSpacing w:val="0"/>
        <w:rPr>
          <w:rFonts w:ascii="Arial" w:hAnsi="Arial" w:cs="Arial"/>
          <w:szCs w:val="22"/>
        </w:rPr>
      </w:pPr>
      <w:r>
        <w:rPr>
          <w:rFonts w:ascii="Arial" w:hAnsi="Arial" w:cs="Arial"/>
          <w:szCs w:val="22"/>
        </w:rPr>
        <w:t>effettuare, alla fine del proprio turno,</w:t>
      </w:r>
      <w:r w:rsidR="00581B7E" w:rsidRPr="00437C22">
        <w:rPr>
          <w:rFonts w:ascii="Arial" w:hAnsi="Arial" w:cs="Arial"/>
          <w:szCs w:val="22"/>
        </w:rPr>
        <w:t xml:space="preserve"> un giro di ispezione per verificare che non siano presenti utenti all’interno</w:t>
      </w:r>
      <w:r>
        <w:rPr>
          <w:rFonts w:ascii="Arial" w:hAnsi="Arial" w:cs="Arial"/>
          <w:szCs w:val="22"/>
        </w:rPr>
        <w:t xml:space="preserve"> dei locali pertinenti alla Biblioteca</w:t>
      </w:r>
      <w:r w:rsidR="00581B7E" w:rsidRPr="00437C22">
        <w:rPr>
          <w:rFonts w:ascii="Arial" w:hAnsi="Arial" w:cs="Arial"/>
          <w:szCs w:val="22"/>
        </w:rPr>
        <w:t>, chiudere le finestre e spengere le luci ai vari piani</w:t>
      </w:r>
      <w:r>
        <w:rPr>
          <w:rFonts w:ascii="Arial" w:hAnsi="Arial" w:cs="Arial"/>
          <w:szCs w:val="22"/>
        </w:rPr>
        <w:t>;</w:t>
      </w:r>
    </w:p>
    <w:p w14:paraId="127BDF98" w14:textId="5E35783E" w:rsidR="00581B7E" w:rsidRPr="00437C22" w:rsidRDefault="00581B7E" w:rsidP="009B0894">
      <w:pPr>
        <w:pStyle w:val="ListParagraph"/>
        <w:numPr>
          <w:ilvl w:val="0"/>
          <w:numId w:val="13"/>
        </w:numPr>
        <w:contextualSpacing w:val="0"/>
        <w:rPr>
          <w:rFonts w:ascii="Arial" w:hAnsi="Arial" w:cs="Arial"/>
          <w:szCs w:val="22"/>
        </w:rPr>
      </w:pPr>
      <w:r w:rsidRPr="00437C22">
        <w:rPr>
          <w:rFonts w:ascii="Arial" w:hAnsi="Arial" w:cs="Arial"/>
          <w:szCs w:val="22"/>
        </w:rPr>
        <w:t xml:space="preserve">verificare </w:t>
      </w:r>
      <w:r w:rsidR="007176EA">
        <w:rPr>
          <w:rFonts w:ascii="Arial" w:hAnsi="Arial" w:cs="Arial"/>
          <w:szCs w:val="22"/>
        </w:rPr>
        <w:t xml:space="preserve">periodicamente </w:t>
      </w:r>
      <w:r w:rsidRPr="00437C22">
        <w:rPr>
          <w:rFonts w:ascii="Arial" w:hAnsi="Arial" w:cs="Arial"/>
          <w:szCs w:val="22"/>
        </w:rPr>
        <w:t xml:space="preserve">il funzionamento delle lampade da tavolo, controllare lo stato </w:t>
      </w:r>
      <w:r w:rsidR="007176EA">
        <w:rPr>
          <w:rFonts w:ascii="Arial" w:hAnsi="Arial" w:cs="Arial"/>
          <w:szCs w:val="22"/>
        </w:rPr>
        <w:t xml:space="preserve">di usura </w:t>
      </w:r>
      <w:r w:rsidRPr="00437C22">
        <w:rPr>
          <w:rFonts w:ascii="Arial" w:hAnsi="Arial" w:cs="Arial"/>
          <w:szCs w:val="22"/>
        </w:rPr>
        <w:t xml:space="preserve">delle tende, delle sedute e degli arredi presenti nelle sale pubbliche e segnalare eventuali anomalie </w:t>
      </w:r>
      <w:r w:rsidR="00DA0B80" w:rsidRPr="00437C22">
        <w:rPr>
          <w:rFonts w:ascii="Arial" w:hAnsi="Arial" w:cs="Arial"/>
          <w:szCs w:val="22"/>
        </w:rPr>
        <w:t xml:space="preserve">tramite l’apertura di </w:t>
      </w:r>
      <w:r w:rsidR="007176EA">
        <w:rPr>
          <w:rFonts w:ascii="Arial" w:hAnsi="Arial" w:cs="Arial"/>
          <w:szCs w:val="22"/>
        </w:rPr>
        <w:t>un’apposita segnalazione tramite la piattaforma digitale di assistenza (“help desk”) in uso presso l’IUE</w:t>
      </w:r>
      <w:r w:rsidRPr="00437C22">
        <w:rPr>
          <w:rFonts w:ascii="Arial" w:hAnsi="Arial" w:cs="Arial"/>
          <w:szCs w:val="22"/>
        </w:rPr>
        <w:t xml:space="preserve">. </w:t>
      </w:r>
    </w:p>
    <w:p w14:paraId="353D9453" w14:textId="581D562B" w:rsidR="00581B7E" w:rsidRPr="000F1BB0" w:rsidRDefault="00D57F8C" w:rsidP="00423F48">
      <w:pPr>
        <w:pStyle w:val="Heading1"/>
      </w:pPr>
      <w:bookmarkStart w:id="227" w:name="_Toc4143051"/>
      <w:bookmarkStart w:id="228" w:name="_Toc198637386"/>
      <w:r w:rsidRPr="000F1BB0">
        <w:t xml:space="preserve">Articolo </w:t>
      </w:r>
      <w:r w:rsidR="00904F92">
        <w:t>9</w:t>
      </w:r>
      <w:r w:rsidR="00581B7E" w:rsidRPr="000F1BB0">
        <w:t>.</w:t>
      </w:r>
      <w:r w:rsidR="00554E05">
        <w:t>2</w:t>
      </w:r>
      <w:r w:rsidR="00F741CC" w:rsidRPr="000F1BB0">
        <w:t>.2</w:t>
      </w:r>
      <w:r w:rsidR="00581B7E" w:rsidRPr="000F1BB0">
        <w:t xml:space="preserve"> Modalità di svolgimento e orari del servizio</w:t>
      </w:r>
      <w:bookmarkEnd w:id="227"/>
      <w:r w:rsidR="00F741CC" w:rsidRPr="000F1BB0">
        <w:t xml:space="preserve"> di portierato</w:t>
      </w:r>
      <w:bookmarkEnd w:id="228"/>
    </w:p>
    <w:p w14:paraId="448E2A4B" w14:textId="719999A5" w:rsidR="000840B7" w:rsidRPr="00CF5103" w:rsidRDefault="00581B7E" w:rsidP="009B0894">
      <w:pPr>
        <w:pStyle w:val="Testo"/>
        <w:spacing w:before="120" w:after="120" w:line="240" w:lineRule="auto"/>
        <w:rPr>
          <w:rFonts w:ascii="Arial" w:hAnsi="Arial" w:cs="Arial"/>
          <w:szCs w:val="22"/>
        </w:rPr>
      </w:pPr>
      <w:r w:rsidRPr="00CF5103">
        <w:rPr>
          <w:rFonts w:ascii="Arial" w:hAnsi="Arial" w:cs="Arial"/>
          <w:szCs w:val="22"/>
        </w:rPr>
        <w:t xml:space="preserve">Il servizio di portierato sarà svolto nei giorni di apertura </w:t>
      </w:r>
      <w:r w:rsidR="00F741CC" w:rsidRPr="00CF5103">
        <w:rPr>
          <w:rFonts w:ascii="Arial" w:hAnsi="Arial" w:cs="Arial"/>
          <w:szCs w:val="22"/>
        </w:rPr>
        <w:t xml:space="preserve">dell’IUE </w:t>
      </w:r>
      <w:r w:rsidRPr="00CF5103">
        <w:rPr>
          <w:rFonts w:ascii="Arial" w:hAnsi="Arial" w:cs="Arial"/>
          <w:szCs w:val="22"/>
        </w:rPr>
        <w:t>sulla base del calendario ufficiale delle festività che possono differire dalle festività nazionali. A titolo indicativo alleghiamo al presente capitolato (Allegato</w:t>
      </w:r>
      <w:r w:rsidR="00F741CC" w:rsidRPr="00CF5103">
        <w:rPr>
          <w:rFonts w:ascii="Arial" w:hAnsi="Arial" w:cs="Arial"/>
          <w:szCs w:val="22"/>
        </w:rPr>
        <w:t xml:space="preserve"> II</w:t>
      </w:r>
      <w:r w:rsidRPr="00CF5103">
        <w:rPr>
          <w:rFonts w:ascii="Arial" w:hAnsi="Arial" w:cs="Arial"/>
          <w:szCs w:val="22"/>
        </w:rPr>
        <w:t xml:space="preserve"> </w:t>
      </w:r>
      <w:r w:rsidR="009C1C51" w:rsidRPr="00CF5103">
        <w:rPr>
          <w:rFonts w:ascii="Arial" w:hAnsi="Arial" w:cs="Arial"/>
          <w:szCs w:val="22"/>
        </w:rPr>
        <w:t>E</w:t>
      </w:r>
      <w:r w:rsidRPr="00CF5103">
        <w:rPr>
          <w:rFonts w:ascii="Arial" w:hAnsi="Arial" w:cs="Arial"/>
          <w:szCs w:val="22"/>
        </w:rPr>
        <w:t xml:space="preserve">) il calendario ufficiale delle festività osservate </w:t>
      </w:r>
      <w:r w:rsidR="00F741CC" w:rsidRPr="00CF5103">
        <w:rPr>
          <w:rFonts w:ascii="Arial" w:hAnsi="Arial" w:cs="Arial"/>
          <w:szCs w:val="22"/>
        </w:rPr>
        <w:t>dall’IUE per l’anno 2025</w:t>
      </w:r>
      <w:r w:rsidR="00CF5103" w:rsidRPr="00CF5103">
        <w:rPr>
          <w:rFonts w:ascii="Arial" w:hAnsi="Arial" w:cs="Arial"/>
          <w:szCs w:val="22"/>
        </w:rPr>
        <w:t>/26</w:t>
      </w:r>
      <w:r w:rsidRPr="00CF5103">
        <w:rPr>
          <w:rFonts w:ascii="Arial" w:hAnsi="Arial" w:cs="Arial"/>
          <w:szCs w:val="22"/>
        </w:rPr>
        <w:t>.</w:t>
      </w:r>
    </w:p>
    <w:p w14:paraId="5D2C43BD" w14:textId="2D078B50" w:rsidR="00F741CC" w:rsidRPr="009B0894" w:rsidRDefault="00F6697E" w:rsidP="009B0894">
      <w:pPr>
        <w:pStyle w:val="Testo"/>
        <w:spacing w:before="120" w:after="120" w:line="240" w:lineRule="auto"/>
        <w:rPr>
          <w:rFonts w:ascii="Arial" w:hAnsi="Arial" w:cs="Arial"/>
          <w:szCs w:val="22"/>
        </w:rPr>
      </w:pPr>
      <w:r w:rsidRPr="00CF5103">
        <w:rPr>
          <w:rFonts w:ascii="Arial" w:hAnsi="Arial" w:cs="Arial"/>
          <w:szCs w:val="22"/>
        </w:rPr>
        <w:t xml:space="preserve">In aggiunta alle chiusure annuali indicate </w:t>
      </w:r>
      <w:r w:rsidR="000E1DAE" w:rsidRPr="00CF5103">
        <w:rPr>
          <w:rFonts w:ascii="Arial" w:hAnsi="Arial" w:cs="Arial"/>
          <w:szCs w:val="22"/>
        </w:rPr>
        <w:t xml:space="preserve">a titolo di esempio </w:t>
      </w:r>
      <w:r w:rsidR="00D87CE1" w:rsidRPr="00CF5103">
        <w:rPr>
          <w:rFonts w:ascii="Arial" w:hAnsi="Arial" w:cs="Arial"/>
          <w:szCs w:val="22"/>
        </w:rPr>
        <w:t xml:space="preserve">nell’Allegato </w:t>
      </w:r>
      <w:r w:rsidR="000E1DAE" w:rsidRPr="00CF5103">
        <w:rPr>
          <w:rFonts w:ascii="Arial" w:hAnsi="Arial" w:cs="Arial"/>
          <w:szCs w:val="22"/>
        </w:rPr>
        <w:t xml:space="preserve">II </w:t>
      </w:r>
      <w:r w:rsidR="009C1C51" w:rsidRPr="00CF5103">
        <w:rPr>
          <w:rFonts w:ascii="Arial" w:hAnsi="Arial" w:cs="Arial"/>
          <w:szCs w:val="22"/>
        </w:rPr>
        <w:t>E</w:t>
      </w:r>
      <w:r w:rsidR="00D72361" w:rsidRPr="00CF5103">
        <w:rPr>
          <w:rFonts w:ascii="Arial" w:hAnsi="Arial" w:cs="Arial"/>
          <w:szCs w:val="22"/>
        </w:rPr>
        <w:t>,</w:t>
      </w:r>
      <w:r w:rsidR="000E1DAE" w:rsidRPr="00CF5103">
        <w:rPr>
          <w:rFonts w:ascii="Arial" w:hAnsi="Arial" w:cs="Arial"/>
          <w:szCs w:val="22"/>
        </w:rPr>
        <w:t xml:space="preserve"> l’</w:t>
      </w:r>
      <w:r w:rsidR="00D72361" w:rsidRPr="00CF5103">
        <w:rPr>
          <w:rFonts w:ascii="Arial" w:hAnsi="Arial" w:cs="Arial"/>
          <w:szCs w:val="22"/>
        </w:rPr>
        <w:t>Istituto</w:t>
      </w:r>
      <w:r w:rsidR="000E1DAE" w:rsidRPr="00CF5103">
        <w:rPr>
          <w:rFonts w:ascii="Arial" w:hAnsi="Arial" w:cs="Arial"/>
          <w:szCs w:val="22"/>
        </w:rPr>
        <w:t xml:space="preserve"> </w:t>
      </w:r>
      <w:r w:rsidR="00D72361" w:rsidRPr="00CF5103">
        <w:rPr>
          <w:rFonts w:ascii="Arial" w:hAnsi="Arial" w:cs="Arial"/>
          <w:szCs w:val="22"/>
        </w:rPr>
        <w:t>si riserva di anticipare</w:t>
      </w:r>
      <w:r w:rsidR="00B16958" w:rsidRPr="00CF5103">
        <w:rPr>
          <w:rFonts w:ascii="Arial" w:hAnsi="Arial" w:cs="Arial"/>
          <w:szCs w:val="22"/>
        </w:rPr>
        <w:t xml:space="preserve">, previa comunicazione </w:t>
      </w:r>
      <w:r w:rsidR="00D61DD5" w:rsidRPr="00CF5103">
        <w:rPr>
          <w:rFonts w:ascii="Arial" w:hAnsi="Arial" w:cs="Arial"/>
          <w:szCs w:val="22"/>
        </w:rPr>
        <w:t xml:space="preserve">scritta, </w:t>
      </w:r>
      <w:r w:rsidR="005D6A1C" w:rsidRPr="00CF5103">
        <w:rPr>
          <w:rFonts w:ascii="Arial" w:hAnsi="Arial" w:cs="Arial"/>
          <w:szCs w:val="22"/>
        </w:rPr>
        <w:t xml:space="preserve">di </w:t>
      </w:r>
      <w:r w:rsidR="008804B2" w:rsidRPr="00CF5103">
        <w:rPr>
          <w:rFonts w:ascii="Arial" w:hAnsi="Arial" w:cs="Arial"/>
          <w:szCs w:val="22"/>
        </w:rPr>
        <w:t xml:space="preserve">cinque giorni lavorativi la chiusura </w:t>
      </w:r>
      <w:r w:rsidR="00666B1B" w:rsidRPr="00CF5103">
        <w:rPr>
          <w:rFonts w:ascii="Arial" w:hAnsi="Arial" w:cs="Arial"/>
          <w:szCs w:val="22"/>
        </w:rPr>
        <w:t xml:space="preserve">estiva </w:t>
      </w:r>
      <w:r w:rsidR="00A22288" w:rsidRPr="00CF5103">
        <w:rPr>
          <w:rFonts w:ascii="Arial" w:hAnsi="Arial" w:cs="Arial"/>
          <w:szCs w:val="22"/>
        </w:rPr>
        <w:t xml:space="preserve">(a titolo di esempio per l’anno in corso </w:t>
      </w:r>
      <w:r w:rsidR="00440C36" w:rsidRPr="00CF5103">
        <w:rPr>
          <w:rFonts w:ascii="Arial" w:hAnsi="Arial" w:cs="Arial"/>
          <w:szCs w:val="22"/>
        </w:rPr>
        <w:t>la chiusura anticipata sarà dal 28</w:t>
      </w:r>
      <w:r w:rsidR="00E70F7D" w:rsidRPr="00CF5103">
        <w:rPr>
          <w:rFonts w:ascii="Arial" w:hAnsi="Arial" w:cs="Arial"/>
          <w:szCs w:val="22"/>
        </w:rPr>
        <w:t xml:space="preserve"> luglio </w:t>
      </w:r>
      <w:r w:rsidR="00D33205" w:rsidRPr="00CF5103">
        <w:rPr>
          <w:rFonts w:ascii="Arial" w:hAnsi="Arial" w:cs="Arial"/>
          <w:szCs w:val="22"/>
        </w:rPr>
        <w:t xml:space="preserve">al 1 agosto) </w:t>
      </w:r>
      <w:r w:rsidR="00666B1B" w:rsidRPr="00CF5103">
        <w:rPr>
          <w:rFonts w:ascii="Arial" w:hAnsi="Arial" w:cs="Arial"/>
          <w:szCs w:val="22"/>
        </w:rPr>
        <w:t>e</w:t>
      </w:r>
      <w:r w:rsidR="00F82707" w:rsidRPr="00CF5103">
        <w:rPr>
          <w:rFonts w:ascii="Arial" w:hAnsi="Arial" w:cs="Arial"/>
          <w:szCs w:val="22"/>
        </w:rPr>
        <w:t xml:space="preserve"> cinque giorni lavorativi la chiusura invernale </w:t>
      </w:r>
      <w:r w:rsidR="0050634B" w:rsidRPr="00CF5103">
        <w:rPr>
          <w:rFonts w:ascii="Arial" w:hAnsi="Arial" w:cs="Arial"/>
          <w:szCs w:val="22"/>
        </w:rPr>
        <w:t xml:space="preserve">(a titolo di esempio per l’anno in corso la chiusura anticipata sarà dal </w:t>
      </w:r>
      <w:r w:rsidR="009868F2" w:rsidRPr="00CF5103">
        <w:rPr>
          <w:rFonts w:ascii="Arial" w:hAnsi="Arial" w:cs="Arial"/>
          <w:szCs w:val="22"/>
        </w:rPr>
        <w:t>15 al 19 dicembre</w:t>
      </w:r>
      <w:r w:rsidR="0050634B" w:rsidRPr="00CF5103">
        <w:rPr>
          <w:rFonts w:ascii="Arial" w:hAnsi="Arial" w:cs="Arial"/>
          <w:szCs w:val="22"/>
        </w:rPr>
        <w:t>)</w:t>
      </w:r>
      <w:r w:rsidR="00766A85" w:rsidRPr="00CF5103">
        <w:rPr>
          <w:rFonts w:ascii="Arial" w:hAnsi="Arial" w:cs="Arial"/>
          <w:szCs w:val="22"/>
        </w:rPr>
        <w:t xml:space="preserve">. </w:t>
      </w:r>
      <w:r w:rsidR="00FA709C" w:rsidRPr="00CF5103">
        <w:rPr>
          <w:rFonts w:ascii="Arial" w:hAnsi="Arial" w:cs="Arial"/>
          <w:szCs w:val="22"/>
        </w:rPr>
        <w:t xml:space="preserve">In tal </w:t>
      </w:r>
      <w:r w:rsidR="00D61DD5" w:rsidRPr="00CF5103">
        <w:rPr>
          <w:rFonts w:ascii="Arial" w:hAnsi="Arial" w:cs="Arial"/>
          <w:szCs w:val="22"/>
        </w:rPr>
        <w:t>caso</w:t>
      </w:r>
      <w:r w:rsidR="00FA709C" w:rsidRPr="00CF5103">
        <w:rPr>
          <w:rFonts w:ascii="Arial" w:hAnsi="Arial" w:cs="Arial"/>
          <w:szCs w:val="22"/>
        </w:rPr>
        <w:t xml:space="preserve"> servizi oggetto del </w:t>
      </w:r>
      <w:r w:rsidR="00D61DD5" w:rsidRPr="00CF5103">
        <w:rPr>
          <w:rFonts w:ascii="Arial" w:hAnsi="Arial" w:cs="Arial"/>
          <w:szCs w:val="22"/>
        </w:rPr>
        <w:t>l</w:t>
      </w:r>
      <w:r w:rsidR="00FA709C" w:rsidRPr="00CF5103">
        <w:rPr>
          <w:rFonts w:ascii="Arial" w:hAnsi="Arial" w:cs="Arial"/>
          <w:szCs w:val="22"/>
        </w:rPr>
        <w:t xml:space="preserve">otto </w:t>
      </w:r>
      <w:r w:rsidR="00D61DD5" w:rsidRPr="00CF5103">
        <w:rPr>
          <w:rFonts w:ascii="Arial" w:hAnsi="Arial" w:cs="Arial"/>
          <w:szCs w:val="22"/>
        </w:rPr>
        <w:t xml:space="preserve">2 potranno essere </w:t>
      </w:r>
      <w:r w:rsidR="00FA709C" w:rsidRPr="00CF5103">
        <w:rPr>
          <w:rFonts w:ascii="Arial" w:hAnsi="Arial" w:cs="Arial"/>
          <w:szCs w:val="22"/>
        </w:rPr>
        <w:t>sospesi e</w:t>
      </w:r>
      <w:r w:rsidR="00FB55BC" w:rsidRPr="00CF5103">
        <w:rPr>
          <w:rFonts w:ascii="Arial" w:hAnsi="Arial" w:cs="Arial"/>
          <w:szCs w:val="22"/>
        </w:rPr>
        <w:t>/o ridotti.</w:t>
      </w:r>
      <w:r w:rsidR="00FB55BC">
        <w:rPr>
          <w:rFonts w:ascii="Arial" w:hAnsi="Arial" w:cs="Arial"/>
          <w:szCs w:val="22"/>
        </w:rPr>
        <w:t xml:space="preserve"> </w:t>
      </w:r>
      <w:r w:rsidR="00666B1B">
        <w:rPr>
          <w:rFonts w:ascii="Arial" w:hAnsi="Arial" w:cs="Arial"/>
          <w:szCs w:val="22"/>
        </w:rPr>
        <w:t xml:space="preserve">  </w:t>
      </w:r>
    </w:p>
    <w:p w14:paraId="667627DD" w14:textId="0970F96B" w:rsidR="00410F3F" w:rsidRDefault="00581B7E" w:rsidP="009B0894">
      <w:pPr>
        <w:pStyle w:val="Testo"/>
        <w:spacing w:before="120" w:after="120" w:line="240" w:lineRule="auto"/>
        <w:rPr>
          <w:rFonts w:ascii="Arial" w:hAnsi="Arial" w:cs="Arial"/>
          <w:szCs w:val="22"/>
        </w:rPr>
      </w:pPr>
      <w:r w:rsidRPr="009B0894">
        <w:rPr>
          <w:rFonts w:ascii="Arial" w:hAnsi="Arial" w:cs="Arial"/>
          <w:szCs w:val="22"/>
        </w:rPr>
        <w:t xml:space="preserve">Gli orari di servizio richiesti e le sedi </w:t>
      </w:r>
      <w:r w:rsidR="00F741CC" w:rsidRPr="009B0894">
        <w:rPr>
          <w:rFonts w:ascii="Arial" w:hAnsi="Arial" w:cs="Arial"/>
          <w:szCs w:val="22"/>
        </w:rPr>
        <w:t xml:space="preserve">del campus IUE </w:t>
      </w:r>
      <w:r w:rsidRPr="009B0894">
        <w:rPr>
          <w:rFonts w:ascii="Arial" w:hAnsi="Arial" w:cs="Arial"/>
          <w:szCs w:val="22"/>
        </w:rPr>
        <w:t xml:space="preserve">presso le quali è </w:t>
      </w:r>
      <w:r w:rsidR="00F741CC" w:rsidRPr="009B0894">
        <w:rPr>
          <w:rFonts w:ascii="Arial" w:hAnsi="Arial" w:cs="Arial"/>
          <w:szCs w:val="22"/>
        </w:rPr>
        <w:t xml:space="preserve">richiesto </w:t>
      </w:r>
      <w:r w:rsidRPr="009B0894">
        <w:rPr>
          <w:rFonts w:ascii="Arial" w:hAnsi="Arial" w:cs="Arial"/>
          <w:szCs w:val="22"/>
        </w:rPr>
        <w:t>il servizio di portierato sono descritte nella seguente tabella:</w:t>
      </w:r>
    </w:p>
    <w:tbl>
      <w:tblPr>
        <w:tblW w:w="9648" w:type="dxa"/>
        <w:jc w:val="center"/>
        <w:tblCellMar>
          <w:left w:w="70" w:type="dxa"/>
          <w:right w:w="70" w:type="dxa"/>
        </w:tblCellMar>
        <w:tblLook w:val="04A0" w:firstRow="1" w:lastRow="0" w:firstColumn="1" w:lastColumn="0" w:noHBand="0" w:noVBand="1"/>
      </w:tblPr>
      <w:tblGrid>
        <w:gridCol w:w="2219"/>
        <w:gridCol w:w="2835"/>
        <w:gridCol w:w="872"/>
        <w:gridCol w:w="1538"/>
        <w:gridCol w:w="898"/>
        <w:gridCol w:w="1286"/>
      </w:tblGrid>
      <w:tr w:rsidR="00F63764" w:rsidRPr="009B0894" w14:paraId="3674E966" w14:textId="77777777" w:rsidTr="00B33EC8">
        <w:trPr>
          <w:trHeight w:val="290"/>
          <w:jc w:val="center"/>
        </w:trPr>
        <w:tc>
          <w:tcPr>
            <w:tcW w:w="96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5D0CDD4"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szCs w:val="22"/>
              </w:rPr>
              <w:t xml:space="preserve">Tabella </w:t>
            </w:r>
            <w:r w:rsidRPr="009B0894">
              <w:rPr>
                <w:rFonts w:ascii="Arial" w:hAnsi="Arial" w:cs="Arial"/>
                <w:b/>
              </w:rPr>
              <w:t>3</w:t>
            </w:r>
          </w:p>
        </w:tc>
      </w:tr>
      <w:tr w:rsidR="00F63764" w:rsidRPr="009B0894" w14:paraId="2A70EB0C"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3E2ACE6A" w14:textId="77777777" w:rsidR="00F63764" w:rsidRPr="009B0894" w:rsidRDefault="00F63764" w:rsidP="00B33EC8">
            <w:pPr>
              <w:spacing w:line="276" w:lineRule="auto"/>
              <w:ind w:right="-119"/>
              <w:jc w:val="center"/>
              <w:rPr>
                <w:rFonts w:ascii="Arial" w:hAnsi="Arial" w:cs="Arial"/>
                <w:b/>
                <w:color w:val="000000"/>
              </w:rPr>
            </w:pPr>
            <w:r w:rsidRPr="009B0894">
              <w:rPr>
                <w:rFonts w:ascii="Arial" w:hAnsi="Arial" w:cs="Arial"/>
                <w:b/>
                <w:color w:val="000000"/>
                <w:szCs w:val="22"/>
              </w:rPr>
              <w:t>Sede</w:t>
            </w:r>
          </w:p>
        </w:tc>
        <w:tc>
          <w:tcPr>
            <w:tcW w:w="2835" w:type="dxa"/>
            <w:tcBorders>
              <w:top w:val="single" w:sz="4" w:space="0" w:color="auto"/>
              <w:left w:val="nil"/>
              <w:bottom w:val="single" w:sz="4" w:space="0" w:color="auto"/>
              <w:right w:val="single" w:sz="4" w:space="0" w:color="auto"/>
            </w:tcBorders>
            <w:shd w:val="clear" w:color="auto" w:fill="E5DFEC"/>
            <w:noWrap/>
            <w:vAlign w:val="center"/>
            <w:hideMark/>
          </w:tcPr>
          <w:p w14:paraId="0B3D829E"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color w:val="000000"/>
                <w:szCs w:val="22"/>
              </w:rPr>
              <w:t>Indirizzo</w:t>
            </w:r>
          </w:p>
        </w:tc>
        <w:tc>
          <w:tcPr>
            <w:tcW w:w="872" w:type="dxa"/>
            <w:tcBorders>
              <w:top w:val="single" w:sz="4" w:space="0" w:color="auto"/>
              <w:left w:val="nil"/>
              <w:bottom w:val="single" w:sz="4" w:space="0" w:color="auto"/>
              <w:right w:val="single" w:sz="4" w:space="0" w:color="auto"/>
            </w:tcBorders>
            <w:shd w:val="clear" w:color="auto" w:fill="E5DFEC"/>
            <w:noWrap/>
            <w:vAlign w:val="center"/>
            <w:hideMark/>
          </w:tcPr>
          <w:p w14:paraId="51C88D29"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color w:val="000000"/>
                <w:szCs w:val="22"/>
              </w:rPr>
              <w:t>Giorni</w:t>
            </w:r>
          </w:p>
        </w:tc>
        <w:tc>
          <w:tcPr>
            <w:tcW w:w="1538" w:type="dxa"/>
            <w:tcBorders>
              <w:top w:val="single" w:sz="4" w:space="0" w:color="auto"/>
              <w:left w:val="nil"/>
              <w:bottom w:val="single" w:sz="4" w:space="0" w:color="auto"/>
              <w:right w:val="single" w:sz="4" w:space="0" w:color="auto"/>
            </w:tcBorders>
            <w:shd w:val="clear" w:color="auto" w:fill="E5DFEC"/>
            <w:noWrap/>
            <w:vAlign w:val="center"/>
            <w:hideMark/>
          </w:tcPr>
          <w:p w14:paraId="15DC4CB7"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color w:val="000000"/>
                <w:szCs w:val="22"/>
              </w:rPr>
              <w:t>Orario</w:t>
            </w:r>
          </w:p>
        </w:tc>
        <w:tc>
          <w:tcPr>
            <w:tcW w:w="898" w:type="dxa"/>
            <w:tcBorders>
              <w:top w:val="single" w:sz="4" w:space="0" w:color="auto"/>
              <w:left w:val="nil"/>
              <w:bottom w:val="single" w:sz="4" w:space="0" w:color="auto"/>
              <w:right w:val="single" w:sz="4" w:space="0" w:color="auto"/>
            </w:tcBorders>
            <w:shd w:val="clear" w:color="auto" w:fill="E5DFEC"/>
          </w:tcPr>
          <w:p w14:paraId="3F77D4C2"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color w:val="000000"/>
                <w:szCs w:val="22"/>
              </w:rPr>
              <w:t xml:space="preserve">N° Addetti </w:t>
            </w:r>
          </w:p>
        </w:tc>
        <w:tc>
          <w:tcPr>
            <w:tcW w:w="1286"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7329ECDE" w14:textId="77777777" w:rsidR="00F63764" w:rsidRPr="009B0894" w:rsidRDefault="00F63764" w:rsidP="00B33EC8">
            <w:pPr>
              <w:spacing w:line="276" w:lineRule="auto"/>
              <w:jc w:val="center"/>
              <w:rPr>
                <w:rFonts w:ascii="Arial" w:hAnsi="Arial" w:cs="Arial"/>
                <w:b/>
                <w:color w:val="000000"/>
              </w:rPr>
            </w:pPr>
            <w:r w:rsidRPr="009B0894">
              <w:rPr>
                <w:rFonts w:ascii="Arial" w:hAnsi="Arial" w:cs="Arial"/>
                <w:b/>
                <w:color w:val="000000"/>
                <w:szCs w:val="22"/>
              </w:rPr>
              <w:t>Totale ore giornaliere</w:t>
            </w:r>
          </w:p>
        </w:tc>
      </w:tr>
      <w:tr w:rsidR="00F63764" w:rsidRPr="009B0894" w14:paraId="7805065B" w14:textId="77777777" w:rsidTr="00B33EC8">
        <w:trPr>
          <w:trHeight w:val="58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60280" w14:textId="77777777" w:rsidR="00F63764" w:rsidRPr="009B0894" w:rsidRDefault="00F63764" w:rsidP="00B33EC8">
            <w:pPr>
              <w:spacing w:before="0" w:after="0"/>
              <w:rPr>
                <w:rFonts w:ascii="Arial" w:hAnsi="Arial" w:cs="Arial"/>
                <w:color w:val="000000"/>
              </w:rPr>
            </w:pPr>
            <w:r w:rsidRPr="009B0894">
              <w:rPr>
                <w:rFonts w:ascii="Arial" w:hAnsi="Arial" w:cs="Arial"/>
                <w:b/>
                <w:bCs/>
                <w:color w:val="000000"/>
                <w:szCs w:val="22"/>
              </w:rPr>
              <w:t>Badia Fiesolana</w:t>
            </w:r>
            <w:r w:rsidRPr="009B0894">
              <w:rPr>
                <w:rFonts w:ascii="Arial" w:hAnsi="Arial" w:cs="Arial"/>
                <w:color w:val="000000"/>
                <w:szCs w:val="22"/>
              </w:rPr>
              <w:t xml:space="preserve"> </w:t>
            </w:r>
            <w:r w:rsidRPr="009B0894">
              <w:rPr>
                <w:rFonts w:ascii="Arial" w:hAnsi="Arial" w:cs="Arial"/>
                <w:i/>
                <w:iCs/>
                <w:color w:val="000000"/>
                <w:szCs w:val="22"/>
              </w:rPr>
              <w:t>(Portineria)</w:t>
            </w:r>
          </w:p>
        </w:tc>
        <w:tc>
          <w:tcPr>
            <w:tcW w:w="2835" w:type="dxa"/>
            <w:vMerge w:val="restart"/>
            <w:tcBorders>
              <w:top w:val="single" w:sz="4" w:space="0" w:color="auto"/>
              <w:left w:val="nil"/>
              <w:right w:val="single" w:sz="4" w:space="0" w:color="auto"/>
            </w:tcBorders>
            <w:shd w:val="clear" w:color="auto" w:fill="auto"/>
            <w:vAlign w:val="center"/>
            <w:hideMark/>
          </w:tcPr>
          <w:p w14:paraId="20CACBDB" w14:textId="77777777" w:rsidR="00F63764" w:rsidRPr="009B0894" w:rsidRDefault="00F63764" w:rsidP="00B33EC8">
            <w:pPr>
              <w:spacing w:before="0" w:after="0"/>
              <w:jc w:val="left"/>
              <w:rPr>
                <w:rFonts w:ascii="Arial" w:hAnsi="Arial" w:cs="Arial"/>
                <w:color w:val="000000"/>
                <w:sz w:val="20"/>
                <w:szCs w:val="20"/>
              </w:rPr>
            </w:pPr>
            <w:r w:rsidRPr="009B0894">
              <w:rPr>
                <w:rFonts w:ascii="Arial" w:hAnsi="Arial" w:cs="Arial"/>
                <w:color w:val="000000"/>
                <w:sz w:val="20"/>
                <w:szCs w:val="20"/>
              </w:rPr>
              <w:t>Via dei Roccettini, 9 - 50014 San Domenico di Fiesole (FI)</w:t>
            </w:r>
          </w:p>
          <w:p w14:paraId="1EFB64DB" w14:textId="77777777" w:rsidR="00F63764" w:rsidRPr="009B0894" w:rsidRDefault="00F63764" w:rsidP="00B33EC8">
            <w:pPr>
              <w:spacing w:before="0" w:after="0"/>
              <w:jc w:val="left"/>
              <w:rPr>
                <w:rFonts w:ascii="Arial" w:hAnsi="Arial" w:cs="Arial"/>
                <w:color w:val="000000"/>
                <w:sz w:val="20"/>
                <w:szCs w:val="20"/>
              </w:rPr>
            </w:pP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D58E64C"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4687C90D" w14:textId="77777777" w:rsidR="00F63764" w:rsidRPr="009B0894" w:rsidRDefault="00F63764" w:rsidP="00B33EC8">
            <w:pPr>
              <w:spacing w:before="0" w:after="0"/>
              <w:ind w:left="-91" w:right="-44"/>
              <w:jc w:val="center"/>
              <w:rPr>
                <w:rFonts w:ascii="Arial" w:hAnsi="Arial" w:cs="Arial"/>
                <w:color w:val="000000"/>
              </w:rPr>
            </w:pPr>
            <w:r w:rsidRPr="009B0894">
              <w:rPr>
                <w:rFonts w:ascii="Arial" w:hAnsi="Arial" w:cs="Arial"/>
                <w:color w:val="000000"/>
                <w:szCs w:val="22"/>
              </w:rPr>
              <w:t>8:00 - 19:00</w:t>
            </w:r>
          </w:p>
        </w:tc>
        <w:tc>
          <w:tcPr>
            <w:tcW w:w="898" w:type="dxa"/>
            <w:tcBorders>
              <w:top w:val="single" w:sz="4" w:space="0" w:color="auto"/>
              <w:left w:val="nil"/>
              <w:bottom w:val="single" w:sz="4" w:space="0" w:color="auto"/>
              <w:right w:val="single" w:sz="4" w:space="0" w:color="auto"/>
            </w:tcBorders>
            <w:shd w:val="clear" w:color="auto" w:fill="auto"/>
            <w:vAlign w:val="center"/>
          </w:tcPr>
          <w:p w14:paraId="6238D096"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1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6F4AB" w14:textId="77777777" w:rsidR="00F63764" w:rsidRPr="009B0894" w:rsidRDefault="00F63764" w:rsidP="00B33EC8">
            <w:pPr>
              <w:spacing w:before="0" w:after="0"/>
              <w:jc w:val="center"/>
              <w:rPr>
                <w:rFonts w:ascii="Arial" w:hAnsi="Arial" w:cs="Arial"/>
                <w:color w:val="000000"/>
              </w:rPr>
            </w:pPr>
            <w:r>
              <w:rPr>
                <w:rFonts w:ascii="Arial" w:hAnsi="Arial" w:cs="Arial"/>
                <w:color w:val="000000"/>
              </w:rPr>
              <w:t>7</w:t>
            </w:r>
          </w:p>
        </w:tc>
      </w:tr>
      <w:tr w:rsidR="00F63764" w:rsidRPr="009B0894" w14:paraId="1A57E016" w14:textId="77777777" w:rsidTr="00B33EC8">
        <w:trPr>
          <w:trHeight w:val="531"/>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1C0C6" w14:textId="77777777" w:rsidR="00F63764" w:rsidRPr="009B0894" w:rsidRDefault="00F63764" w:rsidP="00B33EC8">
            <w:pPr>
              <w:spacing w:before="0" w:after="0"/>
              <w:rPr>
                <w:rFonts w:ascii="Arial" w:hAnsi="Arial" w:cs="Arial"/>
                <w:color w:val="000000"/>
              </w:rPr>
            </w:pPr>
            <w:r w:rsidRPr="009B0894">
              <w:rPr>
                <w:rFonts w:ascii="Arial" w:hAnsi="Arial" w:cs="Arial"/>
                <w:b/>
                <w:bCs/>
                <w:color w:val="000000"/>
                <w:szCs w:val="22"/>
              </w:rPr>
              <w:t>Badia Fiesolana</w:t>
            </w:r>
            <w:r w:rsidRPr="009B0894">
              <w:rPr>
                <w:rFonts w:ascii="Arial" w:hAnsi="Arial" w:cs="Arial"/>
                <w:color w:val="000000"/>
                <w:szCs w:val="22"/>
              </w:rPr>
              <w:t xml:space="preserve"> </w:t>
            </w:r>
            <w:r w:rsidRPr="009B0894">
              <w:rPr>
                <w:rFonts w:ascii="Arial" w:hAnsi="Arial" w:cs="Arial"/>
                <w:i/>
                <w:iCs/>
                <w:color w:val="000000"/>
                <w:szCs w:val="22"/>
              </w:rPr>
              <w:t>(Biblioteca)</w:t>
            </w:r>
          </w:p>
        </w:tc>
        <w:tc>
          <w:tcPr>
            <w:tcW w:w="2835" w:type="dxa"/>
            <w:vMerge/>
            <w:tcBorders>
              <w:left w:val="nil"/>
              <w:bottom w:val="single" w:sz="4" w:space="0" w:color="auto"/>
              <w:right w:val="single" w:sz="4" w:space="0" w:color="auto"/>
            </w:tcBorders>
            <w:shd w:val="clear" w:color="auto" w:fill="auto"/>
            <w:noWrap/>
            <w:vAlign w:val="center"/>
          </w:tcPr>
          <w:p w14:paraId="50DD658A" w14:textId="77777777" w:rsidR="00F63764" w:rsidRPr="009B0894" w:rsidRDefault="00F63764" w:rsidP="00B33EC8">
            <w:pPr>
              <w:spacing w:before="0" w:after="0"/>
              <w:jc w:val="left"/>
              <w:rPr>
                <w:rFonts w:ascii="Arial" w:hAnsi="Arial" w:cs="Arial"/>
                <w:color w:val="000000"/>
                <w:sz w:val="20"/>
                <w:szCs w:val="20"/>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88D317A"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tcPr>
          <w:p w14:paraId="3BB00710" w14:textId="77777777" w:rsidR="00F63764" w:rsidRPr="009B0894" w:rsidRDefault="00F63764" w:rsidP="00B33EC8">
            <w:pPr>
              <w:spacing w:before="0" w:after="0"/>
              <w:ind w:left="-91" w:right="-44"/>
              <w:jc w:val="center"/>
              <w:rPr>
                <w:rFonts w:ascii="Arial" w:hAnsi="Arial" w:cs="Arial"/>
                <w:color w:val="000000"/>
              </w:rPr>
            </w:pPr>
            <w:r w:rsidRPr="009B0894">
              <w:rPr>
                <w:rFonts w:ascii="Arial" w:hAnsi="Arial" w:cs="Arial"/>
                <w:color w:val="000000"/>
                <w:szCs w:val="22"/>
              </w:rPr>
              <w:t>18.30 - 23.00</w:t>
            </w:r>
          </w:p>
        </w:tc>
        <w:tc>
          <w:tcPr>
            <w:tcW w:w="898" w:type="dxa"/>
            <w:tcBorders>
              <w:top w:val="single" w:sz="4" w:space="0" w:color="auto"/>
              <w:left w:val="nil"/>
              <w:bottom w:val="single" w:sz="4" w:space="0" w:color="auto"/>
              <w:right w:val="single" w:sz="4" w:space="0" w:color="auto"/>
            </w:tcBorders>
            <w:shd w:val="clear" w:color="auto" w:fill="auto"/>
            <w:vAlign w:val="center"/>
          </w:tcPr>
          <w:p w14:paraId="6B0BC04F"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1 a 4.5h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D8C30"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4.5</w:t>
            </w:r>
          </w:p>
        </w:tc>
      </w:tr>
      <w:tr w:rsidR="00F63764" w:rsidRPr="009B0894" w14:paraId="68397FE2"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C6CE2" w14:textId="77777777" w:rsidR="00F63764" w:rsidRPr="009B0894" w:rsidRDefault="00F63764" w:rsidP="00B33EC8">
            <w:pPr>
              <w:spacing w:before="0" w:after="0"/>
              <w:rPr>
                <w:rFonts w:ascii="Arial" w:hAnsi="Arial" w:cs="Arial"/>
                <w:b/>
                <w:bCs/>
                <w:color w:val="000000"/>
              </w:rPr>
            </w:pPr>
            <w:r w:rsidRPr="009B0894">
              <w:rPr>
                <w:rFonts w:ascii="Arial" w:hAnsi="Arial" w:cs="Arial"/>
                <w:b/>
                <w:bCs/>
                <w:color w:val="000000"/>
                <w:szCs w:val="22"/>
              </w:rPr>
              <w:t>Villa Salviati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29D91F" w14:textId="77777777" w:rsidR="00F63764" w:rsidRPr="009B0894" w:rsidRDefault="00F63764" w:rsidP="00B33EC8">
            <w:pPr>
              <w:spacing w:before="0" w:after="0"/>
              <w:jc w:val="left"/>
              <w:rPr>
                <w:rFonts w:ascii="Arial" w:hAnsi="Arial" w:cs="Arial"/>
                <w:color w:val="000000"/>
                <w:sz w:val="20"/>
                <w:szCs w:val="20"/>
              </w:rPr>
            </w:pPr>
            <w:r w:rsidRPr="009B0894">
              <w:rPr>
                <w:rFonts w:ascii="Arial" w:hAnsi="Arial" w:cs="Arial"/>
                <w:color w:val="000000"/>
                <w:sz w:val="20"/>
                <w:szCs w:val="20"/>
              </w:rPr>
              <w:t>Via Bolognese, 156 – 50139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D7B2486"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3834ED3E" w14:textId="77777777" w:rsidR="00F63764" w:rsidRPr="009B0894" w:rsidRDefault="00F63764" w:rsidP="00B33EC8">
            <w:pPr>
              <w:spacing w:before="0" w:after="0"/>
              <w:ind w:left="-91" w:right="-44"/>
              <w:jc w:val="center"/>
              <w:rPr>
                <w:rFonts w:ascii="Arial" w:hAnsi="Arial" w:cs="Arial"/>
                <w:color w:val="000000"/>
              </w:rPr>
            </w:pPr>
            <w:r w:rsidRPr="009B0894">
              <w:rPr>
                <w:rFonts w:ascii="Arial" w:hAnsi="Arial" w:cs="Arial"/>
                <w:color w:val="000000"/>
                <w:szCs w:val="22"/>
              </w:rPr>
              <w:t>8:00 - 19:00</w:t>
            </w:r>
          </w:p>
        </w:tc>
        <w:tc>
          <w:tcPr>
            <w:tcW w:w="898" w:type="dxa"/>
            <w:tcBorders>
              <w:top w:val="single" w:sz="4" w:space="0" w:color="auto"/>
              <w:left w:val="nil"/>
              <w:bottom w:val="single" w:sz="4" w:space="0" w:color="auto"/>
              <w:right w:val="single" w:sz="4" w:space="0" w:color="auto"/>
            </w:tcBorders>
            <w:shd w:val="clear" w:color="auto" w:fill="auto"/>
            <w:vAlign w:val="center"/>
          </w:tcPr>
          <w:p w14:paraId="617E2A2E"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2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50B91"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1</w:t>
            </w:r>
            <w:r>
              <w:rPr>
                <w:rFonts w:ascii="Arial" w:hAnsi="Arial" w:cs="Arial"/>
                <w:color w:val="000000"/>
                <w:szCs w:val="22"/>
              </w:rPr>
              <w:t>4</w:t>
            </w:r>
          </w:p>
        </w:tc>
      </w:tr>
      <w:tr w:rsidR="00F63764" w:rsidRPr="009B0894" w14:paraId="3B0C489C"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BE283" w14:textId="77777777" w:rsidR="00F63764" w:rsidRPr="009B0894" w:rsidRDefault="00F63764" w:rsidP="00B33EC8">
            <w:pPr>
              <w:spacing w:before="0" w:after="0"/>
              <w:rPr>
                <w:rFonts w:ascii="Arial" w:hAnsi="Arial" w:cs="Arial"/>
                <w:b/>
                <w:bCs/>
                <w:color w:val="000000"/>
              </w:rPr>
            </w:pPr>
            <w:r w:rsidRPr="009B0894">
              <w:rPr>
                <w:rFonts w:ascii="Arial" w:hAnsi="Arial" w:cs="Arial"/>
                <w:b/>
                <w:bCs/>
                <w:color w:val="000000"/>
                <w:szCs w:val="22"/>
              </w:rPr>
              <w:t>Villa Schifanoia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45D7428" w14:textId="77777777" w:rsidR="00F63764" w:rsidRPr="009B0894" w:rsidRDefault="00F63764" w:rsidP="00B33EC8">
            <w:pPr>
              <w:spacing w:before="0" w:after="0"/>
              <w:jc w:val="left"/>
              <w:rPr>
                <w:rFonts w:ascii="Arial" w:hAnsi="Arial" w:cs="Arial"/>
                <w:color w:val="000000"/>
                <w:sz w:val="20"/>
                <w:szCs w:val="20"/>
              </w:rPr>
            </w:pPr>
            <w:r w:rsidRPr="009B0894">
              <w:rPr>
                <w:rFonts w:ascii="Arial" w:hAnsi="Arial" w:cs="Arial"/>
                <w:color w:val="000000"/>
                <w:sz w:val="20"/>
                <w:szCs w:val="20"/>
              </w:rPr>
              <w:t>Via Boccaccio, 121 - 50133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03E280E"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2B937A54" w14:textId="77777777" w:rsidR="00F63764" w:rsidRPr="009B0894" w:rsidRDefault="00F63764" w:rsidP="00B33EC8">
            <w:pPr>
              <w:spacing w:before="0" w:after="0"/>
              <w:ind w:left="-91" w:right="-44"/>
              <w:jc w:val="center"/>
              <w:rPr>
                <w:rFonts w:ascii="Arial" w:hAnsi="Arial" w:cs="Arial"/>
                <w:color w:val="000000"/>
              </w:rPr>
            </w:pPr>
            <w:r w:rsidRPr="009B0894">
              <w:rPr>
                <w:rFonts w:ascii="Arial" w:hAnsi="Arial" w:cs="Arial"/>
                <w:color w:val="000000"/>
                <w:szCs w:val="22"/>
              </w:rPr>
              <w:t>8:00 - 19:00</w:t>
            </w:r>
          </w:p>
        </w:tc>
        <w:tc>
          <w:tcPr>
            <w:tcW w:w="898" w:type="dxa"/>
            <w:tcBorders>
              <w:top w:val="single" w:sz="4" w:space="0" w:color="auto"/>
              <w:left w:val="nil"/>
              <w:bottom w:val="single" w:sz="4" w:space="0" w:color="auto"/>
              <w:right w:val="single" w:sz="4" w:space="0" w:color="auto"/>
            </w:tcBorders>
            <w:shd w:val="clear" w:color="auto" w:fill="auto"/>
            <w:vAlign w:val="center"/>
          </w:tcPr>
          <w:p w14:paraId="53C8A8CE"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2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0BAD4"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1</w:t>
            </w:r>
            <w:r>
              <w:rPr>
                <w:rFonts w:ascii="Arial" w:hAnsi="Arial" w:cs="Arial"/>
                <w:color w:val="000000"/>
                <w:szCs w:val="22"/>
              </w:rPr>
              <w:t>4</w:t>
            </w:r>
          </w:p>
        </w:tc>
      </w:tr>
      <w:tr w:rsidR="00F63764" w:rsidRPr="009B0894" w14:paraId="102D23BC"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4A3C" w14:textId="77777777" w:rsidR="00F63764" w:rsidRPr="009B0894" w:rsidRDefault="00F63764" w:rsidP="00B33EC8">
            <w:pPr>
              <w:spacing w:before="0" w:after="0"/>
              <w:rPr>
                <w:rFonts w:ascii="Arial" w:hAnsi="Arial" w:cs="Arial"/>
                <w:b/>
                <w:bCs/>
                <w:color w:val="000000"/>
              </w:rPr>
            </w:pPr>
            <w:r w:rsidRPr="009B0894">
              <w:rPr>
                <w:rFonts w:ascii="Arial" w:hAnsi="Arial" w:cs="Arial"/>
                <w:b/>
                <w:bCs/>
                <w:color w:val="000000"/>
                <w:szCs w:val="22"/>
              </w:rPr>
              <w:t>Villa La Fonte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0EB729" w14:textId="77777777" w:rsidR="00F63764" w:rsidRPr="009B0894" w:rsidRDefault="00F63764" w:rsidP="00B33EC8">
            <w:pPr>
              <w:spacing w:before="0" w:after="0"/>
              <w:rPr>
                <w:rFonts w:ascii="Arial" w:hAnsi="Arial" w:cs="Arial"/>
                <w:color w:val="000000"/>
              </w:rPr>
            </w:pPr>
            <w:r w:rsidRPr="009B0894">
              <w:rPr>
                <w:rFonts w:ascii="Arial" w:hAnsi="Arial" w:cs="Arial"/>
                <w:color w:val="000000"/>
                <w:sz w:val="20"/>
                <w:szCs w:val="20"/>
              </w:rPr>
              <w:t>Via delle Fontanelle, 18 – 50014 – San Domenico di Fiesole (FI)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1959828"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02FAFE8B" w14:textId="77777777" w:rsidR="00F63764" w:rsidRPr="009B0894" w:rsidRDefault="00F63764" w:rsidP="00B33EC8">
            <w:pPr>
              <w:spacing w:before="0" w:after="0"/>
              <w:ind w:left="-91" w:right="-44"/>
              <w:jc w:val="center"/>
              <w:rPr>
                <w:rFonts w:ascii="Arial" w:hAnsi="Arial" w:cs="Arial"/>
                <w:color w:val="000000"/>
              </w:rPr>
            </w:pPr>
            <w:r w:rsidRPr="009B0894">
              <w:rPr>
                <w:rFonts w:ascii="Arial" w:hAnsi="Arial" w:cs="Arial"/>
                <w:color w:val="000000"/>
                <w:szCs w:val="22"/>
              </w:rPr>
              <w:t>8:00 - 19:00</w:t>
            </w:r>
          </w:p>
        </w:tc>
        <w:tc>
          <w:tcPr>
            <w:tcW w:w="898" w:type="dxa"/>
            <w:tcBorders>
              <w:top w:val="single" w:sz="4" w:space="0" w:color="auto"/>
              <w:left w:val="nil"/>
              <w:bottom w:val="single" w:sz="4" w:space="0" w:color="auto"/>
              <w:right w:val="single" w:sz="4" w:space="0" w:color="auto"/>
            </w:tcBorders>
            <w:shd w:val="clear" w:color="auto" w:fill="auto"/>
            <w:vAlign w:val="center"/>
          </w:tcPr>
          <w:p w14:paraId="7203BCF6"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1 a </w:t>
            </w:r>
            <w:r>
              <w:rPr>
                <w:rFonts w:ascii="Arial" w:hAnsi="Arial" w:cs="Arial"/>
                <w:color w:val="000000"/>
                <w:szCs w:val="22"/>
              </w:rPr>
              <w:t>7</w:t>
            </w:r>
            <w:r w:rsidRPr="009B0894">
              <w:rPr>
                <w:rFonts w:ascii="Arial" w:hAnsi="Arial" w:cs="Arial"/>
                <w:color w:val="000000"/>
                <w:szCs w:val="22"/>
              </w:rPr>
              <w:t>h e</w:t>
            </w:r>
          </w:p>
          <w:p w14:paraId="1475187E"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1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94C33"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14</w:t>
            </w:r>
          </w:p>
        </w:tc>
      </w:tr>
      <w:tr w:rsidR="00F63764" w:rsidRPr="009B0894" w14:paraId="7C6DDF81"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0A9A8" w14:textId="77777777" w:rsidR="00F63764" w:rsidRPr="009B0894" w:rsidRDefault="00F63764" w:rsidP="00B33EC8">
            <w:pPr>
              <w:spacing w:before="0" w:after="0"/>
              <w:rPr>
                <w:rFonts w:ascii="Arial" w:hAnsi="Arial" w:cs="Arial"/>
                <w:b/>
                <w:bCs/>
                <w:color w:val="000000"/>
              </w:rPr>
            </w:pPr>
            <w:r w:rsidRPr="009B0894">
              <w:rPr>
                <w:rFonts w:ascii="Arial" w:hAnsi="Arial" w:cs="Arial"/>
                <w:b/>
                <w:bCs/>
                <w:color w:val="000000"/>
                <w:szCs w:val="22"/>
              </w:rPr>
              <w:lastRenderedPageBreak/>
              <w:t>Convento di San Domenico</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0395B03" w14:textId="77777777" w:rsidR="00F63764" w:rsidRPr="009B0894" w:rsidRDefault="00F63764" w:rsidP="00B33EC8">
            <w:pPr>
              <w:spacing w:before="0" w:after="0"/>
              <w:rPr>
                <w:rFonts w:ascii="Arial" w:hAnsi="Arial" w:cs="Arial"/>
                <w:color w:val="000000"/>
              </w:rPr>
            </w:pPr>
            <w:r w:rsidRPr="009B0894">
              <w:rPr>
                <w:rFonts w:ascii="Arial" w:hAnsi="Arial" w:cs="Arial"/>
                <w:color w:val="000000"/>
                <w:sz w:val="20"/>
                <w:szCs w:val="20"/>
              </w:rPr>
              <w:t>Via delle Fontanelle, 19 – 50014 – San Domenico di Fiesole (FI)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36558C9"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020BD092" w14:textId="77777777" w:rsidR="00F63764" w:rsidRPr="009B0894" w:rsidRDefault="00F63764" w:rsidP="00B33EC8">
            <w:pPr>
              <w:spacing w:before="0" w:after="0"/>
              <w:ind w:left="-91" w:right="-44"/>
              <w:jc w:val="center"/>
              <w:rPr>
                <w:rFonts w:ascii="Arial" w:hAnsi="Arial" w:cs="Arial"/>
                <w:color w:val="000000"/>
              </w:rPr>
            </w:pPr>
            <w:r w:rsidRPr="00F63764">
              <w:rPr>
                <w:rFonts w:ascii="Arial" w:hAnsi="Arial" w:cs="Arial"/>
                <w:szCs w:val="22"/>
              </w:rPr>
              <w:t xml:space="preserve">9:00 </w:t>
            </w:r>
            <w:r w:rsidRPr="009B0894">
              <w:rPr>
                <w:rFonts w:ascii="Arial" w:hAnsi="Arial" w:cs="Arial"/>
                <w:color w:val="000000"/>
                <w:szCs w:val="22"/>
              </w:rPr>
              <w:t xml:space="preserve">– 13.00 14.00- </w:t>
            </w:r>
            <w:r w:rsidRPr="00F63764">
              <w:rPr>
                <w:rFonts w:ascii="Arial" w:hAnsi="Arial" w:cs="Arial"/>
                <w:szCs w:val="22"/>
              </w:rPr>
              <w:t>17.00</w:t>
            </w:r>
          </w:p>
        </w:tc>
        <w:tc>
          <w:tcPr>
            <w:tcW w:w="898" w:type="dxa"/>
            <w:tcBorders>
              <w:top w:val="single" w:sz="4" w:space="0" w:color="auto"/>
              <w:left w:val="nil"/>
              <w:bottom w:val="single" w:sz="4" w:space="0" w:color="auto"/>
              <w:right w:val="single" w:sz="4" w:space="0" w:color="auto"/>
            </w:tcBorders>
            <w:shd w:val="clear" w:color="auto" w:fill="auto"/>
            <w:vAlign w:val="center"/>
          </w:tcPr>
          <w:p w14:paraId="1A4D1156"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1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ECEBD" w14:textId="77777777" w:rsidR="00F63764" w:rsidRPr="009B0894" w:rsidRDefault="00F63764" w:rsidP="00B33EC8">
            <w:pPr>
              <w:spacing w:before="0" w:after="0"/>
              <w:jc w:val="center"/>
              <w:rPr>
                <w:rFonts w:ascii="Arial" w:hAnsi="Arial" w:cs="Arial"/>
                <w:color w:val="000000"/>
              </w:rPr>
            </w:pPr>
            <w:r>
              <w:rPr>
                <w:rFonts w:ascii="Arial" w:hAnsi="Arial" w:cs="Arial"/>
                <w:color w:val="000000"/>
              </w:rPr>
              <w:t>7</w:t>
            </w:r>
          </w:p>
        </w:tc>
      </w:tr>
      <w:tr w:rsidR="00F63764" w:rsidRPr="009B0894" w14:paraId="23225235" w14:textId="77777777" w:rsidTr="00B33EC8">
        <w:trPr>
          <w:trHeight w:val="290"/>
          <w:jc w:val="center"/>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5692" w14:textId="77777777" w:rsidR="00F63764" w:rsidRPr="009B0894" w:rsidRDefault="00F63764" w:rsidP="00B33EC8">
            <w:pPr>
              <w:spacing w:before="0" w:after="0"/>
              <w:rPr>
                <w:rFonts w:ascii="Arial" w:hAnsi="Arial" w:cs="Arial"/>
                <w:b/>
                <w:bCs/>
                <w:color w:val="000000"/>
              </w:rPr>
            </w:pPr>
            <w:r w:rsidRPr="009B0894">
              <w:rPr>
                <w:rFonts w:ascii="Arial" w:hAnsi="Arial" w:cs="Arial"/>
                <w:b/>
                <w:bCs/>
                <w:color w:val="000000"/>
                <w:szCs w:val="22"/>
              </w:rPr>
              <w:t>Palazzo Buontalenti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319D882" w14:textId="77777777" w:rsidR="00F63764" w:rsidRPr="009B0894" w:rsidRDefault="00F63764" w:rsidP="00B33EC8">
            <w:pPr>
              <w:spacing w:before="0" w:after="0"/>
              <w:jc w:val="left"/>
              <w:rPr>
                <w:rFonts w:ascii="Arial" w:hAnsi="Arial" w:cs="Arial"/>
                <w:color w:val="000000"/>
              </w:rPr>
            </w:pPr>
            <w:r w:rsidRPr="009B0894">
              <w:rPr>
                <w:rFonts w:ascii="Arial" w:hAnsi="Arial" w:cs="Arial"/>
                <w:color w:val="000000"/>
                <w:sz w:val="20"/>
                <w:szCs w:val="20"/>
              </w:rPr>
              <w:t>Via Cavour, 65 – 50129 Firenze</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4193D947"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 w:val="18"/>
                <w:szCs w:val="18"/>
              </w:rPr>
              <w:t>lun. ven.</w:t>
            </w:r>
          </w:p>
        </w:tc>
        <w:tc>
          <w:tcPr>
            <w:tcW w:w="1538" w:type="dxa"/>
            <w:tcBorders>
              <w:top w:val="single" w:sz="4" w:space="0" w:color="auto"/>
              <w:left w:val="nil"/>
              <w:bottom w:val="single" w:sz="4" w:space="0" w:color="auto"/>
              <w:right w:val="single" w:sz="4" w:space="0" w:color="auto"/>
            </w:tcBorders>
            <w:shd w:val="clear" w:color="auto" w:fill="auto"/>
            <w:noWrap/>
            <w:vAlign w:val="center"/>
            <w:hideMark/>
          </w:tcPr>
          <w:p w14:paraId="600361EA"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8.00 - 19.00</w:t>
            </w:r>
          </w:p>
        </w:tc>
        <w:tc>
          <w:tcPr>
            <w:tcW w:w="898" w:type="dxa"/>
            <w:tcBorders>
              <w:top w:val="single" w:sz="4" w:space="0" w:color="auto"/>
              <w:left w:val="nil"/>
              <w:bottom w:val="single" w:sz="4" w:space="0" w:color="auto"/>
              <w:right w:val="single" w:sz="4" w:space="0" w:color="auto"/>
            </w:tcBorders>
            <w:shd w:val="clear" w:color="auto" w:fill="auto"/>
            <w:vAlign w:val="center"/>
          </w:tcPr>
          <w:p w14:paraId="7CD04823" w14:textId="77777777" w:rsidR="00F63764" w:rsidRPr="009B0894" w:rsidRDefault="00F63764" w:rsidP="00B33EC8">
            <w:pPr>
              <w:spacing w:before="0" w:after="0"/>
              <w:jc w:val="center"/>
              <w:rPr>
                <w:rFonts w:ascii="Arial" w:hAnsi="Arial" w:cs="Arial"/>
                <w:color w:val="000000"/>
              </w:rPr>
            </w:pPr>
            <w:r w:rsidRPr="009B0894">
              <w:rPr>
                <w:rFonts w:ascii="Arial" w:hAnsi="Arial" w:cs="Arial"/>
                <w:color w:val="000000"/>
                <w:szCs w:val="22"/>
              </w:rPr>
              <w:t xml:space="preserve">1 a </w:t>
            </w:r>
            <w:r>
              <w:rPr>
                <w:rFonts w:ascii="Arial" w:hAnsi="Arial" w:cs="Arial"/>
                <w:color w:val="000000"/>
                <w:szCs w:val="22"/>
              </w:rPr>
              <w:t>7</w:t>
            </w:r>
            <w:r w:rsidRPr="009B0894">
              <w:rPr>
                <w:rFonts w:ascii="Arial" w:hAnsi="Arial" w:cs="Arial"/>
                <w:color w:val="000000"/>
                <w:szCs w:val="22"/>
              </w:rPr>
              <w:t>h</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C69C3" w14:textId="77777777" w:rsidR="00F63764" w:rsidRPr="009B0894" w:rsidRDefault="00F63764" w:rsidP="00B33EC8">
            <w:pPr>
              <w:spacing w:before="0" w:after="0"/>
              <w:jc w:val="center"/>
              <w:rPr>
                <w:rFonts w:ascii="Arial" w:hAnsi="Arial" w:cs="Arial"/>
                <w:color w:val="000000"/>
              </w:rPr>
            </w:pPr>
            <w:r>
              <w:rPr>
                <w:rFonts w:ascii="Arial" w:hAnsi="Arial" w:cs="Arial"/>
                <w:color w:val="000000"/>
              </w:rPr>
              <w:t>7</w:t>
            </w:r>
          </w:p>
        </w:tc>
      </w:tr>
      <w:tr w:rsidR="00F63764" w:rsidRPr="009B0894" w14:paraId="5D4929DA" w14:textId="77777777" w:rsidTr="00B33EC8">
        <w:trPr>
          <w:trHeight w:val="290"/>
          <w:jc w:val="center"/>
        </w:trPr>
        <w:tc>
          <w:tcPr>
            <w:tcW w:w="83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6B87219" w14:textId="77777777" w:rsidR="00F63764" w:rsidRPr="009B0894" w:rsidRDefault="00F63764" w:rsidP="00B33EC8">
            <w:pPr>
              <w:spacing w:before="0" w:after="0"/>
              <w:jc w:val="right"/>
              <w:rPr>
                <w:rFonts w:ascii="Arial" w:hAnsi="Arial" w:cs="Arial"/>
                <w:color w:val="000000"/>
              </w:rPr>
            </w:pPr>
            <w:r w:rsidRPr="009B0894">
              <w:rPr>
                <w:rFonts w:ascii="Arial" w:hAnsi="Arial" w:cs="Arial"/>
                <w:color w:val="000000"/>
                <w:szCs w:val="22"/>
              </w:rPr>
              <w:t>Totale ore giornaliere</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E27CA" w14:textId="77777777" w:rsidR="00F63764" w:rsidRPr="009B0894" w:rsidRDefault="00F63764" w:rsidP="00B33EC8">
            <w:pPr>
              <w:spacing w:before="0" w:after="0"/>
              <w:jc w:val="center"/>
              <w:rPr>
                <w:rFonts w:ascii="Arial" w:hAnsi="Arial" w:cs="Arial"/>
                <w:b/>
                <w:bCs/>
                <w:color w:val="000000"/>
              </w:rPr>
            </w:pPr>
            <w:r>
              <w:rPr>
                <w:rFonts w:ascii="Arial" w:hAnsi="Arial" w:cs="Arial"/>
                <w:b/>
                <w:bCs/>
                <w:color w:val="000000"/>
                <w:szCs w:val="22"/>
              </w:rPr>
              <w:t>67</w:t>
            </w:r>
            <w:r w:rsidRPr="009B0894">
              <w:rPr>
                <w:rFonts w:ascii="Arial" w:hAnsi="Arial" w:cs="Arial"/>
                <w:b/>
                <w:bCs/>
                <w:color w:val="000000"/>
                <w:szCs w:val="22"/>
              </w:rPr>
              <w:t>.5</w:t>
            </w:r>
          </w:p>
        </w:tc>
      </w:tr>
      <w:tr w:rsidR="00F63764" w:rsidRPr="00A11AD1" w14:paraId="32CBDF1F" w14:textId="77777777" w:rsidTr="00B33EC8">
        <w:trPr>
          <w:trHeight w:val="350"/>
          <w:jc w:val="center"/>
        </w:trPr>
        <w:tc>
          <w:tcPr>
            <w:tcW w:w="83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D7763F" w14:textId="77777777" w:rsidR="00F63764" w:rsidRPr="009B0894" w:rsidRDefault="00F63764" w:rsidP="00B33EC8">
            <w:pPr>
              <w:spacing w:before="0" w:after="0"/>
              <w:jc w:val="right"/>
              <w:rPr>
                <w:rFonts w:ascii="Arial" w:hAnsi="Arial" w:cs="Arial"/>
                <w:b/>
                <w:color w:val="FF0000"/>
              </w:rPr>
            </w:pPr>
            <w:r w:rsidRPr="009B0894">
              <w:rPr>
                <w:rFonts w:ascii="Arial" w:hAnsi="Arial" w:cs="Arial"/>
                <w:b/>
                <w:color w:val="FF0000"/>
                <w:szCs w:val="22"/>
              </w:rPr>
              <w:t>Totale ore Annuali Portinerie con una media di 23</w:t>
            </w:r>
            <w:r>
              <w:rPr>
                <w:rFonts w:ascii="Arial" w:hAnsi="Arial" w:cs="Arial"/>
                <w:b/>
                <w:color w:val="FF0000"/>
                <w:szCs w:val="22"/>
              </w:rPr>
              <w:t>3</w:t>
            </w:r>
            <w:r w:rsidRPr="009B0894">
              <w:rPr>
                <w:rFonts w:ascii="Arial" w:hAnsi="Arial" w:cs="Arial"/>
                <w:b/>
                <w:color w:val="FF0000"/>
                <w:szCs w:val="22"/>
              </w:rPr>
              <w:t xml:space="preserve"> giorni lavorativi </w:t>
            </w:r>
          </w:p>
        </w:tc>
        <w:tc>
          <w:tcPr>
            <w:tcW w:w="1286" w:type="dxa"/>
            <w:tcBorders>
              <w:top w:val="single" w:sz="4" w:space="0" w:color="auto"/>
              <w:left w:val="nil"/>
              <w:bottom w:val="single" w:sz="4" w:space="0" w:color="auto"/>
              <w:right w:val="single" w:sz="4" w:space="0" w:color="auto"/>
            </w:tcBorders>
            <w:vAlign w:val="center"/>
          </w:tcPr>
          <w:p w14:paraId="16E037DD" w14:textId="77777777" w:rsidR="00F63764" w:rsidRPr="00F71C6A" w:rsidRDefault="00F63764" w:rsidP="00B33EC8">
            <w:pPr>
              <w:spacing w:before="0" w:after="0"/>
              <w:jc w:val="center"/>
              <w:rPr>
                <w:rFonts w:ascii="Arial" w:hAnsi="Arial" w:cs="Arial"/>
                <w:b/>
                <w:color w:val="FF0000"/>
              </w:rPr>
            </w:pPr>
            <w:r w:rsidRPr="009B0894">
              <w:rPr>
                <w:rFonts w:ascii="Arial" w:hAnsi="Arial" w:cs="Arial"/>
                <w:b/>
                <w:color w:val="FF0000"/>
                <w:szCs w:val="22"/>
              </w:rPr>
              <w:t>1</w:t>
            </w:r>
            <w:r>
              <w:rPr>
                <w:rFonts w:ascii="Arial" w:hAnsi="Arial" w:cs="Arial"/>
                <w:b/>
                <w:color w:val="FF0000"/>
                <w:szCs w:val="22"/>
              </w:rPr>
              <w:t>5</w:t>
            </w:r>
            <w:r w:rsidRPr="009B0894">
              <w:rPr>
                <w:rFonts w:ascii="Arial" w:hAnsi="Arial" w:cs="Arial"/>
                <w:b/>
                <w:color w:val="FF0000"/>
                <w:szCs w:val="22"/>
              </w:rPr>
              <w:t>.</w:t>
            </w:r>
            <w:r>
              <w:rPr>
                <w:rFonts w:ascii="Arial" w:hAnsi="Arial" w:cs="Arial"/>
                <w:b/>
                <w:color w:val="FF0000"/>
                <w:szCs w:val="22"/>
              </w:rPr>
              <w:t>727,5</w:t>
            </w:r>
          </w:p>
        </w:tc>
      </w:tr>
    </w:tbl>
    <w:p w14:paraId="47DAABE0" w14:textId="48A69678" w:rsidR="00581B7E" w:rsidRPr="00C21426" w:rsidRDefault="00F741CC" w:rsidP="009B0894">
      <w:pPr>
        <w:pStyle w:val="Testo"/>
        <w:spacing w:before="120" w:after="120" w:line="240" w:lineRule="auto"/>
        <w:rPr>
          <w:rFonts w:ascii="Arial" w:hAnsi="Arial" w:cs="Arial"/>
          <w:szCs w:val="22"/>
        </w:rPr>
      </w:pPr>
      <w:r>
        <w:rPr>
          <w:rFonts w:ascii="Arial" w:hAnsi="Arial" w:cs="Arial"/>
          <w:szCs w:val="22"/>
        </w:rPr>
        <w:t>L’IUE</w:t>
      </w:r>
      <w:r w:rsidR="00581B7E" w:rsidRPr="00C21426">
        <w:rPr>
          <w:rFonts w:ascii="Arial" w:hAnsi="Arial" w:cs="Arial"/>
          <w:szCs w:val="22"/>
        </w:rPr>
        <w:t xml:space="preserve"> in virtù delle sue caratteristiche e peculiarità ha la necessità di usufruire</w:t>
      </w:r>
      <w:r>
        <w:rPr>
          <w:rFonts w:ascii="Arial" w:hAnsi="Arial" w:cs="Arial"/>
          <w:szCs w:val="22"/>
        </w:rPr>
        <w:t>, previa specifica</w:t>
      </w:r>
      <w:r w:rsidRPr="00C21426">
        <w:rPr>
          <w:rFonts w:ascii="Arial" w:hAnsi="Arial" w:cs="Arial"/>
          <w:szCs w:val="22"/>
        </w:rPr>
        <w:t xml:space="preserve"> </w:t>
      </w:r>
      <w:r w:rsidR="00581B7E" w:rsidRPr="00C21426">
        <w:rPr>
          <w:rFonts w:ascii="Arial" w:hAnsi="Arial" w:cs="Arial"/>
          <w:szCs w:val="22"/>
        </w:rPr>
        <w:t>richiesta e con un preavviso minimo di 4 ore</w:t>
      </w:r>
      <w:r>
        <w:rPr>
          <w:rFonts w:ascii="Arial" w:hAnsi="Arial" w:cs="Arial"/>
          <w:szCs w:val="22"/>
        </w:rPr>
        <w:t xml:space="preserve"> </w:t>
      </w:r>
      <w:r w:rsidR="00581B7E" w:rsidRPr="00C21426">
        <w:rPr>
          <w:rFonts w:ascii="Arial" w:hAnsi="Arial" w:cs="Arial"/>
          <w:szCs w:val="22"/>
        </w:rPr>
        <w:t xml:space="preserve">o inferiore se migliorativo quanto </w:t>
      </w:r>
      <w:r>
        <w:rPr>
          <w:rFonts w:ascii="Arial" w:hAnsi="Arial" w:cs="Arial"/>
          <w:szCs w:val="22"/>
        </w:rPr>
        <w:t>proposto</w:t>
      </w:r>
      <w:r w:rsidRPr="00C21426">
        <w:rPr>
          <w:rFonts w:ascii="Arial" w:hAnsi="Arial" w:cs="Arial"/>
          <w:szCs w:val="22"/>
        </w:rPr>
        <w:t xml:space="preserve"> dall’</w:t>
      </w:r>
      <w:r>
        <w:rPr>
          <w:rFonts w:ascii="Arial" w:hAnsi="Arial" w:cs="Arial"/>
          <w:szCs w:val="22"/>
        </w:rPr>
        <w:t>offerente</w:t>
      </w:r>
      <w:r w:rsidRPr="00C21426">
        <w:rPr>
          <w:rFonts w:ascii="Arial" w:hAnsi="Arial" w:cs="Arial"/>
          <w:szCs w:val="22"/>
        </w:rPr>
        <w:t xml:space="preserve"> </w:t>
      </w:r>
      <w:r w:rsidR="00581B7E" w:rsidRPr="00C21426">
        <w:rPr>
          <w:rFonts w:ascii="Arial" w:hAnsi="Arial" w:cs="Arial"/>
          <w:szCs w:val="22"/>
        </w:rPr>
        <w:t>in sede di gara, di personale aggiuntivo per il servizio di portierato da svolgersi presso le proprie sedi o in ambienti distaccati anche in orari e giorni diversi da quelli indicati nella precedente Tabella</w:t>
      </w:r>
      <w:r>
        <w:rPr>
          <w:rFonts w:ascii="Arial" w:hAnsi="Arial" w:cs="Arial"/>
          <w:szCs w:val="22"/>
        </w:rPr>
        <w:t xml:space="preserve"> 3</w:t>
      </w:r>
      <w:r w:rsidR="00581B7E" w:rsidRPr="00C21426">
        <w:rPr>
          <w:rFonts w:ascii="Arial" w:hAnsi="Arial" w:cs="Arial"/>
          <w:szCs w:val="22"/>
        </w:rPr>
        <w:t xml:space="preserve">. Sarà onere </w:t>
      </w:r>
      <w:r w:rsidRPr="00C21426">
        <w:rPr>
          <w:rFonts w:ascii="Arial" w:hAnsi="Arial" w:cs="Arial"/>
          <w:szCs w:val="22"/>
        </w:rPr>
        <w:t>d</w:t>
      </w:r>
      <w:r>
        <w:rPr>
          <w:rFonts w:ascii="Arial" w:hAnsi="Arial" w:cs="Arial"/>
          <w:szCs w:val="22"/>
        </w:rPr>
        <w:t>el contraente</w:t>
      </w:r>
      <w:r w:rsidRPr="00C21426">
        <w:rPr>
          <w:rFonts w:ascii="Arial" w:hAnsi="Arial" w:cs="Arial"/>
          <w:szCs w:val="22"/>
        </w:rPr>
        <w:t xml:space="preserve"> </w:t>
      </w:r>
      <w:r w:rsidR="00581B7E" w:rsidRPr="00C21426">
        <w:rPr>
          <w:rFonts w:ascii="Arial" w:hAnsi="Arial" w:cs="Arial"/>
          <w:szCs w:val="22"/>
        </w:rPr>
        <w:t xml:space="preserve">garantire la copertura di tali servizi </w:t>
      </w:r>
      <w:r>
        <w:rPr>
          <w:rFonts w:ascii="Arial" w:hAnsi="Arial" w:cs="Arial"/>
          <w:szCs w:val="22"/>
        </w:rPr>
        <w:t>proponendo</w:t>
      </w:r>
      <w:r w:rsidRPr="00C21426">
        <w:rPr>
          <w:rFonts w:ascii="Arial" w:hAnsi="Arial" w:cs="Arial"/>
          <w:szCs w:val="22"/>
        </w:rPr>
        <w:t xml:space="preserve"> </w:t>
      </w:r>
      <w:r w:rsidR="00581B7E" w:rsidRPr="00C21426">
        <w:rPr>
          <w:rFonts w:ascii="Arial" w:hAnsi="Arial" w:cs="Arial"/>
          <w:szCs w:val="22"/>
        </w:rPr>
        <w:t>personale debitamente formato, utilizzando preferibilmente lo stesso personale già impiegato nel</w:t>
      </w:r>
      <w:r>
        <w:rPr>
          <w:rFonts w:ascii="Arial" w:hAnsi="Arial" w:cs="Arial"/>
          <w:szCs w:val="22"/>
        </w:rPr>
        <w:t xml:space="preserve"> presente </w:t>
      </w:r>
      <w:r w:rsidR="00581B7E" w:rsidRPr="00C21426">
        <w:rPr>
          <w:rFonts w:ascii="Arial" w:hAnsi="Arial" w:cs="Arial"/>
          <w:szCs w:val="22"/>
        </w:rPr>
        <w:t>appalto.</w:t>
      </w:r>
    </w:p>
    <w:p w14:paraId="4D89DFC0" w14:textId="412B332E" w:rsidR="00581B7E" w:rsidRPr="0070421E" w:rsidRDefault="00581B7E" w:rsidP="009B0894">
      <w:pPr>
        <w:pStyle w:val="Testo"/>
        <w:spacing w:before="120" w:after="120" w:line="240" w:lineRule="auto"/>
        <w:rPr>
          <w:rFonts w:ascii="Arial" w:hAnsi="Arial" w:cs="Arial"/>
          <w:szCs w:val="22"/>
        </w:rPr>
      </w:pPr>
      <w:r w:rsidRPr="0070421E">
        <w:rPr>
          <w:rFonts w:ascii="Arial" w:hAnsi="Arial" w:cs="Arial"/>
          <w:szCs w:val="22"/>
        </w:rPr>
        <w:t>Gli orari di lavoro e, di conseguenza, il numero di ore di servizio sopra indicate, sono da considerarsi indicativ</w:t>
      </w:r>
      <w:r w:rsidR="000E401D">
        <w:rPr>
          <w:rFonts w:ascii="Arial" w:hAnsi="Arial" w:cs="Arial"/>
          <w:szCs w:val="22"/>
        </w:rPr>
        <w:t>e</w:t>
      </w:r>
      <w:r w:rsidRPr="0070421E">
        <w:rPr>
          <w:rFonts w:ascii="Arial" w:hAnsi="Arial" w:cs="Arial"/>
          <w:szCs w:val="22"/>
        </w:rPr>
        <w:t xml:space="preserve"> e non impegnativ per </w:t>
      </w:r>
      <w:r w:rsidR="00F741CC" w:rsidRPr="0070421E">
        <w:rPr>
          <w:rFonts w:ascii="Arial" w:hAnsi="Arial" w:cs="Arial"/>
          <w:szCs w:val="22"/>
        </w:rPr>
        <w:t>l’I</w:t>
      </w:r>
      <w:r w:rsidR="00F741CC">
        <w:rPr>
          <w:rFonts w:ascii="Arial" w:hAnsi="Arial" w:cs="Arial"/>
          <w:szCs w:val="22"/>
        </w:rPr>
        <w:t>UE</w:t>
      </w:r>
      <w:r w:rsidR="00F741CC" w:rsidRPr="0070421E">
        <w:rPr>
          <w:rFonts w:ascii="Arial" w:hAnsi="Arial" w:cs="Arial"/>
          <w:szCs w:val="22"/>
        </w:rPr>
        <w:t xml:space="preserve"> </w:t>
      </w:r>
      <w:r w:rsidRPr="0070421E">
        <w:rPr>
          <w:rFonts w:ascii="Arial" w:hAnsi="Arial" w:cs="Arial"/>
          <w:szCs w:val="22"/>
        </w:rPr>
        <w:t xml:space="preserve">in quanto dipendenti da necessità variabili nel tempo in relazione al variare di fattori non predeterminabili.  </w:t>
      </w:r>
    </w:p>
    <w:p w14:paraId="3D5996FA" w14:textId="274F146E" w:rsidR="00581B7E" w:rsidRDefault="00581B7E" w:rsidP="009B0894">
      <w:pPr>
        <w:pStyle w:val="Testo"/>
        <w:spacing w:before="120" w:after="120" w:line="240" w:lineRule="auto"/>
        <w:rPr>
          <w:rFonts w:ascii="Arial" w:hAnsi="Arial" w:cs="Arial"/>
          <w:szCs w:val="22"/>
        </w:rPr>
      </w:pPr>
      <w:r w:rsidRPr="0070421E">
        <w:rPr>
          <w:rFonts w:ascii="Arial" w:hAnsi="Arial" w:cs="Arial"/>
          <w:szCs w:val="22"/>
        </w:rPr>
        <w:t xml:space="preserve">È facoltà </w:t>
      </w:r>
      <w:r w:rsidR="001E5D54">
        <w:rPr>
          <w:rFonts w:ascii="Arial" w:hAnsi="Arial" w:cs="Arial"/>
          <w:szCs w:val="22"/>
        </w:rPr>
        <w:t>dell’IUE</w:t>
      </w:r>
      <w:r w:rsidRPr="0070421E">
        <w:rPr>
          <w:rFonts w:ascii="Arial" w:hAnsi="Arial" w:cs="Arial"/>
          <w:szCs w:val="22"/>
        </w:rPr>
        <w:t xml:space="preserve"> variare gli orari, aumentare o diminuire le postazioni e le ore del servizio sopradescritto, a suo insindacabile giudizio con preavviso minimo di 8 ore, , dandone comunicazione</w:t>
      </w:r>
      <w:r w:rsidR="001E5D54">
        <w:rPr>
          <w:rFonts w:ascii="Arial" w:hAnsi="Arial" w:cs="Arial"/>
          <w:szCs w:val="22"/>
        </w:rPr>
        <w:t xml:space="preserve"> scritta</w:t>
      </w:r>
      <w:r w:rsidRPr="0070421E">
        <w:rPr>
          <w:rFonts w:ascii="Arial" w:hAnsi="Arial" w:cs="Arial"/>
          <w:szCs w:val="22"/>
        </w:rPr>
        <w:t xml:space="preserve"> via </w:t>
      </w:r>
      <w:r w:rsidR="00B23E23" w:rsidRPr="0070421E">
        <w:rPr>
          <w:rFonts w:ascii="Arial" w:hAnsi="Arial" w:cs="Arial"/>
          <w:szCs w:val="22"/>
        </w:rPr>
        <w:t>e-mail</w:t>
      </w:r>
      <w:r w:rsidRPr="0070421E">
        <w:rPr>
          <w:rFonts w:ascii="Arial" w:hAnsi="Arial" w:cs="Arial"/>
          <w:szCs w:val="22"/>
        </w:rPr>
        <w:t xml:space="preserve"> al Responsabile Tecnico del Servizio. </w:t>
      </w:r>
      <w:r w:rsidR="001E5D54">
        <w:rPr>
          <w:rFonts w:ascii="Arial" w:hAnsi="Arial" w:cs="Arial"/>
          <w:szCs w:val="22"/>
        </w:rPr>
        <w:t>Il contraente</w:t>
      </w:r>
      <w:r w:rsidR="001E5D54" w:rsidRPr="0070421E">
        <w:rPr>
          <w:rFonts w:ascii="Arial" w:hAnsi="Arial" w:cs="Arial"/>
          <w:szCs w:val="22"/>
        </w:rPr>
        <w:t xml:space="preserve"> </w:t>
      </w:r>
      <w:r w:rsidRPr="0070421E">
        <w:rPr>
          <w:rFonts w:ascii="Arial" w:hAnsi="Arial" w:cs="Arial"/>
          <w:szCs w:val="22"/>
        </w:rPr>
        <w:t>è tenut</w:t>
      </w:r>
      <w:r w:rsidR="001E5D54">
        <w:rPr>
          <w:rFonts w:ascii="Arial" w:hAnsi="Arial" w:cs="Arial"/>
          <w:szCs w:val="22"/>
        </w:rPr>
        <w:t>o</w:t>
      </w:r>
      <w:r w:rsidRPr="0070421E">
        <w:rPr>
          <w:rFonts w:ascii="Arial" w:hAnsi="Arial" w:cs="Arial"/>
          <w:szCs w:val="22"/>
        </w:rPr>
        <w:t xml:space="preserve"> ad adeguarsi senza nulla pretendere, salvo il compenso orario per le ore effettivamente prestate. Non sono consentite variazioni delle modalità di esecuzione del servizio rispetto a quanto disposto dal presente Capitolato Speciale d’Appalto </w:t>
      </w:r>
      <w:r w:rsidRPr="0070421E">
        <w:rPr>
          <w:rFonts w:ascii="Arial" w:hAnsi="Arial" w:cs="Arial"/>
          <w:szCs w:val="22"/>
          <w:u w:val="single"/>
        </w:rPr>
        <w:t>se non preventivamente e formalmente autorizzate dall</w:t>
      </w:r>
      <w:r w:rsidR="001E5D54">
        <w:rPr>
          <w:rFonts w:ascii="Arial" w:hAnsi="Arial" w:cs="Arial"/>
          <w:szCs w:val="22"/>
          <w:u w:val="single"/>
        </w:rPr>
        <w:t>’IUE</w:t>
      </w:r>
      <w:r w:rsidRPr="0070421E">
        <w:rPr>
          <w:rFonts w:ascii="Arial" w:hAnsi="Arial" w:cs="Arial"/>
          <w:szCs w:val="22"/>
        </w:rPr>
        <w:t xml:space="preserve">. Sarà onere ed obbligo </w:t>
      </w:r>
      <w:r w:rsidR="001E5D54">
        <w:rPr>
          <w:rFonts w:ascii="Arial" w:hAnsi="Arial" w:cs="Arial"/>
          <w:szCs w:val="22"/>
        </w:rPr>
        <w:t>del contraente</w:t>
      </w:r>
      <w:r w:rsidR="001E5D54" w:rsidRPr="0070421E">
        <w:rPr>
          <w:rFonts w:ascii="Arial" w:hAnsi="Arial" w:cs="Arial"/>
          <w:szCs w:val="22"/>
        </w:rPr>
        <w:t xml:space="preserve"> </w:t>
      </w:r>
      <w:r w:rsidRPr="0070421E">
        <w:rPr>
          <w:rFonts w:ascii="Arial" w:hAnsi="Arial" w:cs="Arial"/>
          <w:szCs w:val="22"/>
        </w:rPr>
        <w:t>adeguare il servizio senza costi aggiuntivi alle specifiche esigenze organizzative interne all’I</w:t>
      </w:r>
      <w:r w:rsidR="001E5D54">
        <w:rPr>
          <w:rFonts w:ascii="Arial" w:hAnsi="Arial" w:cs="Arial"/>
          <w:szCs w:val="22"/>
        </w:rPr>
        <w:t>UE</w:t>
      </w:r>
      <w:r w:rsidRPr="0070421E">
        <w:rPr>
          <w:rFonts w:ascii="Arial" w:hAnsi="Arial" w:cs="Arial"/>
          <w:szCs w:val="22"/>
        </w:rPr>
        <w:t xml:space="preserve"> che potrebbero sopravvenire in ordine a modifiche di orario, attività, e/o altro non espressamente previsto (es. trasferimento di servizi, apertura/chiusura di sedi, accessi, ecc.).</w:t>
      </w:r>
    </w:p>
    <w:p w14:paraId="7CB9A91D" w14:textId="3EB29349" w:rsidR="000E401D" w:rsidRDefault="000E401D" w:rsidP="009B0894">
      <w:pPr>
        <w:pStyle w:val="Testo"/>
        <w:spacing w:before="120" w:after="120" w:line="240" w:lineRule="auto"/>
        <w:rPr>
          <w:rFonts w:ascii="Arial" w:hAnsi="Arial" w:cs="Arial"/>
          <w:szCs w:val="22"/>
        </w:rPr>
      </w:pPr>
      <w:r>
        <w:rPr>
          <w:rFonts w:ascii="Arial" w:hAnsi="Arial" w:cs="Arial"/>
          <w:szCs w:val="22"/>
        </w:rPr>
        <w:t xml:space="preserve">Al personale impiegato nel servizio di portierato, </w:t>
      </w:r>
      <w:r w:rsidR="00DE6878">
        <w:rPr>
          <w:rFonts w:ascii="Arial" w:hAnsi="Arial" w:cs="Arial"/>
          <w:szCs w:val="22"/>
        </w:rPr>
        <w:t>il contraente</w:t>
      </w:r>
      <w:r>
        <w:rPr>
          <w:rFonts w:ascii="Arial" w:hAnsi="Arial" w:cs="Arial"/>
          <w:szCs w:val="22"/>
        </w:rPr>
        <w:t xml:space="preserve"> dovrá fornire una divisa da lavoro estiva ed invernale.</w:t>
      </w:r>
    </w:p>
    <w:p w14:paraId="6650BFAB" w14:textId="6570236C" w:rsidR="000E401D" w:rsidRPr="0070421E" w:rsidRDefault="000E401D" w:rsidP="009B0894">
      <w:pPr>
        <w:pStyle w:val="Testo"/>
        <w:spacing w:before="120" w:after="120" w:line="240" w:lineRule="auto"/>
        <w:rPr>
          <w:rFonts w:ascii="Arial" w:hAnsi="Arial" w:cs="Arial"/>
          <w:szCs w:val="22"/>
        </w:rPr>
      </w:pPr>
      <w:r>
        <w:rPr>
          <w:rFonts w:ascii="Arial" w:hAnsi="Arial" w:cs="Arial"/>
          <w:szCs w:val="22"/>
        </w:rPr>
        <w:t>Per la divisa invernale dovrá prevedere pantaloni grigi, con camicia azzurra Oxford e golf blu con scollo a V e per quella estiva polo blu e pantaloni beige.</w:t>
      </w:r>
    </w:p>
    <w:p w14:paraId="3101C093" w14:textId="1ED18685" w:rsidR="00581B7E" w:rsidRPr="000F1BB0" w:rsidRDefault="00581B7E" w:rsidP="00423F48">
      <w:pPr>
        <w:pStyle w:val="Heading1"/>
      </w:pPr>
      <w:bookmarkStart w:id="229" w:name="_Toc4143052"/>
      <w:bookmarkStart w:id="230" w:name="_Toc198637387"/>
      <w:r w:rsidRPr="000F1BB0">
        <w:t xml:space="preserve">Articolo </w:t>
      </w:r>
      <w:r w:rsidR="00904F92">
        <w:t>9</w:t>
      </w:r>
      <w:r w:rsidR="003E625B" w:rsidRPr="000F1BB0">
        <w:t>.</w:t>
      </w:r>
      <w:r w:rsidR="00554E05">
        <w:t>3</w:t>
      </w:r>
      <w:r w:rsidR="00554E05" w:rsidRPr="000F1BB0">
        <w:t xml:space="preserve"> </w:t>
      </w:r>
      <w:r w:rsidRPr="000F1BB0">
        <w:t xml:space="preserve">Servizio di </w:t>
      </w:r>
      <w:r w:rsidR="003C6D81" w:rsidRPr="000F1BB0">
        <w:t xml:space="preserve">navetta </w:t>
      </w:r>
      <w:r w:rsidRPr="000F1BB0">
        <w:t xml:space="preserve">con </w:t>
      </w:r>
      <w:bookmarkEnd w:id="229"/>
      <w:r w:rsidR="003C6D81" w:rsidRPr="000F1BB0">
        <w:t xml:space="preserve">autista </w:t>
      </w:r>
      <w:r w:rsidR="00DA0B80" w:rsidRPr="000F1BB0">
        <w:t xml:space="preserve">e </w:t>
      </w:r>
      <w:r w:rsidR="003C6D81" w:rsidRPr="000F1BB0">
        <w:t xml:space="preserve">autista </w:t>
      </w:r>
      <w:r w:rsidR="00DA0B80" w:rsidRPr="000F1BB0">
        <w:t>del Presidente</w:t>
      </w:r>
      <w:bookmarkEnd w:id="230"/>
    </w:p>
    <w:p w14:paraId="2B459362" w14:textId="487A937A" w:rsidR="00581B7E" w:rsidRPr="00B23E23" w:rsidRDefault="003C6D81" w:rsidP="009B0894">
      <w:pPr>
        <w:pStyle w:val="Testo"/>
        <w:spacing w:before="120" w:after="120" w:line="240" w:lineRule="auto"/>
        <w:rPr>
          <w:rFonts w:ascii="Arial" w:hAnsi="Arial" w:cs="Arial"/>
          <w:szCs w:val="22"/>
        </w:rPr>
      </w:pPr>
      <w:r>
        <w:rPr>
          <w:rFonts w:ascii="Arial" w:hAnsi="Arial" w:cs="Arial"/>
          <w:szCs w:val="22"/>
        </w:rPr>
        <w:t>L’IUE</w:t>
      </w:r>
      <w:r w:rsidR="00581B7E" w:rsidRPr="00B23E23">
        <w:rPr>
          <w:rFonts w:ascii="Arial" w:hAnsi="Arial" w:cs="Arial"/>
          <w:szCs w:val="22"/>
        </w:rPr>
        <w:t xml:space="preserve"> ha un campus composto da</w:t>
      </w:r>
      <w:r w:rsidR="00CA2DE8">
        <w:rPr>
          <w:rFonts w:ascii="Arial" w:hAnsi="Arial" w:cs="Arial"/>
          <w:szCs w:val="22"/>
        </w:rPr>
        <w:t>lle sedi indicate al pre</w:t>
      </w:r>
      <w:r w:rsidR="00580C1D">
        <w:rPr>
          <w:rFonts w:ascii="Arial" w:hAnsi="Arial" w:cs="Arial"/>
          <w:szCs w:val="22"/>
        </w:rPr>
        <w:t xml:space="preserve">cedente </w:t>
      </w:r>
      <w:r w:rsidR="00F740D9">
        <w:rPr>
          <w:rFonts w:ascii="Arial" w:hAnsi="Arial" w:cs="Arial"/>
          <w:szCs w:val="22"/>
        </w:rPr>
        <w:t xml:space="preserve">Articolo </w:t>
      </w:r>
      <w:r w:rsidR="00580C1D">
        <w:rPr>
          <w:rFonts w:ascii="Arial" w:hAnsi="Arial" w:cs="Arial"/>
          <w:szCs w:val="22"/>
        </w:rPr>
        <w:t xml:space="preserve">7 </w:t>
      </w:r>
      <w:r w:rsidR="001D1496">
        <w:rPr>
          <w:rFonts w:ascii="Arial" w:hAnsi="Arial" w:cs="Arial"/>
          <w:szCs w:val="22"/>
        </w:rPr>
        <w:t xml:space="preserve">che sono </w:t>
      </w:r>
      <w:r w:rsidR="00580C1D" w:rsidRPr="00B23E23">
        <w:rPr>
          <w:rFonts w:ascii="Arial" w:hAnsi="Arial" w:cs="Arial"/>
          <w:szCs w:val="22"/>
        </w:rPr>
        <w:t>dislocate</w:t>
      </w:r>
      <w:r w:rsidR="00581B7E" w:rsidRPr="00B23E23">
        <w:rPr>
          <w:rFonts w:ascii="Arial" w:hAnsi="Arial" w:cs="Arial"/>
          <w:szCs w:val="22"/>
        </w:rPr>
        <w:t xml:space="preserve"> nel raggio di circa </w:t>
      </w:r>
      <w:r>
        <w:rPr>
          <w:rFonts w:ascii="Arial" w:hAnsi="Arial" w:cs="Arial"/>
          <w:szCs w:val="22"/>
        </w:rPr>
        <w:t>2 Km</w:t>
      </w:r>
      <w:r w:rsidR="00581B7E" w:rsidRPr="00B23E23">
        <w:rPr>
          <w:rFonts w:ascii="Arial" w:hAnsi="Arial" w:cs="Arial"/>
          <w:szCs w:val="22"/>
        </w:rPr>
        <w:t xml:space="preserve"> dalla sua sede principale che si trova </w:t>
      </w:r>
      <w:r>
        <w:rPr>
          <w:rFonts w:ascii="Arial" w:hAnsi="Arial" w:cs="Arial"/>
          <w:szCs w:val="22"/>
        </w:rPr>
        <w:t>presso la</w:t>
      </w:r>
      <w:r w:rsidRPr="00B23E23">
        <w:rPr>
          <w:rFonts w:ascii="Arial" w:hAnsi="Arial" w:cs="Arial"/>
          <w:szCs w:val="22"/>
        </w:rPr>
        <w:t xml:space="preserve"> </w:t>
      </w:r>
      <w:r w:rsidR="00581B7E" w:rsidRPr="00B23E23">
        <w:rPr>
          <w:rFonts w:ascii="Arial" w:hAnsi="Arial" w:cs="Arial"/>
          <w:szCs w:val="22"/>
        </w:rPr>
        <w:t xml:space="preserve">Badia Fiesolana </w:t>
      </w:r>
      <w:r>
        <w:rPr>
          <w:rFonts w:ascii="Arial" w:hAnsi="Arial" w:cs="Arial"/>
          <w:szCs w:val="22"/>
        </w:rPr>
        <w:t>dove</w:t>
      </w:r>
      <w:r w:rsidR="00581B7E" w:rsidRPr="00B23E23">
        <w:rPr>
          <w:rFonts w:ascii="Arial" w:hAnsi="Arial" w:cs="Arial"/>
          <w:szCs w:val="22"/>
        </w:rPr>
        <w:t xml:space="preserve"> viene svolta parte dell’attività didattica e/o amministrativa.</w:t>
      </w:r>
    </w:p>
    <w:p w14:paraId="2733D11F" w14:textId="3DA8C5E8" w:rsidR="00581B7E" w:rsidRPr="00B23E23" w:rsidRDefault="00581B7E" w:rsidP="009B0894">
      <w:pPr>
        <w:pStyle w:val="Testo"/>
        <w:spacing w:before="120" w:after="120" w:line="240" w:lineRule="auto"/>
        <w:rPr>
          <w:rFonts w:ascii="Arial" w:hAnsi="Arial" w:cs="Arial"/>
          <w:szCs w:val="22"/>
        </w:rPr>
      </w:pPr>
      <w:r w:rsidRPr="00B23E23">
        <w:rPr>
          <w:rFonts w:ascii="Arial" w:hAnsi="Arial" w:cs="Arial"/>
          <w:szCs w:val="22"/>
        </w:rPr>
        <w:t>Data la collocazione delle sedi</w:t>
      </w:r>
      <w:r w:rsidR="003C6D81">
        <w:rPr>
          <w:rFonts w:ascii="Arial" w:hAnsi="Arial" w:cs="Arial"/>
          <w:szCs w:val="22"/>
        </w:rPr>
        <w:t>,</w:t>
      </w:r>
      <w:r w:rsidRPr="00B23E23">
        <w:rPr>
          <w:rFonts w:ascii="Arial" w:hAnsi="Arial" w:cs="Arial"/>
          <w:szCs w:val="22"/>
        </w:rPr>
        <w:t xml:space="preserve"> al fine di facilitare gli spostamenti </w:t>
      </w:r>
      <w:r w:rsidR="003C6D81">
        <w:rPr>
          <w:rFonts w:ascii="Arial" w:hAnsi="Arial" w:cs="Arial"/>
          <w:szCs w:val="22"/>
        </w:rPr>
        <w:t>degli utenti</w:t>
      </w:r>
      <w:r w:rsidRPr="00B23E23">
        <w:rPr>
          <w:rFonts w:ascii="Arial" w:hAnsi="Arial" w:cs="Arial"/>
          <w:szCs w:val="22"/>
        </w:rPr>
        <w:t xml:space="preserve"> tra una sede e l’altra e la consegna e ritiro della posta, si </w:t>
      </w:r>
      <w:r w:rsidR="003C6D81">
        <w:rPr>
          <w:rFonts w:ascii="Arial" w:hAnsi="Arial" w:cs="Arial"/>
          <w:szCs w:val="22"/>
        </w:rPr>
        <w:t>richiede l’esecuzione di</w:t>
      </w:r>
      <w:r w:rsidRPr="00B23E23">
        <w:rPr>
          <w:rFonts w:ascii="Arial" w:hAnsi="Arial" w:cs="Arial"/>
          <w:szCs w:val="22"/>
        </w:rPr>
        <w:t xml:space="preserve"> un servizio di collegamento </w:t>
      </w:r>
      <w:r w:rsidR="003C6D81">
        <w:rPr>
          <w:rFonts w:ascii="Arial" w:hAnsi="Arial" w:cs="Arial"/>
          <w:szCs w:val="22"/>
        </w:rPr>
        <w:t xml:space="preserve">tra le suddette sedi </w:t>
      </w:r>
      <w:r w:rsidRPr="00B23E23">
        <w:rPr>
          <w:rFonts w:ascii="Arial" w:hAnsi="Arial" w:cs="Arial"/>
          <w:szCs w:val="22"/>
        </w:rPr>
        <w:t xml:space="preserve">con dei mezzi adibiti al trasporto in grado di trasportare 9 persone (incluso l’autista). Attualmente il servizio viene svolto con l’ausilio di </w:t>
      </w:r>
      <w:r w:rsidR="00DA0B80" w:rsidRPr="00B23E23">
        <w:rPr>
          <w:rFonts w:ascii="Arial" w:hAnsi="Arial" w:cs="Arial"/>
          <w:szCs w:val="22"/>
        </w:rPr>
        <w:t>3</w:t>
      </w:r>
      <w:r w:rsidRPr="00B23E23">
        <w:rPr>
          <w:rFonts w:ascii="Arial" w:hAnsi="Arial" w:cs="Arial"/>
          <w:szCs w:val="22"/>
        </w:rPr>
        <w:t xml:space="preserve"> mezzi di proprietà </w:t>
      </w:r>
      <w:r w:rsidR="003C6D81" w:rsidRPr="00B23E23">
        <w:rPr>
          <w:rFonts w:ascii="Arial" w:hAnsi="Arial" w:cs="Arial"/>
          <w:szCs w:val="22"/>
        </w:rPr>
        <w:t>dell’I</w:t>
      </w:r>
      <w:r w:rsidR="003C6D81">
        <w:rPr>
          <w:rFonts w:ascii="Arial" w:hAnsi="Arial" w:cs="Arial"/>
          <w:szCs w:val="22"/>
        </w:rPr>
        <w:t>UE</w:t>
      </w:r>
      <w:r w:rsidR="003C6D81" w:rsidRPr="00B23E23">
        <w:rPr>
          <w:rFonts w:ascii="Arial" w:hAnsi="Arial" w:cs="Arial"/>
          <w:szCs w:val="22"/>
        </w:rPr>
        <w:t xml:space="preserve"> </w:t>
      </w:r>
      <w:r w:rsidRPr="00B23E23">
        <w:rPr>
          <w:rFonts w:ascii="Arial" w:hAnsi="Arial" w:cs="Arial"/>
          <w:szCs w:val="22"/>
        </w:rPr>
        <w:t>quali: Ford T</w:t>
      </w:r>
      <w:r w:rsidR="00DA0B80" w:rsidRPr="00B23E23">
        <w:rPr>
          <w:rFonts w:ascii="Arial" w:hAnsi="Arial" w:cs="Arial"/>
          <w:szCs w:val="22"/>
        </w:rPr>
        <w:t>ransit</w:t>
      </w:r>
      <w:r w:rsidRPr="00B23E23">
        <w:rPr>
          <w:rFonts w:ascii="Arial" w:hAnsi="Arial" w:cs="Arial"/>
          <w:szCs w:val="22"/>
        </w:rPr>
        <w:t xml:space="preserve">, Nissan Evalia (mezzo elettrico) e </w:t>
      </w:r>
      <w:r w:rsidR="00DA0B80" w:rsidRPr="00B23E23">
        <w:rPr>
          <w:rFonts w:ascii="Arial" w:hAnsi="Arial" w:cs="Arial"/>
          <w:szCs w:val="22"/>
        </w:rPr>
        <w:t xml:space="preserve">Toyota Proace oltre ad un </w:t>
      </w:r>
      <w:r w:rsidRPr="00B23E23">
        <w:rPr>
          <w:rFonts w:ascii="Arial" w:hAnsi="Arial" w:cs="Arial"/>
          <w:szCs w:val="22"/>
        </w:rPr>
        <w:t>Mercedes Vito immatricolato con targa diplomatica</w:t>
      </w:r>
      <w:r w:rsidR="00DA0B80" w:rsidRPr="00B23E23">
        <w:rPr>
          <w:rFonts w:ascii="Arial" w:hAnsi="Arial" w:cs="Arial"/>
          <w:szCs w:val="22"/>
        </w:rPr>
        <w:t xml:space="preserve"> utilizzato in caso di servizi aggiuntivi o come mezzo sostitutivo</w:t>
      </w:r>
      <w:r w:rsidRPr="00B23E23">
        <w:rPr>
          <w:rFonts w:ascii="Arial" w:hAnsi="Arial" w:cs="Arial"/>
          <w:szCs w:val="22"/>
        </w:rPr>
        <w:t xml:space="preserve">. </w:t>
      </w:r>
    </w:p>
    <w:p w14:paraId="49BFE193" w14:textId="05E0C016" w:rsidR="009B0894" w:rsidRDefault="009B0894" w:rsidP="009B0894">
      <w:pPr>
        <w:pStyle w:val="Testo"/>
        <w:spacing w:before="120" w:after="120" w:line="240" w:lineRule="auto"/>
        <w:rPr>
          <w:rFonts w:ascii="Arial" w:hAnsi="Arial" w:cs="Arial"/>
          <w:szCs w:val="22"/>
        </w:rPr>
      </w:pPr>
      <w:r w:rsidRPr="009B0894">
        <w:rPr>
          <w:rFonts w:ascii="Arial" w:hAnsi="Arial" w:cs="Arial"/>
          <w:szCs w:val="22"/>
        </w:rPr>
        <w:t xml:space="preserve">Ad oggi l’IUE, per il servizio di navetta ed autista del Presidente usufruisce quotidianamente di n. 8 addetti per un totale di circa </w:t>
      </w:r>
      <w:r w:rsidRPr="009B0894">
        <w:rPr>
          <w:rFonts w:ascii="Arial" w:hAnsi="Arial" w:cs="Arial"/>
          <w:b/>
          <w:bCs/>
          <w:szCs w:val="22"/>
        </w:rPr>
        <w:t>9.</w:t>
      </w:r>
      <w:r w:rsidR="006143AE">
        <w:rPr>
          <w:rFonts w:ascii="Arial" w:hAnsi="Arial" w:cs="Arial"/>
          <w:b/>
          <w:bCs/>
          <w:szCs w:val="22"/>
        </w:rPr>
        <w:t>786</w:t>
      </w:r>
      <w:r w:rsidRPr="009B0894">
        <w:rPr>
          <w:rFonts w:ascii="Arial" w:hAnsi="Arial" w:cs="Arial"/>
          <w:b/>
          <w:bCs/>
          <w:szCs w:val="22"/>
        </w:rPr>
        <w:t xml:space="preserve"> </w:t>
      </w:r>
      <w:r w:rsidRPr="009B0894">
        <w:rPr>
          <w:rFonts w:ascii="Arial" w:hAnsi="Arial" w:cs="Arial"/>
          <w:szCs w:val="22"/>
        </w:rPr>
        <w:t>ore annuali come indicato nella successiva tabella 4.</w:t>
      </w:r>
    </w:p>
    <w:tbl>
      <w:tblPr>
        <w:tblW w:w="8124" w:type="dxa"/>
        <w:jc w:val="center"/>
        <w:tblCellMar>
          <w:left w:w="70" w:type="dxa"/>
          <w:right w:w="70" w:type="dxa"/>
        </w:tblCellMar>
        <w:tblLook w:val="04A0" w:firstRow="1" w:lastRow="0" w:firstColumn="1" w:lastColumn="0" w:noHBand="0" w:noVBand="1"/>
      </w:tblPr>
      <w:tblGrid>
        <w:gridCol w:w="1817"/>
        <w:gridCol w:w="1276"/>
        <w:gridCol w:w="1559"/>
        <w:gridCol w:w="2196"/>
        <w:gridCol w:w="1276"/>
      </w:tblGrid>
      <w:tr w:rsidR="00C72D0E" w:rsidRPr="009B0894" w14:paraId="2138279C" w14:textId="77777777" w:rsidTr="00B33EC8">
        <w:trPr>
          <w:trHeight w:val="290"/>
          <w:jc w:val="center"/>
        </w:trPr>
        <w:tc>
          <w:tcPr>
            <w:tcW w:w="81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8BD04" w14:textId="77777777" w:rsidR="00C72D0E" w:rsidRPr="009B0894" w:rsidRDefault="00C72D0E" w:rsidP="00B33EC8">
            <w:pPr>
              <w:spacing w:line="276" w:lineRule="auto"/>
              <w:jc w:val="center"/>
              <w:rPr>
                <w:rFonts w:ascii="Arial" w:hAnsi="Arial" w:cs="Arial"/>
                <w:b/>
                <w:color w:val="000000"/>
              </w:rPr>
            </w:pPr>
            <w:r w:rsidRPr="009B0894">
              <w:rPr>
                <w:rFonts w:ascii="Arial" w:hAnsi="Arial" w:cs="Arial"/>
                <w:b/>
                <w:szCs w:val="22"/>
              </w:rPr>
              <w:t xml:space="preserve">Tabella </w:t>
            </w:r>
            <w:r w:rsidRPr="009B0894">
              <w:rPr>
                <w:rFonts w:ascii="Arial" w:hAnsi="Arial" w:cs="Arial"/>
                <w:b/>
              </w:rPr>
              <w:t>4</w:t>
            </w:r>
          </w:p>
        </w:tc>
      </w:tr>
      <w:tr w:rsidR="00C72D0E" w:rsidRPr="009B0894" w14:paraId="4FF00F53" w14:textId="77777777" w:rsidTr="00B33EC8">
        <w:trPr>
          <w:trHeight w:val="290"/>
          <w:jc w:val="center"/>
        </w:trPr>
        <w:tc>
          <w:tcPr>
            <w:tcW w:w="1817"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02544765" w14:textId="77777777" w:rsidR="00C72D0E" w:rsidRPr="009B0894" w:rsidRDefault="00C72D0E" w:rsidP="00B33EC8">
            <w:pPr>
              <w:spacing w:line="276" w:lineRule="auto"/>
              <w:ind w:right="-119"/>
              <w:jc w:val="center"/>
              <w:rPr>
                <w:rFonts w:ascii="Arial" w:hAnsi="Arial" w:cs="Arial"/>
                <w:b/>
                <w:color w:val="000000"/>
              </w:rPr>
            </w:pPr>
            <w:r w:rsidRPr="009B0894">
              <w:rPr>
                <w:rFonts w:ascii="Arial" w:hAnsi="Arial" w:cs="Arial"/>
                <w:b/>
                <w:color w:val="000000"/>
                <w:szCs w:val="22"/>
              </w:rPr>
              <w:lastRenderedPageBreak/>
              <w:t>Sede</w:t>
            </w:r>
          </w:p>
        </w:tc>
        <w:tc>
          <w:tcPr>
            <w:tcW w:w="1276" w:type="dxa"/>
            <w:tcBorders>
              <w:top w:val="single" w:sz="4" w:space="0" w:color="auto"/>
              <w:left w:val="nil"/>
              <w:bottom w:val="single" w:sz="4" w:space="0" w:color="auto"/>
              <w:right w:val="single" w:sz="4" w:space="0" w:color="auto"/>
            </w:tcBorders>
            <w:shd w:val="clear" w:color="auto" w:fill="E5DFEC"/>
            <w:noWrap/>
            <w:vAlign w:val="center"/>
            <w:hideMark/>
          </w:tcPr>
          <w:p w14:paraId="7643983F" w14:textId="77777777" w:rsidR="00C72D0E" w:rsidRPr="009B0894" w:rsidRDefault="00C72D0E" w:rsidP="00B33EC8">
            <w:pPr>
              <w:spacing w:line="276" w:lineRule="auto"/>
              <w:jc w:val="center"/>
              <w:rPr>
                <w:rFonts w:ascii="Arial" w:hAnsi="Arial" w:cs="Arial"/>
                <w:b/>
                <w:color w:val="000000"/>
              </w:rPr>
            </w:pPr>
            <w:r w:rsidRPr="009B0894">
              <w:rPr>
                <w:rFonts w:ascii="Arial" w:hAnsi="Arial" w:cs="Arial"/>
                <w:b/>
                <w:color w:val="000000"/>
                <w:szCs w:val="22"/>
              </w:rPr>
              <w:t>Giorni</w:t>
            </w:r>
          </w:p>
        </w:tc>
        <w:tc>
          <w:tcPr>
            <w:tcW w:w="1559" w:type="dxa"/>
            <w:tcBorders>
              <w:top w:val="single" w:sz="4" w:space="0" w:color="auto"/>
              <w:left w:val="nil"/>
              <w:bottom w:val="single" w:sz="4" w:space="0" w:color="auto"/>
              <w:right w:val="single" w:sz="4" w:space="0" w:color="auto"/>
            </w:tcBorders>
            <w:shd w:val="clear" w:color="auto" w:fill="E5DFEC"/>
            <w:noWrap/>
            <w:vAlign w:val="center"/>
            <w:hideMark/>
          </w:tcPr>
          <w:p w14:paraId="1A34AFB0" w14:textId="77777777" w:rsidR="00C72D0E" w:rsidRPr="009B0894" w:rsidRDefault="00C72D0E" w:rsidP="00B33EC8">
            <w:pPr>
              <w:spacing w:line="276" w:lineRule="auto"/>
              <w:jc w:val="center"/>
              <w:rPr>
                <w:rFonts w:ascii="Arial" w:hAnsi="Arial" w:cs="Arial"/>
                <w:b/>
                <w:color w:val="000000"/>
              </w:rPr>
            </w:pPr>
            <w:r w:rsidRPr="009B0894">
              <w:rPr>
                <w:rFonts w:ascii="Arial" w:hAnsi="Arial" w:cs="Arial"/>
                <w:b/>
                <w:color w:val="000000"/>
                <w:szCs w:val="22"/>
              </w:rPr>
              <w:t>Orario</w:t>
            </w:r>
          </w:p>
        </w:tc>
        <w:tc>
          <w:tcPr>
            <w:tcW w:w="2196" w:type="dxa"/>
            <w:tcBorders>
              <w:top w:val="single" w:sz="4" w:space="0" w:color="auto"/>
              <w:left w:val="nil"/>
              <w:bottom w:val="single" w:sz="4" w:space="0" w:color="auto"/>
              <w:right w:val="single" w:sz="4" w:space="0" w:color="auto"/>
            </w:tcBorders>
            <w:shd w:val="clear" w:color="auto" w:fill="E5DFEC"/>
            <w:vAlign w:val="center"/>
          </w:tcPr>
          <w:p w14:paraId="7244B4A6" w14:textId="77777777" w:rsidR="00C72D0E" w:rsidRPr="009B0894" w:rsidRDefault="00C72D0E" w:rsidP="00B33EC8">
            <w:pPr>
              <w:spacing w:line="276" w:lineRule="auto"/>
              <w:jc w:val="center"/>
              <w:rPr>
                <w:rFonts w:ascii="Arial" w:hAnsi="Arial" w:cs="Arial"/>
                <w:b/>
                <w:color w:val="000000"/>
              </w:rPr>
            </w:pPr>
            <w:r w:rsidRPr="009B0894">
              <w:rPr>
                <w:rFonts w:ascii="Arial" w:hAnsi="Arial" w:cs="Arial"/>
                <w:b/>
                <w:color w:val="000000"/>
                <w:szCs w:val="22"/>
              </w:rPr>
              <w:t>N° addetti esterni</w:t>
            </w:r>
          </w:p>
        </w:tc>
        <w:tc>
          <w:tcPr>
            <w:tcW w:w="1276"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14:paraId="50D3299B" w14:textId="77777777" w:rsidR="00C72D0E" w:rsidRPr="009B0894" w:rsidRDefault="00C72D0E" w:rsidP="00B33EC8">
            <w:pPr>
              <w:spacing w:line="276" w:lineRule="auto"/>
              <w:jc w:val="center"/>
              <w:rPr>
                <w:rFonts w:ascii="Arial" w:hAnsi="Arial" w:cs="Arial"/>
                <w:b/>
                <w:color w:val="000000"/>
              </w:rPr>
            </w:pPr>
            <w:r w:rsidRPr="009B0894">
              <w:rPr>
                <w:rFonts w:ascii="Arial" w:hAnsi="Arial" w:cs="Arial"/>
                <w:b/>
                <w:color w:val="000000"/>
                <w:szCs w:val="22"/>
              </w:rPr>
              <w:t>Totale ore giornaliere</w:t>
            </w:r>
          </w:p>
        </w:tc>
      </w:tr>
      <w:tr w:rsidR="00C72D0E" w:rsidRPr="009B0894" w14:paraId="7D6D6AAC" w14:textId="77777777" w:rsidTr="00B33EC8">
        <w:trPr>
          <w:trHeight w:val="580"/>
          <w:jc w:val="center"/>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D232" w14:textId="77777777" w:rsidR="00C72D0E" w:rsidRPr="009B0894" w:rsidRDefault="00C72D0E" w:rsidP="00B33EC8">
            <w:pPr>
              <w:spacing w:before="0" w:after="0"/>
              <w:rPr>
                <w:rFonts w:ascii="Arial" w:hAnsi="Arial" w:cs="Arial"/>
                <w:color w:val="000000"/>
              </w:rPr>
            </w:pPr>
            <w:r w:rsidRPr="009B0894">
              <w:rPr>
                <w:rFonts w:ascii="Arial" w:hAnsi="Arial" w:cs="Arial"/>
                <w:color w:val="000000"/>
                <w:szCs w:val="22"/>
              </w:rPr>
              <w:t>Navetta 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F4A958"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lun. ven.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11855C" w14:textId="77777777" w:rsidR="00C72D0E" w:rsidRPr="009B0894" w:rsidRDefault="00C72D0E" w:rsidP="00B33EC8">
            <w:pPr>
              <w:spacing w:before="0" w:after="0"/>
              <w:ind w:left="-91" w:right="-44"/>
              <w:jc w:val="center"/>
              <w:rPr>
                <w:rFonts w:ascii="Arial" w:hAnsi="Arial" w:cs="Arial"/>
                <w:color w:val="000000"/>
              </w:rPr>
            </w:pPr>
            <w:r w:rsidRPr="009B0894">
              <w:rPr>
                <w:rFonts w:ascii="Arial" w:hAnsi="Arial" w:cs="Arial"/>
                <w:color w:val="000000"/>
                <w:szCs w:val="22"/>
                <w:lang w:val="en-GB" w:eastAsia="en-GB"/>
              </w:rPr>
              <w:t>8.10 – 18.</w:t>
            </w:r>
            <w:r>
              <w:rPr>
                <w:rFonts w:ascii="Arial" w:hAnsi="Arial" w:cs="Arial"/>
                <w:color w:val="000000"/>
                <w:szCs w:val="22"/>
                <w:lang w:val="en-GB" w:eastAsia="en-GB"/>
              </w:rPr>
              <w:t>4</w:t>
            </w:r>
            <w:r w:rsidRPr="009B0894">
              <w:rPr>
                <w:rFonts w:ascii="Arial" w:hAnsi="Arial" w:cs="Arial"/>
                <w:color w:val="000000"/>
                <w:szCs w:val="22"/>
                <w:lang w:val="en-GB" w:eastAsia="en-GB"/>
              </w:rPr>
              <w:t>0</w:t>
            </w:r>
          </w:p>
        </w:tc>
        <w:tc>
          <w:tcPr>
            <w:tcW w:w="2196" w:type="dxa"/>
            <w:tcBorders>
              <w:top w:val="single" w:sz="4" w:space="0" w:color="auto"/>
              <w:left w:val="nil"/>
              <w:bottom w:val="single" w:sz="4" w:space="0" w:color="auto"/>
              <w:right w:val="single" w:sz="4" w:space="0" w:color="auto"/>
            </w:tcBorders>
            <w:shd w:val="clear" w:color="auto" w:fill="auto"/>
            <w:vAlign w:val="center"/>
          </w:tcPr>
          <w:p w14:paraId="623605F1"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 xml:space="preserve">2 addetti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E17E"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10</w:t>
            </w:r>
            <w:r>
              <w:rPr>
                <w:rFonts w:ascii="Arial" w:hAnsi="Arial" w:cs="Arial"/>
                <w:color w:val="000000"/>
                <w:szCs w:val="22"/>
              </w:rPr>
              <w:t>,5</w:t>
            </w:r>
          </w:p>
        </w:tc>
      </w:tr>
      <w:tr w:rsidR="00C72D0E" w:rsidRPr="009B0894" w14:paraId="3600C2D9" w14:textId="77777777" w:rsidTr="00B33EC8">
        <w:trPr>
          <w:trHeight w:val="580"/>
          <w:jc w:val="center"/>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48C2" w14:textId="77777777" w:rsidR="00C72D0E" w:rsidRPr="009B0894" w:rsidRDefault="00C72D0E" w:rsidP="00B33EC8">
            <w:pPr>
              <w:spacing w:before="0" w:after="0"/>
              <w:rPr>
                <w:rFonts w:ascii="Arial" w:hAnsi="Arial" w:cs="Arial"/>
                <w:color w:val="000000"/>
              </w:rPr>
            </w:pPr>
            <w:r w:rsidRPr="009B0894">
              <w:rPr>
                <w:rFonts w:ascii="Arial" w:hAnsi="Arial" w:cs="Arial"/>
                <w:color w:val="000000"/>
                <w:szCs w:val="22"/>
              </w:rPr>
              <w:t>Navetta B</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CE397C"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lun. ven.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7FF8F4" w14:textId="77777777" w:rsidR="00C72D0E" w:rsidRPr="009B0894" w:rsidRDefault="00C72D0E" w:rsidP="00B33EC8">
            <w:pPr>
              <w:spacing w:before="0" w:after="0"/>
              <w:ind w:left="-91" w:right="-44"/>
              <w:jc w:val="center"/>
              <w:rPr>
                <w:rFonts w:ascii="Arial" w:hAnsi="Arial" w:cs="Arial"/>
                <w:color w:val="000000"/>
              </w:rPr>
            </w:pPr>
            <w:r w:rsidRPr="009B0894">
              <w:rPr>
                <w:rFonts w:ascii="Arial" w:hAnsi="Arial" w:cs="Arial"/>
                <w:color w:val="000000"/>
                <w:szCs w:val="22"/>
                <w:lang w:val="en-GB" w:eastAsia="en-GB"/>
              </w:rPr>
              <w:t>8.00 – 17.</w:t>
            </w:r>
            <w:r>
              <w:rPr>
                <w:rFonts w:ascii="Arial" w:hAnsi="Arial" w:cs="Arial"/>
                <w:color w:val="000000"/>
                <w:szCs w:val="22"/>
                <w:lang w:val="en-GB" w:eastAsia="en-GB"/>
              </w:rPr>
              <w:t>3</w:t>
            </w:r>
            <w:r w:rsidRPr="009B0894">
              <w:rPr>
                <w:rFonts w:ascii="Arial" w:hAnsi="Arial" w:cs="Arial"/>
                <w:color w:val="000000"/>
                <w:szCs w:val="22"/>
                <w:lang w:val="en-GB" w:eastAsia="en-GB"/>
              </w:rPr>
              <w:t>0</w:t>
            </w:r>
          </w:p>
        </w:tc>
        <w:tc>
          <w:tcPr>
            <w:tcW w:w="2196" w:type="dxa"/>
            <w:tcBorders>
              <w:top w:val="single" w:sz="4" w:space="0" w:color="auto"/>
              <w:left w:val="nil"/>
              <w:bottom w:val="single" w:sz="4" w:space="0" w:color="auto"/>
              <w:right w:val="single" w:sz="4" w:space="0" w:color="auto"/>
            </w:tcBorders>
            <w:shd w:val="clear" w:color="auto" w:fill="auto"/>
            <w:vAlign w:val="center"/>
          </w:tcPr>
          <w:p w14:paraId="5B7E773D"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 xml:space="preserve">2 addetti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14DC2"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9</w:t>
            </w:r>
            <w:r>
              <w:rPr>
                <w:rFonts w:ascii="Arial" w:hAnsi="Arial" w:cs="Arial"/>
                <w:color w:val="000000"/>
                <w:szCs w:val="22"/>
              </w:rPr>
              <w:t>,5</w:t>
            </w:r>
          </w:p>
        </w:tc>
      </w:tr>
      <w:tr w:rsidR="00C72D0E" w:rsidRPr="009B0894" w14:paraId="3209D5FA" w14:textId="77777777" w:rsidTr="00B33EC8">
        <w:trPr>
          <w:trHeight w:val="290"/>
          <w:jc w:val="center"/>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E196" w14:textId="77777777" w:rsidR="00C72D0E" w:rsidRPr="009B0894" w:rsidRDefault="00C72D0E" w:rsidP="00B33EC8">
            <w:pPr>
              <w:spacing w:before="0" w:after="0"/>
              <w:rPr>
                <w:rFonts w:ascii="Arial" w:hAnsi="Arial" w:cs="Arial"/>
                <w:color w:val="000000"/>
              </w:rPr>
            </w:pPr>
            <w:r w:rsidRPr="009B0894">
              <w:rPr>
                <w:rFonts w:ascii="Arial" w:hAnsi="Arial" w:cs="Arial"/>
                <w:color w:val="000000"/>
                <w:szCs w:val="22"/>
              </w:rPr>
              <w:t>Navetta 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BE20C4"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lun. ven.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FBE0E8" w14:textId="77777777" w:rsidR="00C72D0E" w:rsidRPr="009B0894" w:rsidRDefault="00C72D0E" w:rsidP="00B33EC8">
            <w:pPr>
              <w:spacing w:before="0" w:after="0"/>
              <w:ind w:left="-91" w:right="-44"/>
              <w:jc w:val="center"/>
              <w:rPr>
                <w:rFonts w:ascii="Arial" w:hAnsi="Arial" w:cs="Arial"/>
                <w:color w:val="000000"/>
              </w:rPr>
            </w:pPr>
            <w:r w:rsidRPr="009B0894">
              <w:rPr>
                <w:rFonts w:ascii="Arial" w:hAnsi="Arial" w:cs="Arial"/>
                <w:color w:val="000000"/>
                <w:szCs w:val="22"/>
                <w:lang w:val="en-GB" w:eastAsia="en-GB"/>
              </w:rPr>
              <w:t>8.00 – 18.</w:t>
            </w:r>
            <w:r>
              <w:rPr>
                <w:rFonts w:ascii="Arial" w:hAnsi="Arial" w:cs="Arial"/>
                <w:color w:val="000000"/>
                <w:szCs w:val="22"/>
                <w:lang w:val="en-GB" w:eastAsia="en-GB"/>
              </w:rPr>
              <w:t>0</w:t>
            </w:r>
            <w:r w:rsidRPr="009B0894">
              <w:rPr>
                <w:rFonts w:ascii="Arial" w:hAnsi="Arial" w:cs="Arial"/>
                <w:color w:val="000000"/>
                <w:szCs w:val="22"/>
                <w:lang w:val="en-GB" w:eastAsia="en-GB"/>
              </w:rPr>
              <w:t>0</w:t>
            </w:r>
          </w:p>
        </w:tc>
        <w:tc>
          <w:tcPr>
            <w:tcW w:w="2196" w:type="dxa"/>
            <w:tcBorders>
              <w:top w:val="single" w:sz="4" w:space="0" w:color="auto"/>
              <w:left w:val="nil"/>
              <w:bottom w:val="single" w:sz="4" w:space="0" w:color="auto"/>
              <w:right w:val="single" w:sz="4" w:space="0" w:color="auto"/>
            </w:tcBorders>
            <w:shd w:val="clear" w:color="auto" w:fill="auto"/>
            <w:vAlign w:val="center"/>
          </w:tcPr>
          <w:p w14:paraId="14F01F17"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 xml:space="preserve">2 addetti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841B"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10</w:t>
            </w:r>
          </w:p>
        </w:tc>
      </w:tr>
      <w:tr w:rsidR="00C72D0E" w:rsidRPr="009B0894" w14:paraId="09E928CB" w14:textId="77777777" w:rsidTr="00B33EC8">
        <w:trPr>
          <w:trHeight w:val="290"/>
          <w:jc w:val="center"/>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2AD50" w14:textId="77777777" w:rsidR="00C72D0E" w:rsidRPr="009B0894" w:rsidRDefault="00C72D0E" w:rsidP="00B33EC8">
            <w:pPr>
              <w:spacing w:before="0" w:after="0"/>
              <w:jc w:val="left"/>
              <w:rPr>
                <w:rFonts w:ascii="Arial" w:hAnsi="Arial" w:cs="Arial"/>
                <w:color w:val="000000"/>
              </w:rPr>
            </w:pPr>
            <w:r w:rsidRPr="009B0894">
              <w:rPr>
                <w:rFonts w:ascii="Arial" w:hAnsi="Arial" w:cs="Arial"/>
                <w:color w:val="000000"/>
                <w:szCs w:val="22"/>
              </w:rPr>
              <w:t>Autista del Presidente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B991"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lun. ven.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9ED1E9" w14:textId="77777777" w:rsidR="00C72D0E" w:rsidRPr="009B0894" w:rsidRDefault="00C72D0E" w:rsidP="00B33EC8">
            <w:pPr>
              <w:spacing w:before="0" w:after="0"/>
              <w:ind w:left="-91" w:right="-44"/>
              <w:jc w:val="center"/>
              <w:rPr>
                <w:rFonts w:ascii="Arial" w:hAnsi="Arial" w:cs="Arial"/>
                <w:color w:val="000000"/>
              </w:rPr>
            </w:pPr>
            <w:r w:rsidRPr="009B0894">
              <w:rPr>
                <w:rFonts w:ascii="Arial" w:hAnsi="Arial" w:cs="Arial"/>
                <w:color w:val="000000"/>
                <w:szCs w:val="22"/>
                <w:lang w:val="en-GB" w:eastAsia="en-GB"/>
              </w:rPr>
              <w:t>8.00 – 19.00</w:t>
            </w:r>
          </w:p>
        </w:tc>
        <w:tc>
          <w:tcPr>
            <w:tcW w:w="2196" w:type="dxa"/>
            <w:tcBorders>
              <w:top w:val="single" w:sz="4" w:space="0" w:color="auto"/>
              <w:left w:val="nil"/>
              <w:bottom w:val="single" w:sz="4" w:space="0" w:color="auto"/>
              <w:right w:val="single" w:sz="4" w:space="0" w:color="auto"/>
            </w:tcBorders>
            <w:shd w:val="clear" w:color="auto" w:fill="auto"/>
            <w:vAlign w:val="center"/>
          </w:tcPr>
          <w:p w14:paraId="43E79024"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 xml:space="preserve">1 addetto a 8h e </w:t>
            </w:r>
          </w:p>
          <w:p w14:paraId="25918D45"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1 addetto a 4h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561E3" w14:textId="77777777" w:rsidR="00C72D0E" w:rsidRPr="009B0894" w:rsidRDefault="00C72D0E" w:rsidP="00B33EC8">
            <w:pPr>
              <w:spacing w:before="0" w:after="0"/>
              <w:jc w:val="center"/>
              <w:rPr>
                <w:rFonts w:ascii="Arial" w:hAnsi="Arial" w:cs="Arial"/>
                <w:color w:val="000000"/>
              </w:rPr>
            </w:pPr>
            <w:r w:rsidRPr="009B0894">
              <w:rPr>
                <w:rFonts w:ascii="Arial" w:hAnsi="Arial" w:cs="Arial"/>
                <w:color w:val="000000"/>
                <w:szCs w:val="22"/>
              </w:rPr>
              <w:t>12</w:t>
            </w:r>
          </w:p>
        </w:tc>
      </w:tr>
      <w:tr w:rsidR="00C72D0E" w:rsidRPr="009B0894" w14:paraId="200218A0" w14:textId="77777777" w:rsidTr="00B33EC8">
        <w:trPr>
          <w:trHeight w:val="361"/>
          <w:jc w:val="center"/>
        </w:trPr>
        <w:tc>
          <w:tcPr>
            <w:tcW w:w="68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CEB9BA" w14:textId="77777777" w:rsidR="00C72D0E" w:rsidRPr="009B0894" w:rsidRDefault="00C72D0E" w:rsidP="00B33EC8">
            <w:pPr>
              <w:spacing w:before="0" w:after="0"/>
              <w:jc w:val="right"/>
              <w:rPr>
                <w:rFonts w:ascii="Arial" w:hAnsi="Arial" w:cs="Arial"/>
                <w:color w:val="000000"/>
              </w:rPr>
            </w:pPr>
            <w:r w:rsidRPr="009B0894">
              <w:rPr>
                <w:rFonts w:ascii="Arial" w:hAnsi="Arial" w:cs="Arial"/>
                <w:color w:val="000000"/>
                <w:szCs w:val="22"/>
              </w:rPr>
              <w:t>Totale ore giornaliere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80770" w14:textId="77777777" w:rsidR="00C72D0E" w:rsidRPr="009B0894" w:rsidRDefault="00C72D0E" w:rsidP="00B33EC8">
            <w:pPr>
              <w:spacing w:before="0" w:after="0"/>
              <w:jc w:val="center"/>
              <w:rPr>
                <w:rFonts w:ascii="Arial" w:hAnsi="Arial" w:cs="Arial"/>
                <w:b/>
                <w:bCs/>
                <w:color w:val="000000"/>
              </w:rPr>
            </w:pPr>
            <w:r w:rsidRPr="009B0894">
              <w:rPr>
                <w:rFonts w:ascii="Arial" w:hAnsi="Arial" w:cs="Arial"/>
                <w:b/>
                <w:bCs/>
                <w:color w:val="000000"/>
                <w:szCs w:val="22"/>
              </w:rPr>
              <w:t>42</w:t>
            </w:r>
          </w:p>
        </w:tc>
      </w:tr>
      <w:tr w:rsidR="00C72D0E" w:rsidRPr="009B0894" w14:paraId="6BE32EAA" w14:textId="77777777" w:rsidTr="00B33EC8">
        <w:trPr>
          <w:trHeight w:val="290"/>
          <w:jc w:val="center"/>
        </w:trPr>
        <w:tc>
          <w:tcPr>
            <w:tcW w:w="68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B7769CD" w14:textId="77777777" w:rsidR="00C72D0E" w:rsidRPr="009B0894" w:rsidRDefault="00C72D0E" w:rsidP="00B33EC8">
            <w:pPr>
              <w:jc w:val="right"/>
              <w:rPr>
                <w:rFonts w:ascii="Arial" w:hAnsi="Arial" w:cs="Arial"/>
                <w:b/>
                <w:color w:val="FF0000"/>
              </w:rPr>
            </w:pPr>
            <w:r w:rsidRPr="009B0894">
              <w:rPr>
                <w:rFonts w:ascii="Arial" w:hAnsi="Arial" w:cs="Arial"/>
                <w:b/>
                <w:color w:val="FF0000"/>
                <w:szCs w:val="22"/>
              </w:rPr>
              <w:t>Totale ore annuali autisti con una media di 23</w:t>
            </w:r>
            <w:r>
              <w:rPr>
                <w:rFonts w:ascii="Arial" w:hAnsi="Arial" w:cs="Arial"/>
                <w:b/>
                <w:color w:val="FF0000"/>
                <w:szCs w:val="22"/>
              </w:rPr>
              <w:t>3</w:t>
            </w:r>
            <w:r w:rsidRPr="009B0894">
              <w:rPr>
                <w:rFonts w:ascii="Arial" w:hAnsi="Arial" w:cs="Arial"/>
                <w:b/>
                <w:color w:val="FF0000"/>
                <w:szCs w:val="22"/>
              </w:rPr>
              <w:t xml:space="preserve"> giorni lavorativi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228F5F" w14:textId="77777777" w:rsidR="00C72D0E" w:rsidRPr="009B0894" w:rsidRDefault="00C72D0E" w:rsidP="00B33EC8">
            <w:pPr>
              <w:jc w:val="center"/>
              <w:rPr>
                <w:rFonts w:ascii="Arial" w:hAnsi="Arial" w:cs="Arial"/>
                <w:b/>
                <w:color w:val="FF0000"/>
              </w:rPr>
            </w:pPr>
            <w:r w:rsidRPr="009B0894">
              <w:rPr>
                <w:rFonts w:ascii="Arial" w:hAnsi="Arial" w:cs="Arial"/>
                <w:b/>
                <w:color w:val="FF0000"/>
                <w:szCs w:val="22"/>
              </w:rPr>
              <w:t>9.7</w:t>
            </w:r>
            <w:r>
              <w:rPr>
                <w:rFonts w:ascii="Arial" w:hAnsi="Arial" w:cs="Arial"/>
                <w:b/>
                <w:color w:val="FF0000"/>
                <w:szCs w:val="22"/>
              </w:rPr>
              <w:t>86</w:t>
            </w:r>
          </w:p>
        </w:tc>
      </w:tr>
    </w:tbl>
    <w:p w14:paraId="0075DC4E" w14:textId="3BA26294" w:rsidR="00581B7E" w:rsidRPr="000F1BB0" w:rsidRDefault="00D57F8C" w:rsidP="00423F48">
      <w:pPr>
        <w:pStyle w:val="Heading1"/>
      </w:pPr>
      <w:bookmarkStart w:id="231" w:name="_Toc4143053"/>
      <w:bookmarkStart w:id="232" w:name="_Toc198637388"/>
      <w:r w:rsidRPr="000F1BB0">
        <w:t xml:space="preserve">Articolo </w:t>
      </w:r>
      <w:r w:rsidR="00904F92">
        <w:t>9</w:t>
      </w:r>
      <w:r w:rsidR="003E625B" w:rsidRPr="000F1BB0">
        <w:t>.</w:t>
      </w:r>
      <w:r w:rsidR="00554E05">
        <w:t>3</w:t>
      </w:r>
      <w:r w:rsidR="003C6D81" w:rsidRPr="000F1BB0">
        <w:t>.1</w:t>
      </w:r>
      <w:r w:rsidR="000E6E56" w:rsidRPr="000F1BB0">
        <w:t xml:space="preserve"> </w:t>
      </w:r>
      <w:r w:rsidR="00581B7E" w:rsidRPr="000F1BB0">
        <w:t>Modalità di svolgimento del servizio</w:t>
      </w:r>
      <w:bookmarkEnd w:id="231"/>
      <w:r w:rsidR="003C6D81" w:rsidRPr="000F1BB0">
        <w:t xml:space="preserve"> navetta</w:t>
      </w:r>
      <w:bookmarkEnd w:id="232"/>
    </w:p>
    <w:p w14:paraId="4491410D" w14:textId="5039079A" w:rsidR="00581B7E" w:rsidRPr="00674AF7" w:rsidRDefault="000C7193" w:rsidP="009B0894">
      <w:pPr>
        <w:pStyle w:val="Testo"/>
        <w:tabs>
          <w:tab w:val="left" w:pos="8647"/>
        </w:tabs>
        <w:spacing w:before="120" w:after="120" w:line="240" w:lineRule="auto"/>
        <w:rPr>
          <w:rFonts w:ascii="Arial" w:hAnsi="Arial" w:cs="Arial"/>
          <w:strike/>
          <w:szCs w:val="22"/>
        </w:rPr>
      </w:pPr>
      <w:r w:rsidRPr="009B0894">
        <w:rPr>
          <w:rFonts w:ascii="Arial" w:hAnsi="Arial" w:cs="Arial"/>
          <w:szCs w:val="22"/>
        </w:rPr>
        <w:t>Il trasporto delle persone e della posta interna tra le diverse sedi dell’I</w:t>
      </w:r>
      <w:r w:rsidR="003C6D81" w:rsidRPr="009B0894">
        <w:rPr>
          <w:rFonts w:ascii="Arial" w:hAnsi="Arial" w:cs="Arial"/>
          <w:szCs w:val="22"/>
        </w:rPr>
        <w:t>UE</w:t>
      </w:r>
      <w:r w:rsidR="00581B7E" w:rsidRPr="009B0894">
        <w:rPr>
          <w:rFonts w:ascii="Arial" w:hAnsi="Arial" w:cs="Arial"/>
          <w:szCs w:val="22"/>
        </w:rPr>
        <w:t xml:space="preserve"> dovrà essere espletato con prontezza e regolarità, nei giorni di apertura dell’I</w:t>
      </w:r>
      <w:r w:rsidR="003C6D81" w:rsidRPr="009B0894">
        <w:rPr>
          <w:rFonts w:ascii="Arial" w:hAnsi="Arial" w:cs="Arial"/>
          <w:szCs w:val="22"/>
        </w:rPr>
        <w:t>UE</w:t>
      </w:r>
      <w:r w:rsidR="00581B7E" w:rsidRPr="009B0894">
        <w:rPr>
          <w:rFonts w:ascii="Arial" w:hAnsi="Arial" w:cs="Arial"/>
          <w:szCs w:val="22"/>
        </w:rPr>
        <w:t xml:space="preserve">, come da calendario allegato (Allegato </w:t>
      </w:r>
      <w:r w:rsidR="003C6D81" w:rsidRPr="009B0894">
        <w:rPr>
          <w:rFonts w:ascii="Arial" w:hAnsi="Arial" w:cs="Arial"/>
          <w:szCs w:val="22"/>
        </w:rPr>
        <w:t xml:space="preserve">II </w:t>
      </w:r>
      <w:r w:rsidR="00DD1B05">
        <w:rPr>
          <w:rFonts w:ascii="Arial" w:hAnsi="Arial" w:cs="Arial"/>
          <w:szCs w:val="22"/>
        </w:rPr>
        <w:t>E</w:t>
      </w:r>
      <w:r w:rsidR="00040489" w:rsidRPr="009B0894">
        <w:rPr>
          <w:rFonts w:ascii="Arial" w:hAnsi="Arial" w:cs="Arial"/>
          <w:szCs w:val="22"/>
        </w:rPr>
        <w:t>)</w:t>
      </w:r>
      <w:r w:rsidR="003C6D81" w:rsidRPr="009B0894">
        <w:rPr>
          <w:rFonts w:ascii="Arial" w:hAnsi="Arial" w:cs="Arial"/>
          <w:szCs w:val="22"/>
        </w:rPr>
        <w:t>.</w:t>
      </w:r>
      <w:r w:rsidR="00581B7E" w:rsidRPr="00674AF7">
        <w:rPr>
          <w:rFonts w:ascii="Arial" w:hAnsi="Arial" w:cs="Arial"/>
          <w:strike/>
          <w:szCs w:val="22"/>
        </w:rPr>
        <w:t xml:space="preserve"> </w:t>
      </w:r>
    </w:p>
    <w:p w14:paraId="137969B7" w14:textId="73C19E29" w:rsidR="00581B7E" w:rsidRPr="009B0894" w:rsidRDefault="00581B7E" w:rsidP="009B0894">
      <w:pPr>
        <w:pStyle w:val="Testo"/>
        <w:tabs>
          <w:tab w:val="left" w:pos="8647"/>
        </w:tabs>
        <w:spacing w:before="120" w:after="120" w:line="240" w:lineRule="auto"/>
        <w:rPr>
          <w:rFonts w:ascii="Arial" w:hAnsi="Arial" w:cs="Arial"/>
          <w:color w:val="FF0000"/>
          <w:szCs w:val="22"/>
        </w:rPr>
      </w:pPr>
      <w:r w:rsidRPr="009B0894">
        <w:rPr>
          <w:rFonts w:ascii="Arial" w:hAnsi="Arial" w:cs="Arial"/>
          <w:szCs w:val="22"/>
        </w:rPr>
        <w:t xml:space="preserve">Attualmente il servizio navetta viene svolto con </w:t>
      </w:r>
      <w:r w:rsidR="00CF309B" w:rsidRPr="009B0894">
        <w:rPr>
          <w:rFonts w:ascii="Arial" w:hAnsi="Arial" w:cs="Arial"/>
          <w:szCs w:val="22"/>
        </w:rPr>
        <w:t>3</w:t>
      </w:r>
      <w:r w:rsidRPr="009B0894">
        <w:rPr>
          <w:rFonts w:ascii="Arial" w:hAnsi="Arial" w:cs="Arial"/>
          <w:szCs w:val="22"/>
        </w:rPr>
        <w:t xml:space="preserve"> navette (A</w:t>
      </w:r>
      <w:r w:rsidR="00CF309B" w:rsidRPr="009B0894">
        <w:rPr>
          <w:rFonts w:ascii="Arial" w:hAnsi="Arial" w:cs="Arial"/>
          <w:szCs w:val="22"/>
        </w:rPr>
        <w:t xml:space="preserve">, </w:t>
      </w:r>
      <w:r w:rsidRPr="009B0894">
        <w:rPr>
          <w:rFonts w:ascii="Arial" w:hAnsi="Arial" w:cs="Arial"/>
          <w:szCs w:val="22"/>
        </w:rPr>
        <w:t>B</w:t>
      </w:r>
      <w:r w:rsidR="00CF309B" w:rsidRPr="009B0894">
        <w:rPr>
          <w:rFonts w:ascii="Arial" w:hAnsi="Arial" w:cs="Arial"/>
          <w:szCs w:val="22"/>
        </w:rPr>
        <w:t xml:space="preserve"> e C</w:t>
      </w:r>
      <w:r w:rsidRPr="009B0894">
        <w:rPr>
          <w:rFonts w:ascii="Arial" w:hAnsi="Arial" w:cs="Arial"/>
          <w:szCs w:val="22"/>
        </w:rPr>
        <w:t>) dal lunedì al venerdì</w:t>
      </w:r>
      <w:r w:rsidR="00CF309B" w:rsidRPr="009B0894">
        <w:rPr>
          <w:rFonts w:ascii="Arial" w:hAnsi="Arial" w:cs="Arial"/>
          <w:szCs w:val="22"/>
        </w:rPr>
        <w:t xml:space="preserve"> con gli orari riportati nella tabella </w:t>
      </w:r>
      <w:r w:rsidR="003C6D81" w:rsidRPr="009B0894">
        <w:rPr>
          <w:rFonts w:ascii="Arial" w:hAnsi="Arial" w:cs="Arial"/>
          <w:szCs w:val="22"/>
        </w:rPr>
        <w:t>4</w:t>
      </w:r>
      <w:r w:rsidR="00CF309B" w:rsidRPr="009B0894">
        <w:rPr>
          <w:rFonts w:ascii="Arial" w:hAnsi="Arial" w:cs="Arial"/>
          <w:szCs w:val="22"/>
        </w:rPr>
        <w:t xml:space="preserve">. </w:t>
      </w:r>
      <w:r w:rsidRPr="009B0894">
        <w:rPr>
          <w:rFonts w:ascii="Arial" w:hAnsi="Arial" w:cs="Arial"/>
          <w:szCs w:val="22"/>
        </w:rPr>
        <w:t xml:space="preserve">In virtù della tipologia di servizio richiesto e gli orari di svolgimento, sarebbe </w:t>
      </w:r>
      <w:r w:rsidRPr="00675C0E">
        <w:rPr>
          <w:rFonts w:ascii="Arial" w:hAnsi="Arial" w:cs="Arial"/>
          <w:szCs w:val="22"/>
        </w:rPr>
        <w:t xml:space="preserve">auspicabile che i servizi di autista vengano svolti da </w:t>
      </w:r>
      <w:r w:rsidR="00CA5B5A" w:rsidRPr="00675C0E">
        <w:rPr>
          <w:rFonts w:ascii="Arial" w:hAnsi="Arial" w:cs="Arial"/>
          <w:szCs w:val="22"/>
        </w:rPr>
        <w:t>6</w:t>
      </w:r>
      <w:r w:rsidRPr="00675C0E">
        <w:rPr>
          <w:rFonts w:ascii="Arial" w:hAnsi="Arial" w:cs="Arial"/>
          <w:szCs w:val="22"/>
        </w:rPr>
        <w:t xml:space="preserve"> </w:t>
      </w:r>
      <w:r w:rsidR="00F36260" w:rsidRPr="00675C0E">
        <w:rPr>
          <w:rFonts w:ascii="Arial" w:hAnsi="Arial" w:cs="Arial"/>
          <w:szCs w:val="22"/>
        </w:rPr>
        <w:t xml:space="preserve">autisti </w:t>
      </w:r>
      <w:r w:rsidRPr="00675C0E">
        <w:rPr>
          <w:rFonts w:ascii="Arial" w:hAnsi="Arial" w:cs="Arial"/>
          <w:szCs w:val="22"/>
        </w:rPr>
        <w:t xml:space="preserve">che si alternano nell’arco della giornata. </w:t>
      </w:r>
      <w:r w:rsidR="00D87CE1" w:rsidRPr="00675C0E">
        <w:rPr>
          <w:rFonts w:ascii="Arial" w:hAnsi="Arial" w:cs="Arial"/>
          <w:szCs w:val="22"/>
        </w:rPr>
        <w:t xml:space="preserve">Nell’Allegato </w:t>
      </w:r>
      <w:r w:rsidR="009C1C51" w:rsidRPr="00675C0E">
        <w:rPr>
          <w:rFonts w:ascii="Arial" w:hAnsi="Arial" w:cs="Arial"/>
          <w:szCs w:val="22"/>
        </w:rPr>
        <w:t>F</w:t>
      </w:r>
      <w:r w:rsidR="00DD1B05" w:rsidRPr="00675C0E">
        <w:rPr>
          <w:rFonts w:ascii="Arial" w:hAnsi="Arial" w:cs="Arial"/>
          <w:szCs w:val="22"/>
        </w:rPr>
        <w:t xml:space="preserve"> </w:t>
      </w:r>
      <w:r w:rsidRPr="00675C0E">
        <w:rPr>
          <w:rFonts w:ascii="Arial" w:hAnsi="Arial" w:cs="Arial"/>
          <w:szCs w:val="22"/>
        </w:rPr>
        <w:t>troverete la tabella completa con gli orari e le fermate previste per ciascuna navetta.</w:t>
      </w:r>
    </w:p>
    <w:p w14:paraId="24178D95" w14:textId="482E0BEC" w:rsidR="00581B7E" w:rsidRPr="009B0894" w:rsidRDefault="00581B7E" w:rsidP="009B0894">
      <w:pPr>
        <w:pStyle w:val="Testo"/>
        <w:spacing w:before="120" w:after="120" w:line="240" w:lineRule="auto"/>
        <w:rPr>
          <w:rFonts w:ascii="Arial" w:hAnsi="Arial" w:cs="Arial"/>
          <w:szCs w:val="22"/>
        </w:rPr>
      </w:pPr>
      <w:r w:rsidRPr="009B0894">
        <w:rPr>
          <w:rFonts w:ascii="Arial" w:hAnsi="Arial" w:cs="Arial"/>
          <w:szCs w:val="22"/>
        </w:rPr>
        <w:t>Gli orari di lavoro e, di conseguenza, il numero di ore di servizio di cui sopra, come per il servizio di portierato</w:t>
      </w:r>
      <w:r w:rsidR="00656AD8" w:rsidRPr="009B0894">
        <w:rPr>
          <w:rFonts w:ascii="Arial" w:hAnsi="Arial" w:cs="Arial"/>
          <w:szCs w:val="22"/>
        </w:rPr>
        <w:t>,</w:t>
      </w:r>
      <w:r w:rsidRPr="009B0894">
        <w:rPr>
          <w:rFonts w:ascii="Arial" w:hAnsi="Arial" w:cs="Arial"/>
          <w:szCs w:val="22"/>
        </w:rPr>
        <w:t xml:space="preserve"> sono da considerarsi indicativi. I quantitativi si riferiscono, infatti, ad un fabbisogno presunto, essendo dipendenti da necessità variabili nel tempo in relazione al variare di fattori non predeterminabili. </w:t>
      </w:r>
    </w:p>
    <w:p w14:paraId="369F4A32" w14:textId="6EC71B13" w:rsidR="00581B7E" w:rsidRPr="009B0894" w:rsidRDefault="00581B7E" w:rsidP="009B0894">
      <w:pPr>
        <w:pStyle w:val="Testo"/>
        <w:spacing w:before="120" w:after="120" w:line="240" w:lineRule="auto"/>
        <w:rPr>
          <w:rFonts w:ascii="Arial" w:hAnsi="Arial" w:cs="Arial"/>
          <w:szCs w:val="22"/>
        </w:rPr>
      </w:pPr>
      <w:r w:rsidRPr="009B0894">
        <w:rPr>
          <w:rFonts w:ascii="Arial" w:hAnsi="Arial" w:cs="Arial"/>
          <w:szCs w:val="22"/>
        </w:rPr>
        <w:t>È facoltà dell</w:t>
      </w:r>
      <w:r w:rsidR="00656AD8" w:rsidRPr="009B0894">
        <w:rPr>
          <w:rFonts w:ascii="Arial" w:hAnsi="Arial" w:cs="Arial"/>
          <w:szCs w:val="22"/>
        </w:rPr>
        <w:t xml:space="preserve">’IUE </w:t>
      </w:r>
      <w:r w:rsidRPr="009B0894">
        <w:rPr>
          <w:rFonts w:ascii="Arial" w:hAnsi="Arial" w:cs="Arial"/>
          <w:szCs w:val="22"/>
        </w:rPr>
        <w:t xml:space="preserve">variare gli orari, aumentare o diminuire i percorsi e le ore del servizio sopradescritto, a suo insindacabile giudizio tramite comunicazione </w:t>
      </w:r>
      <w:r w:rsidR="00656AD8" w:rsidRPr="009B0894">
        <w:rPr>
          <w:rFonts w:ascii="Arial" w:hAnsi="Arial" w:cs="Arial"/>
          <w:szCs w:val="22"/>
        </w:rPr>
        <w:t xml:space="preserve">scritta </w:t>
      </w:r>
      <w:r w:rsidRPr="009B0894">
        <w:rPr>
          <w:rFonts w:ascii="Arial" w:hAnsi="Arial" w:cs="Arial"/>
          <w:szCs w:val="22"/>
        </w:rPr>
        <w:t xml:space="preserve">via e-mail </w:t>
      </w:r>
      <w:r w:rsidR="00FC124D">
        <w:rPr>
          <w:rFonts w:ascii="Arial" w:hAnsi="Arial" w:cs="Arial"/>
          <w:szCs w:val="22"/>
        </w:rPr>
        <w:t xml:space="preserve">al responsabile dell’appalto nominato dal contraente. </w:t>
      </w:r>
      <w:r w:rsidR="00656AD8" w:rsidRPr="009B0894">
        <w:rPr>
          <w:rFonts w:ascii="Arial" w:hAnsi="Arial" w:cs="Arial"/>
          <w:szCs w:val="22"/>
        </w:rPr>
        <w:t xml:space="preserve">L’IUE </w:t>
      </w:r>
      <w:r w:rsidRPr="009B0894">
        <w:rPr>
          <w:rFonts w:ascii="Arial" w:hAnsi="Arial" w:cs="Arial"/>
          <w:szCs w:val="22"/>
        </w:rPr>
        <w:t>si riserva inoltre la facoltà di modificare, in tutto o in parte, l’ubicazione delle sedi di partenza e/o arrivo e l’ubicazione ed il numero delle fermate intermedie.</w:t>
      </w:r>
    </w:p>
    <w:p w14:paraId="17EE3B6E" w14:textId="52FEF335" w:rsidR="00581B7E" w:rsidRPr="009B0894" w:rsidRDefault="00656AD8" w:rsidP="009B0894">
      <w:pPr>
        <w:pStyle w:val="Testo"/>
        <w:spacing w:before="120" w:after="120" w:line="240" w:lineRule="auto"/>
        <w:rPr>
          <w:rFonts w:ascii="Arial" w:hAnsi="Arial" w:cs="Arial"/>
          <w:szCs w:val="22"/>
        </w:rPr>
      </w:pPr>
      <w:r w:rsidRPr="009B0894">
        <w:rPr>
          <w:rFonts w:ascii="Arial" w:hAnsi="Arial" w:cs="Arial"/>
          <w:szCs w:val="22"/>
        </w:rPr>
        <w:t xml:space="preserve">Il contraente </w:t>
      </w:r>
      <w:r w:rsidR="00581B7E" w:rsidRPr="009B0894">
        <w:rPr>
          <w:rFonts w:ascii="Arial" w:hAnsi="Arial" w:cs="Arial"/>
          <w:szCs w:val="22"/>
        </w:rPr>
        <w:t>è tenut</w:t>
      </w:r>
      <w:r w:rsidRPr="009B0894">
        <w:rPr>
          <w:rFonts w:ascii="Arial" w:hAnsi="Arial" w:cs="Arial"/>
          <w:szCs w:val="22"/>
        </w:rPr>
        <w:t>o</w:t>
      </w:r>
      <w:r w:rsidR="00581B7E" w:rsidRPr="009B0894">
        <w:rPr>
          <w:rFonts w:ascii="Arial" w:hAnsi="Arial" w:cs="Arial"/>
          <w:szCs w:val="22"/>
        </w:rPr>
        <w:t xml:space="preserve"> ad adeguarsi senza nulla pretendere, salvo il compenso orario per le ore effettivamente prestate. In occasioni di manifestazioni, convegni, seminari ecc., potrà verificarsi la necessità di prolungare l’orario di prestazione del servizio, anche in orari considerati notturni e/o festivi. Non sono consentite variazioni delle modalità di esecuzione del servizio rispetto a quanto disposto dal presente Capitolato Speciale d’Appalto</w:t>
      </w:r>
      <w:r w:rsidR="00581B7E" w:rsidRPr="009B0894">
        <w:rPr>
          <w:rFonts w:ascii="Arial" w:hAnsi="Arial" w:cs="Arial"/>
          <w:b/>
          <w:szCs w:val="22"/>
        </w:rPr>
        <w:t xml:space="preserve"> </w:t>
      </w:r>
      <w:r w:rsidR="00581B7E" w:rsidRPr="009B0894">
        <w:rPr>
          <w:rFonts w:ascii="Arial" w:hAnsi="Arial" w:cs="Arial"/>
          <w:szCs w:val="22"/>
        </w:rPr>
        <w:t>se non preventivamente e formalmente autorizzate dall’I</w:t>
      </w:r>
      <w:r w:rsidRPr="009B0894">
        <w:rPr>
          <w:rFonts w:ascii="Arial" w:hAnsi="Arial" w:cs="Arial"/>
          <w:szCs w:val="22"/>
        </w:rPr>
        <w:t>UE</w:t>
      </w:r>
      <w:r w:rsidR="00581B7E" w:rsidRPr="009B0894">
        <w:rPr>
          <w:rFonts w:ascii="Arial" w:hAnsi="Arial" w:cs="Arial"/>
          <w:szCs w:val="22"/>
        </w:rPr>
        <w:t>, ma sarà onere ed obbligo del</w:t>
      </w:r>
      <w:r w:rsidRPr="009B0894">
        <w:rPr>
          <w:rFonts w:ascii="Arial" w:hAnsi="Arial" w:cs="Arial"/>
          <w:szCs w:val="22"/>
        </w:rPr>
        <w:t xml:space="preserve"> contraente</w:t>
      </w:r>
      <w:r w:rsidR="00581B7E" w:rsidRPr="009B0894">
        <w:rPr>
          <w:rFonts w:ascii="Arial" w:hAnsi="Arial" w:cs="Arial"/>
          <w:szCs w:val="22"/>
        </w:rPr>
        <w:t xml:space="preserve"> adeguare il servizio alle specifiche esigenze organizzative interne </w:t>
      </w:r>
      <w:r w:rsidRPr="009B0894">
        <w:rPr>
          <w:rFonts w:ascii="Arial" w:hAnsi="Arial" w:cs="Arial"/>
          <w:szCs w:val="22"/>
        </w:rPr>
        <w:t xml:space="preserve">all’IUE </w:t>
      </w:r>
      <w:r w:rsidR="00581B7E" w:rsidRPr="009B0894">
        <w:rPr>
          <w:rFonts w:ascii="Arial" w:hAnsi="Arial" w:cs="Arial"/>
          <w:szCs w:val="22"/>
        </w:rPr>
        <w:t>che potrebbero sopravvenire in ordine a modifiche di orario, attività, e/o altro non espressamente previsto.</w:t>
      </w:r>
    </w:p>
    <w:p w14:paraId="296AA794" w14:textId="528A0EF9" w:rsidR="00581B7E" w:rsidRDefault="00581B7E" w:rsidP="009B0894">
      <w:pPr>
        <w:pStyle w:val="Testo"/>
        <w:spacing w:before="120" w:after="120" w:line="240" w:lineRule="auto"/>
        <w:rPr>
          <w:rFonts w:ascii="Arial" w:hAnsi="Arial" w:cs="Arial"/>
          <w:szCs w:val="22"/>
        </w:rPr>
      </w:pPr>
      <w:r w:rsidRPr="009B0894">
        <w:rPr>
          <w:rFonts w:ascii="Arial" w:hAnsi="Arial" w:cs="Arial"/>
          <w:szCs w:val="22"/>
        </w:rPr>
        <w:t>Durante lo svolgimento del servizio, in caso di ritardi superiori ai 15 minuti dovuti a motivi imprevisti di vario genere (</w:t>
      </w:r>
      <w:r w:rsidR="00656AD8" w:rsidRPr="009B0894">
        <w:rPr>
          <w:rFonts w:ascii="Arial" w:hAnsi="Arial" w:cs="Arial"/>
          <w:szCs w:val="22"/>
        </w:rPr>
        <w:t>avarie</w:t>
      </w:r>
      <w:r w:rsidRPr="009B0894">
        <w:rPr>
          <w:rFonts w:ascii="Arial" w:hAnsi="Arial" w:cs="Arial"/>
          <w:szCs w:val="22"/>
        </w:rPr>
        <w:t xml:space="preserve">, malfunzionamenti, incidenti, ecc.), l’addetto sarà tenuto ad informare tempestivamente i responsabili </w:t>
      </w:r>
      <w:r w:rsidR="00656AD8" w:rsidRPr="009B0894">
        <w:rPr>
          <w:rFonts w:ascii="Arial" w:hAnsi="Arial" w:cs="Arial"/>
          <w:szCs w:val="22"/>
        </w:rPr>
        <w:t xml:space="preserve">dell’IUE </w:t>
      </w:r>
      <w:r w:rsidRPr="009B0894">
        <w:rPr>
          <w:rFonts w:ascii="Arial" w:hAnsi="Arial" w:cs="Arial"/>
          <w:szCs w:val="22"/>
        </w:rPr>
        <w:t xml:space="preserve">riguardo motivi che hanno generato il ritardo. </w:t>
      </w:r>
      <w:r w:rsidR="00656AD8" w:rsidRPr="009B0894">
        <w:rPr>
          <w:rFonts w:ascii="Arial" w:hAnsi="Arial" w:cs="Arial"/>
          <w:szCs w:val="22"/>
        </w:rPr>
        <w:t xml:space="preserve">L’IUE </w:t>
      </w:r>
      <w:r w:rsidRPr="009B0894">
        <w:rPr>
          <w:rFonts w:ascii="Arial" w:hAnsi="Arial" w:cs="Arial"/>
          <w:szCs w:val="22"/>
        </w:rPr>
        <w:t xml:space="preserve">si riserva di valutare le motivazioni presentate e nel caso in cui non venissero ritenute valide procederà con l’applicazione delle penali descritte al successivo </w:t>
      </w:r>
      <w:r w:rsidR="00656AD8" w:rsidRPr="00C10638">
        <w:rPr>
          <w:rFonts w:ascii="Arial" w:hAnsi="Arial" w:cs="Arial"/>
          <w:szCs w:val="22"/>
        </w:rPr>
        <w:t xml:space="preserve">Articolo </w:t>
      </w:r>
      <w:r w:rsidR="00C10638" w:rsidRPr="00C10638">
        <w:rPr>
          <w:rFonts w:ascii="Arial" w:hAnsi="Arial" w:cs="Arial"/>
          <w:szCs w:val="22"/>
        </w:rPr>
        <w:t>1</w:t>
      </w:r>
      <w:r w:rsidR="000E401D">
        <w:rPr>
          <w:rFonts w:ascii="Arial" w:hAnsi="Arial" w:cs="Arial"/>
          <w:szCs w:val="22"/>
        </w:rPr>
        <w:t>7</w:t>
      </w:r>
      <w:r w:rsidRPr="00C10638">
        <w:rPr>
          <w:rFonts w:ascii="Arial" w:hAnsi="Arial" w:cs="Arial"/>
          <w:szCs w:val="22"/>
        </w:rPr>
        <w:t>.</w:t>
      </w:r>
      <w:r w:rsidRPr="009B0894">
        <w:rPr>
          <w:rFonts w:ascii="Arial" w:hAnsi="Arial" w:cs="Arial"/>
          <w:szCs w:val="22"/>
        </w:rPr>
        <w:t xml:space="preserve"> </w:t>
      </w:r>
    </w:p>
    <w:p w14:paraId="1DA8AF82" w14:textId="6BED07F4" w:rsidR="000E401D" w:rsidRPr="009B0894" w:rsidRDefault="000E401D" w:rsidP="009B0894">
      <w:pPr>
        <w:pStyle w:val="Testo"/>
        <w:spacing w:before="120" w:after="120" w:line="240" w:lineRule="auto"/>
        <w:rPr>
          <w:rFonts w:ascii="Arial" w:hAnsi="Arial" w:cs="Arial"/>
          <w:szCs w:val="22"/>
        </w:rPr>
      </w:pPr>
      <w:bookmarkStart w:id="233" w:name="_Hlk199927688"/>
      <w:r>
        <w:rPr>
          <w:rFonts w:ascii="Arial" w:hAnsi="Arial" w:cs="Arial"/>
          <w:szCs w:val="22"/>
        </w:rPr>
        <w:t>Per ogni servizio svolto, l’autista deve tenere traccia delle persone trasportate ogni corsa compilando il registro di bordo presente su ciascuna navetta.</w:t>
      </w:r>
    </w:p>
    <w:bookmarkEnd w:id="233"/>
    <w:p w14:paraId="7BABB094" w14:textId="3DE191C9" w:rsidR="00581B7E" w:rsidRPr="009B0894" w:rsidRDefault="00581B7E" w:rsidP="009B0894">
      <w:pPr>
        <w:pStyle w:val="Testo"/>
        <w:spacing w:before="120" w:after="120" w:line="240" w:lineRule="auto"/>
        <w:rPr>
          <w:rFonts w:ascii="Arial" w:hAnsi="Arial" w:cs="Arial"/>
          <w:szCs w:val="22"/>
        </w:rPr>
      </w:pPr>
      <w:r w:rsidRPr="009B0894">
        <w:rPr>
          <w:rFonts w:ascii="Arial" w:hAnsi="Arial" w:cs="Arial"/>
          <w:szCs w:val="22"/>
        </w:rPr>
        <w:lastRenderedPageBreak/>
        <w:t>L’</w:t>
      </w:r>
      <w:r w:rsidR="00656AD8" w:rsidRPr="009B0894">
        <w:rPr>
          <w:rFonts w:ascii="Arial" w:hAnsi="Arial" w:cs="Arial"/>
          <w:szCs w:val="22"/>
        </w:rPr>
        <w:t>IUE</w:t>
      </w:r>
      <w:r w:rsidRPr="009B0894">
        <w:rPr>
          <w:rFonts w:ascii="Arial" w:hAnsi="Arial" w:cs="Arial"/>
          <w:szCs w:val="22"/>
        </w:rPr>
        <w:t xml:space="preserve"> si riserva la facoltà di cancellare intere giornate del servizio con un preavviso minimo di 24 ore ed in tale caso il corrispettivo orario relativo all’intera giornata non sarà corrisposto</w:t>
      </w:r>
      <w:r w:rsidR="00656AD8" w:rsidRPr="009B0894">
        <w:rPr>
          <w:rFonts w:ascii="Arial" w:hAnsi="Arial" w:cs="Arial"/>
          <w:szCs w:val="22"/>
        </w:rPr>
        <w:t>.</w:t>
      </w:r>
      <w:r w:rsidRPr="009B0894">
        <w:rPr>
          <w:rFonts w:ascii="Arial" w:hAnsi="Arial" w:cs="Arial"/>
          <w:szCs w:val="22"/>
        </w:rPr>
        <w:t xml:space="preserve"> </w:t>
      </w:r>
      <w:r w:rsidR="00656AD8" w:rsidRPr="009B0894">
        <w:rPr>
          <w:rFonts w:ascii="Arial" w:hAnsi="Arial" w:cs="Arial"/>
          <w:szCs w:val="22"/>
        </w:rPr>
        <w:t xml:space="preserve">L’IUE </w:t>
      </w:r>
      <w:r w:rsidRPr="009B0894">
        <w:rPr>
          <w:rFonts w:ascii="Arial" w:hAnsi="Arial" w:cs="Arial"/>
          <w:szCs w:val="22"/>
        </w:rPr>
        <w:t xml:space="preserve">si riserva, inoltre, la facoltà di richiedere servizi aggiuntivi di trasporto persone da effettuarsi con un preavviso minimo di 4 ore o inferiore se migliorativo quanto </w:t>
      </w:r>
      <w:r w:rsidR="00656AD8" w:rsidRPr="009B0894">
        <w:rPr>
          <w:rFonts w:ascii="Arial" w:hAnsi="Arial" w:cs="Arial"/>
          <w:szCs w:val="22"/>
        </w:rPr>
        <w:t xml:space="preserve">proposto </w:t>
      </w:r>
      <w:r w:rsidRPr="009B0894">
        <w:rPr>
          <w:rFonts w:ascii="Arial" w:hAnsi="Arial" w:cs="Arial"/>
          <w:szCs w:val="22"/>
        </w:rPr>
        <w:t>dall’</w:t>
      </w:r>
      <w:r w:rsidR="00656AD8" w:rsidRPr="009B0894">
        <w:rPr>
          <w:rFonts w:ascii="Arial" w:hAnsi="Arial" w:cs="Arial"/>
          <w:szCs w:val="22"/>
        </w:rPr>
        <w:t>offerente</w:t>
      </w:r>
      <w:r w:rsidRPr="009B0894">
        <w:rPr>
          <w:rFonts w:ascii="Arial" w:hAnsi="Arial" w:cs="Arial"/>
          <w:szCs w:val="22"/>
        </w:rPr>
        <w:t xml:space="preserve"> in sede di gara. Questi servizi verranno retribuiti second</w:t>
      </w:r>
      <w:r w:rsidR="005E6C1E">
        <w:rPr>
          <w:rFonts w:ascii="Arial" w:hAnsi="Arial" w:cs="Arial"/>
          <w:szCs w:val="22"/>
        </w:rPr>
        <w:t>o</w:t>
      </w:r>
      <w:r w:rsidRPr="009B0894">
        <w:rPr>
          <w:rFonts w:ascii="Arial" w:hAnsi="Arial" w:cs="Arial"/>
          <w:szCs w:val="22"/>
        </w:rPr>
        <w:t xml:space="preserve"> la tariffa oraria </w:t>
      </w:r>
      <w:r w:rsidR="00656AD8" w:rsidRPr="009B0894">
        <w:rPr>
          <w:rFonts w:ascii="Arial" w:hAnsi="Arial" w:cs="Arial"/>
          <w:szCs w:val="22"/>
        </w:rPr>
        <w:t xml:space="preserve">proposta </w:t>
      </w:r>
      <w:r w:rsidRPr="009B0894">
        <w:rPr>
          <w:rFonts w:ascii="Arial" w:hAnsi="Arial" w:cs="Arial"/>
          <w:szCs w:val="22"/>
        </w:rPr>
        <w:t>dall’</w:t>
      </w:r>
      <w:r w:rsidR="00656AD8" w:rsidRPr="009B0894">
        <w:rPr>
          <w:rFonts w:ascii="Arial" w:hAnsi="Arial" w:cs="Arial"/>
          <w:szCs w:val="22"/>
        </w:rPr>
        <w:t>offerente</w:t>
      </w:r>
      <w:r w:rsidRPr="009B0894">
        <w:rPr>
          <w:rFonts w:ascii="Arial" w:hAnsi="Arial" w:cs="Arial"/>
          <w:szCs w:val="22"/>
        </w:rPr>
        <w:t xml:space="preserve">. Qualora, </w:t>
      </w:r>
      <w:r w:rsidR="00656AD8" w:rsidRPr="009B0894">
        <w:rPr>
          <w:rFonts w:ascii="Arial" w:hAnsi="Arial" w:cs="Arial"/>
          <w:szCs w:val="22"/>
        </w:rPr>
        <w:t xml:space="preserve">l’IUE </w:t>
      </w:r>
      <w:r w:rsidRPr="009B0894">
        <w:rPr>
          <w:rFonts w:ascii="Arial" w:hAnsi="Arial" w:cs="Arial"/>
          <w:szCs w:val="22"/>
        </w:rPr>
        <w:t xml:space="preserve">disponga la cancellazione di una o più corse all’interno della stessa giornata, </w:t>
      </w:r>
      <w:r w:rsidR="00656AD8" w:rsidRPr="009B0894">
        <w:rPr>
          <w:rFonts w:ascii="Arial" w:hAnsi="Arial" w:cs="Arial"/>
          <w:szCs w:val="22"/>
        </w:rPr>
        <w:t xml:space="preserve">il contraente </w:t>
      </w:r>
      <w:r w:rsidRPr="009B0894">
        <w:rPr>
          <w:rFonts w:ascii="Arial" w:hAnsi="Arial" w:cs="Arial"/>
          <w:szCs w:val="22"/>
        </w:rPr>
        <w:t>riceverà l’intero corrispettivo giornaliero previsto.</w:t>
      </w:r>
    </w:p>
    <w:p w14:paraId="04A2197A" w14:textId="72E2F31F" w:rsidR="00581B7E" w:rsidRDefault="00581B7E" w:rsidP="009B0894">
      <w:pPr>
        <w:pStyle w:val="Testo"/>
        <w:spacing w:before="120" w:after="120" w:line="240" w:lineRule="auto"/>
        <w:rPr>
          <w:rFonts w:ascii="Arial" w:hAnsi="Arial" w:cs="Arial"/>
          <w:szCs w:val="22"/>
        </w:rPr>
      </w:pPr>
      <w:r w:rsidRPr="009B0894">
        <w:rPr>
          <w:rFonts w:ascii="Arial" w:hAnsi="Arial" w:cs="Arial"/>
          <w:szCs w:val="22"/>
        </w:rPr>
        <w:t xml:space="preserve">Nel caso di situazioni meteorologiche particolarmente </w:t>
      </w:r>
      <w:r w:rsidR="00656AD8" w:rsidRPr="009B0894">
        <w:rPr>
          <w:rFonts w:ascii="Arial" w:hAnsi="Arial" w:cs="Arial"/>
          <w:szCs w:val="22"/>
        </w:rPr>
        <w:t xml:space="preserve">avverse </w:t>
      </w:r>
      <w:r w:rsidRPr="009B0894">
        <w:rPr>
          <w:rFonts w:ascii="Arial" w:hAnsi="Arial" w:cs="Arial"/>
          <w:szCs w:val="22"/>
        </w:rPr>
        <w:t xml:space="preserve">o di eventi </w:t>
      </w:r>
      <w:r w:rsidR="006C491C" w:rsidRPr="009B0894">
        <w:rPr>
          <w:rFonts w:ascii="Arial" w:hAnsi="Arial" w:cs="Arial"/>
          <w:szCs w:val="22"/>
        </w:rPr>
        <w:t>sociopolitici</w:t>
      </w:r>
      <w:r w:rsidRPr="009B0894">
        <w:rPr>
          <w:rFonts w:ascii="Arial" w:hAnsi="Arial" w:cs="Arial"/>
          <w:szCs w:val="22"/>
        </w:rPr>
        <w:t xml:space="preserve"> di </w:t>
      </w:r>
      <w:r w:rsidR="00656AD8" w:rsidRPr="009B0894">
        <w:rPr>
          <w:rFonts w:ascii="Arial" w:hAnsi="Arial" w:cs="Arial"/>
          <w:szCs w:val="22"/>
        </w:rPr>
        <w:t xml:space="preserve">particolare </w:t>
      </w:r>
      <w:r w:rsidRPr="009B0894">
        <w:rPr>
          <w:rFonts w:ascii="Arial" w:hAnsi="Arial" w:cs="Arial"/>
          <w:szCs w:val="22"/>
        </w:rPr>
        <w:t>rilevanza (es. manifestazioni, scioperi non annunciati, blocchi di strade, ecc.), l’I</w:t>
      </w:r>
      <w:r w:rsidR="00656AD8" w:rsidRPr="009B0894">
        <w:rPr>
          <w:rFonts w:ascii="Arial" w:hAnsi="Arial" w:cs="Arial"/>
          <w:szCs w:val="22"/>
        </w:rPr>
        <w:t xml:space="preserve">UE </w:t>
      </w:r>
      <w:r w:rsidRPr="009B0894">
        <w:rPr>
          <w:rFonts w:ascii="Arial" w:hAnsi="Arial" w:cs="Arial"/>
          <w:szCs w:val="22"/>
        </w:rPr>
        <w:t>potrà comunicare all’addetto che presta il servizio come autista, cambi di percorso o cancellazione di una o più corse. In assenza di comunicazioni in tale senso,</w:t>
      </w:r>
      <w:r w:rsidR="00656AD8" w:rsidRPr="009B0894">
        <w:rPr>
          <w:rFonts w:ascii="Arial" w:hAnsi="Arial" w:cs="Arial"/>
          <w:szCs w:val="22"/>
        </w:rPr>
        <w:t xml:space="preserve"> il contraente</w:t>
      </w:r>
      <w:r w:rsidRPr="009B0894">
        <w:rPr>
          <w:rFonts w:ascii="Arial" w:hAnsi="Arial" w:cs="Arial"/>
          <w:szCs w:val="22"/>
        </w:rPr>
        <w:t xml:space="preserve"> sarà comunque </w:t>
      </w:r>
      <w:r w:rsidR="00656AD8" w:rsidRPr="009B0894">
        <w:rPr>
          <w:rFonts w:ascii="Arial" w:hAnsi="Arial" w:cs="Arial"/>
          <w:szCs w:val="22"/>
        </w:rPr>
        <w:t xml:space="preserve">obbligato </w:t>
      </w:r>
      <w:r w:rsidRPr="009B0894">
        <w:rPr>
          <w:rFonts w:ascii="Arial" w:hAnsi="Arial" w:cs="Arial"/>
          <w:szCs w:val="22"/>
        </w:rPr>
        <w:t>all’esecuzione del servizio.</w:t>
      </w:r>
    </w:p>
    <w:p w14:paraId="143DF037" w14:textId="5DB73D60" w:rsidR="000E401D" w:rsidRPr="00A54635" w:rsidRDefault="000E401D" w:rsidP="009B0894">
      <w:pPr>
        <w:pStyle w:val="Testo"/>
        <w:spacing w:before="120" w:after="120" w:line="240" w:lineRule="auto"/>
        <w:rPr>
          <w:rFonts w:ascii="Arial" w:hAnsi="Arial" w:cs="Arial"/>
          <w:szCs w:val="22"/>
        </w:rPr>
      </w:pPr>
      <w:r>
        <w:rPr>
          <w:rFonts w:ascii="Arial" w:hAnsi="Arial" w:cs="Arial"/>
          <w:szCs w:val="22"/>
        </w:rPr>
        <w:t xml:space="preserve">Per il personale impiegato per il servizio di navetta </w:t>
      </w:r>
      <w:r w:rsidR="00E7690A">
        <w:rPr>
          <w:rFonts w:ascii="Arial" w:hAnsi="Arial" w:cs="Arial"/>
          <w:szCs w:val="22"/>
        </w:rPr>
        <w:t>il contraente</w:t>
      </w:r>
      <w:r>
        <w:rPr>
          <w:rFonts w:ascii="Arial" w:hAnsi="Arial" w:cs="Arial"/>
          <w:szCs w:val="22"/>
        </w:rPr>
        <w:t xml:space="preserve"> dovrá fornire una divisa da lavoro estiva in linea con quella prevista per il servizio del portierato.</w:t>
      </w:r>
    </w:p>
    <w:p w14:paraId="59B80C99" w14:textId="711C51BF" w:rsidR="00581B7E" w:rsidRPr="000F1BB0" w:rsidRDefault="00D57F8C" w:rsidP="00423F48">
      <w:pPr>
        <w:pStyle w:val="Heading1"/>
      </w:pPr>
      <w:bookmarkStart w:id="234" w:name="_Toc4143054"/>
      <w:bookmarkStart w:id="235" w:name="_Toc198637389"/>
      <w:r w:rsidRPr="000F1BB0">
        <w:t xml:space="preserve">Articolo </w:t>
      </w:r>
      <w:r w:rsidR="00904F92">
        <w:t>9</w:t>
      </w:r>
      <w:r w:rsidR="003E625B" w:rsidRPr="000F1BB0">
        <w:t>.</w:t>
      </w:r>
      <w:r w:rsidR="00554E05">
        <w:t>3</w:t>
      </w:r>
      <w:r w:rsidR="009227E2" w:rsidRPr="000F1BB0">
        <w:t>.</w:t>
      </w:r>
      <w:r w:rsidR="00C24F40" w:rsidRPr="000F1BB0">
        <w:t>2</w:t>
      </w:r>
      <w:r w:rsidR="000E6E56" w:rsidRPr="000F1BB0">
        <w:t xml:space="preserve"> </w:t>
      </w:r>
      <w:r w:rsidR="00581B7E" w:rsidRPr="000F1BB0">
        <w:t xml:space="preserve">Gestione dei mezzi utilizzati per </w:t>
      </w:r>
      <w:r w:rsidR="009227E2" w:rsidRPr="000F1BB0">
        <w:t>il</w:t>
      </w:r>
      <w:r w:rsidR="00581B7E" w:rsidRPr="000F1BB0">
        <w:t xml:space="preserve"> servizio</w:t>
      </w:r>
      <w:bookmarkEnd w:id="234"/>
      <w:r w:rsidR="009227E2" w:rsidRPr="000F1BB0">
        <w:t xml:space="preserve"> navetta</w:t>
      </w:r>
      <w:bookmarkEnd w:id="235"/>
    </w:p>
    <w:p w14:paraId="04C83B07" w14:textId="1EBB39BF" w:rsidR="00581B7E" w:rsidRPr="00A54635" w:rsidRDefault="00581B7E" w:rsidP="00674AF7">
      <w:pPr>
        <w:pStyle w:val="Testo"/>
        <w:spacing w:before="120" w:after="120" w:line="240" w:lineRule="auto"/>
        <w:rPr>
          <w:rFonts w:ascii="Arial" w:hAnsi="Arial" w:cs="Arial"/>
          <w:szCs w:val="22"/>
        </w:rPr>
      </w:pPr>
      <w:r w:rsidRPr="00674AF7">
        <w:rPr>
          <w:rFonts w:ascii="Arial" w:hAnsi="Arial" w:cs="Arial"/>
          <w:szCs w:val="22"/>
        </w:rPr>
        <w:t>A partire dall</w:t>
      </w:r>
      <w:r w:rsidR="00DD3E19" w:rsidRPr="00674AF7">
        <w:rPr>
          <w:rFonts w:ascii="Arial" w:hAnsi="Arial" w:cs="Arial"/>
          <w:szCs w:val="22"/>
        </w:rPr>
        <w:t>’inizio dell’esecuzione del contratto</w:t>
      </w:r>
      <w:r w:rsidRPr="00674AF7">
        <w:rPr>
          <w:rFonts w:ascii="Arial" w:hAnsi="Arial" w:cs="Arial"/>
          <w:szCs w:val="22"/>
        </w:rPr>
        <w:t xml:space="preserve">, il servizio di trasporto </w:t>
      </w:r>
      <w:r w:rsidR="00DD3E19" w:rsidRPr="00674AF7">
        <w:rPr>
          <w:rFonts w:ascii="Arial" w:hAnsi="Arial" w:cs="Arial"/>
          <w:szCs w:val="22"/>
        </w:rPr>
        <w:t xml:space="preserve">di </w:t>
      </w:r>
      <w:r w:rsidRPr="00674AF7">
        <w:rPr>
          <w:rFonts w:ascii="Arial" w:hAnsi="Arial" w:cs="Arial"/>
          <w:szCs w:val="22"/>
        </w:rPr>
        <w:t>persone sarà</w:t>
      </w:r>
      <w:r w:rsidRPr="00A54635">
        <w:rPr>
          <w:rFonts w:ascii="Arial" w:hAnsi="Arial" w:cs="Arial"/>
          <w:szCs w:val="22"/>
        </w:rPr>
        <w:t xml:space="preserve"> espletato con i veicoli messi a disposizione dall</w:t>
      </w:r>
      <w:r w:rsidR="00DD3E19">
        <w:rPr>
          <w:rFonts w:ascii="Arial" w:hAnsi="Arial" w:cs="Arial"/>
          <w:szCs w:val="22"/>
        </w:rPr>
        <w:t>’IUE</w:t>
      </w:r>
      <w:r w:rsidRPr="00A54635">
        <w:rPr>
          <w:rFonts w:ascii="Arial" w:hAnsi="Arial" w:cs="Arial"/>
          <w:szCs w:val="22"/>
        </w:rPr>
        <w:t>.</w:t>
      </w:r>
    </w:p>
    <w:p w14:paraId="108D2F2C" w14:textId="379EE5CC" w:rsidR="00581B7E" w:rsidRPr="00A54635" w:rsidRDefault="00581B7E" w:rsidP="00674AF7">
      <w:pPr>
        <w:pStyle w:val="Testo"/>
        <w:spacing w:before="120" w:after="120" w:line="240" w:lineRule="auto"/>
        <w:rPr>
          <w:rFonts w:ascii="Arial" w:hAnsi="Arial" w:cs="Arial"/>
          <w:szCs w:val="22"/>
        </w:rPr>
      </w:pPr>
      <w:r w:rsidRPr="00A54635">
        <w:rPr>
          <w:rFonts w:ascii="Arial" w:hAnsi="Arial" w:cs="Arial"/>
          <w:szCs w:val="22"/>
        </w:rPr>
        <w:t>Saranno a carico d</w:t>
      </w:r>
      <w:r w:rsidR="00DD3E19">
        <w:rPr>
          <w:rFonts w:ascii="Arial" w:hAnsi="Arial" w:cs="Arial"/>
          <w:szCs w:val="22"/>
        </w:rPr>
        <w:t xml:space="preserve">ell’IUE </w:t>
      </w:r>
      <w:r w:rsidRPr="00A54635">
        <w:rPr>
          <w:rFonts w:ascii="Arial" w:hAnsi="Arial" w:cs="Arial"/>
          <w:szCs w:val="22"/>
        </w:rPr>
        <w:t xml:space="preserve">i costi e le attività di gestione legate ai veicoli (manutenzione, adempimenti amministrativi, assicurazione, riparazioni di carrozzeria, gestione sinistri, gestione sanzioni amministrative, ecc.). In caso di guasto e/o incidente </w:t>
      </w:r>
      <w:r w:rsidR="00DD3E19">
        <w:rPr>
          <w:rFonts w:ascii="Arial" w:hAnsi="Arial" w:cs="Arial"/>
          <w:szCs w:val="22"/>
        </w:rPr>
        <w:t>il contraente</w:t>
      </w:r>
      <w:r w:rsidRPr="00A54635">
        <w:rPr>
          <w:rFonts w:ascii="Arial" w:hAnsi="Arial" w:cs="Arial"/>
          <w:szCs w:val="22"/>
        </w:rPr>
        <w:t xml:space="preserve"> dovrà darne immediata comunicazione al Responsabile del servizio che provvederà ad attivare la procedura per la riparazione. Durante la giornata, al termine di una corsa e prima della corsa successiva, il mezzo sosterà presso una delle sedi dell’I</w:t>
      </w:r>
      <w:r w:rsidR="00DD3E19">
        <w:rPr>
          <w:rFonts w:ascii="Arial" w:hAnsi="Arial" w:cs="Arial"/>
          <w:szCs w:val="22"/>
        </w:rPr>
        <w:t>UE</w:t>
      </w:r>
      <w:r w:rsidRPr="00A54635">
        <w:rPr>
          <w:rFonts w:ascii="Arial" w:hAnsi="Arial" w:cs="Arial"/>
          <w:szCs w:val="22"/>
        </w:rPr>
        <w:t xml:space="preserve"> in un’area </w:t>
      </w:r>
      <w:r w:rsidR="00FB00C2">
        <w:rPr>
          <w:rFonts w:ascii="Arial" w:hAnsi="Arial" w:cs="Arial"/>
          <w:szCs w:val="22"/>
        </w:rPr>
        <w:t xml:space="preserve">a ció </w:t>
      </w:r>
      <w:r w:rsidRPr="00A54635">
        <w:rPr>
          <w:rFonts w:ascii="Arial" w:hAnsi="Arial" w:cs="Arial"/>
          <w:szCs w:val="22"/>
        </w:rPr>
        <w:t xml:space="preserve">predisposta. Al termine del servizio, il veicolo dovrà essere ricondotto nella sede presso la quale è </w:t>
      </w:r>
      <w:r w:rsidR="00FB00C2">
        <w:rPr>
          <w:rFonts w:ascii="Arial" w:hAnsi="Arial" w:cs="Arial"/>
          <w:szCs w:val="22"/>
        </w:rPr>
        <w:t xml:space="preserve">stato </w:t>
      </w:r>
      <w:r w:rsidRPr="00A54635">
        <w:rPr>
          <w:rFonts w:ascii="Arial" w:hAnsi="Arial" w:cs="Arial"/>
          <w:szCs w:val="22"/>
        </w:rPr>
        <w:t xml:space="preserve">ritirato dove sosterà fino al giorno seguente. </w:t>
      </w:r>
    </w:p>
    <w:p w14:paraId="1357643C" w14:textId="65E2A27E" w:rsidR="00581B7E" w:rsidRPr="00A54635" w:rsidRDefault="00FB00C2" w:rsidP="00674AF7">
      <w:pPr>
        <w:pStyle w:val="Testo"/>
        <w:spacing w:before="120" w:after="120" w:line="240" w:lineRule="auto"/>
        <w:rPr>
          <w:rFonts w:ascii="Arial" w:hAnsi="Arial" w:cs="Arial"/>
          <w:szCs w:val="22"/>
        </w:rPr>
      </w:pPr>
      <w:r>
        <w:rPr>
          <w:rFonts w:ascii="Arial" w:hAnsi="Arial" w:cs="Arial"/>
          <w:szCs w:val="22"/>
        </w:rPr>
        <w:t>Il personale a</w:t>
      </w:r>
      <w:r w:rsidR="00581B7E" w:rsidRPr="00A54635">
        <w:rPr>
          <w:rFonts w:ascii="Arial" w:hAnsi="Arial" w:cs="Arial"/>
          <w:szCs w:val="22"/>
        </w:rPr>
        <w:t>ddetto che svolge il servizio di autista è responsabile del mezzo dal momento della presa in consegna fino al termine del servizio che avverrà con la riconsegna del mezzo stesso.</w:t>
      </w:r>
    </w:p>
    <w:p w14:paraId="1AACFC95" w14:textId="3805DBA2" w:rsidR="00581B7E" w:rsidRPr="00A54635" w:rsidRDefault="00581B7E" w:rsidP="00674AF7">
      <w:pPr>
        <w:pStyle w:val="Testo"/>
        <w:spacing w:before="120" w:after="120" w:line="240" w:lineRule="auto"/>
        <w:rPr>
          <w:rFonts w:ascii="Arial" w:hAnsi="Arial" w:cs="Arial"/>
          <w:szCs w:val="22"/>
        </w:rPr>
      </w:pPr>
      <w:r w:rsidRPr="00A54635">
        <w:rPr>
          <w:rFonts w:ascii="Arial" w:hAnsi="Arial" w:cs="Arial"/>
          <w:szCs w:val="22"/>
        </w:rPr>
        <w:t xml:space="preserve">Si </w:t>
      </w:r>
      <w:r w:rsidR="00FB00C2">
        <w:rPr>
          <w:rFonts w:ascii="Arial" w:hAnsi="Arial" w:cs="Arial"/>
          <w:szCs w:val="22"/>
        </w:rPr>
        <w:t>comunica</w:t>
      </w:r>
      <w:r w:rsidR="00FB00C2" w:rsidRPr="00A54635">
        <w:rPr>
          <w:rFonts w:ascii="Arial" w:hAnsi="Arial" w:cs="Arial"/>
          <w:szCs w:val="22"/>
        </w:rPr>
        <w:t xml:space="preserve"> </w:t>
      </w:r>
      <w:r w:rsidRPr="00A54635">
        <w:rPr>
          <w:rFonts w:ascii="Arial" w:hAnsi="Arial" w:cs="Arial"/>
          <w:szCs w:val="22"/>
        </w:rPr>
        <w:t>che nel caso in cui siano causati dei danni ai mezzi dell’I</w:t>
      </w:r>
      <w:r w:rsidR="00FB00C2">
        <w:rPr>
          <w:rFonts w:ascii="Arial" w:hAnsi="Arial" w:cs="Arial"/>
          <w:szCs w:val="22"/>
        </w:rPr>
        <w:t>UE</w:t>
      </w:r>
      <w:r w:rsidRPr="00A54635">
        <w:rPr>
          <w:rFonts w:ascii="Arial" w:hAnsi="Arial" w:cs="Arial"/>
          <w:szCs w:val="22"/>
        </w:rPr>
        <w:t xml:space="preserve"> e/o a beni riconducibili allo stesso da parte del personale alle dipendenze </w:t>
      </w:r>
      <w:r w:rsidR="00FB00C2">
        <w:rPr>
          <w:rFonts w:ascii="Arial" w:hAnsi="Arial" w:cs="Arial"/>
          <w:szCs w:val="22"/>
        </w:rPr>
        <w:t>del contraente</w:t>
      </w:r>
      <w:r w:rsidRPr="00A54635">
        <w:rPr>
          <w:rFonts w:ascii="Arial" w:hAnsi="Arial" w:cs="Arial"/>
          <w:szCs w:val="22"/>
        </w:rPr>
        <w:t>, per condotta impropria o imperizia, l’I</w:t>
      </w:r>
      <w:r w:rsidR="00FB00C2">
        <w:rPr>
          <w:rFonts w:ascii="Arial" w:hAnsi="Arial" w:cs="Arial"/>
          <w:szCs w:val="22"/>
        </w:rPr>
        <w:t>UE</w:t>
      </w:r>
      <w:r w:rsidRPr="00A54635">
        <w:rPr>
          <w:rFonts w:ascii="Arial" w:hAnsi="Arial" w:cs="Arial"/>
          <w:szCs w:val="22"/>
        </w:rPr>
        <w:t xml:space="preserve"> attiverà le proprie coperture assicurative ma riverserà </w:t>
      </w:r>
      <w:r w:rsidR="00FB00C2" w:rsidRPr="00A54635">
        <w:rPr>
          <w:rFonts w:ascii="Arial" w:hAnsi="Arial" w:cs="Arial"/>
          <w:szCs w:val="22"/>
        </w:rPr>
        <w:t>su</w:t>
      </w:r>
      <w:r w:rsidR="00FB00C2">
        <w:rPr>
          <w:rFonts w:ascii="Arial" w:hAnsi="Arial" w:cs="Arial"/>
          <w:szCs w:val="22"/>
        </w:rPr>
        <w:t>l contraente</w:t>
      </w:r>
      <w:r w:rsidR="00FB00C2" w:rsidRPr="00A54635">
        <w:rPr>
          <w:rFonts w:ascii="Arial" w:hAnsi="Arial" w:cs="Arial"/>
          <w:szCs w:val="22"/>
        </w:rPr>
        <w:t xml:space="preserve"> </w:t>
      </w:r>
      <w:r w:rsidRPr="00A54635">
        <w:rPr>
          <w:rFonts w:ascii="Arial" w:hAnsi="Arial" w:cs="Arial"/>
          <w:szCs w:val="22"/>
        </w:rPr>
        <w:t>gli eventuali danni non coperti dall’assicurazione e/o le franchigie previste dalle suddette polizze incluso il costo del noleggio di un mezzo sostitutivo.</w:t>
      </w:r>
      <w:r w:rsidR="00D37AD8" w:rsidRPr="00A54635">
        <w:rPr>
          <w:rFonts w:ascii="Arial" w:hAnsi="Arial" w:cs="Arial"/>
          <w:szCs w:val="22"/>
        </w:rPr>
        <w:t xml:space="preserve"> Nel caso in cui, </w:t>
      </w:r>
      <w:r w:rsidR="00000126" w:rsidRPr="00A54635">
        <w:rPr>
          <w:rFonts w:ascii="Arial" w:hAnsi="Arial" w:cs="Arial"/>
          <w:szCs w:val="22"/>
        </w:rPr>
        <w:t>l</w:t>
      </w:r>
      <w:r w:rsidR="00000126">
        <w:rPr>
          <w:rFonts w:ascii="Arial" w:hAnsi="Arial" w:cs="Arial"/>
          <w:szCs w:val="22"/>
        </w:rPr>
        <w:t>’</w:t>
      </w:r>
      <w:r w:rsidR="00000126" w:rsidRPr="00A54635">
        <w:rPr>
          <w:rFonts w:ascii="Arial" w:hAnsi="Arial" w:cs="Arial"/>
          <w:szCs w:val="22"/>
        </w:rPr>
        <w:t>IUE</w:t>
      </w:r>
      <w:r w:rsidR="00D37AD8" w:rsidRPr="00A54635">
        <w:rPr>
          <w:rFonts w:ascii="Arial" w:hAnsi="Arial" w:cs="Arial"/>
          <w:szCs w:val="22"/>
        </w:rPr>
        <w:t xml:space="preserve"> ricevesse delle multe prese dagli automezzi in servizio, </w:t>
      </w:r>
      <w:r w:rsidR="009E7201" w:rsidRPr="00A54635">
        <w:rPr>
          <w:rFonts w:ascii="Arial" w:hAnsi="Arial" w:cs="Arial"/>
          <w:szCs w:val="22"/>
        </w:rPr>
        <w:t>queste</w:t>
      </w:r>
      <w:r w:rsidR="00D37AD8" w:rsidRPr="00A54635">
        <w:rPr>
          <w:rFonts w:ascii="Arial" w:hAnsi="Arial" w:cs="Arial"/>
          <w:szCs w:val="22"/>
        </w:rPr>
        <w:t xml:space="preserve"> verranno riversate</w:t>
      </w:r>
      <w:r w:rsidR="00A54635" w:rsidRPr="00A54635">
        <w:rPr>
          <w:rFonts w:ascii="Arial" w:hAnsi="Arial" w:cs="Arial"/>
          <w:szCs w:val="22"/>
        </w:rPr>
        <w:t xml:space="preserve"> </w:t>
      </w:r>
      <w:r w:rsidR="00FB00C2">
        <w:rPr>
          <w:rFonts w:ascii="Arial" w:hAnsi="Arial" w:cs="Arial"/>
          <w:szCs w:val="22"/>
        </w:rPr>
        <w:t>al contraente</w:t>
      </w:r>
      <w:r w:rsidR="00A54635" w:rsidRPr="00A54635">
        <w:rPr>
          <w:rFonts w:ascii="Arial" w:hAnsi="Arial" w:cs="Arial"/>
          <w:szCs w:val="22"/>
        </w:rPr>
        <w:t>.</w:t>
      </w:r>
    </w:p>
    <w:p w14:paraId="7962AF1A" w14:textId="41854599" w:rsidR="00581B7E" w:rsidRPr="000F1BB0" w:rsidRDefault="00D57F8C" w:rsidP="00423F48">
      <w:pPr>
        <w:pStyle w:val="Heading1"/>
      </w:pPr>
      <w:bookmarkStart w:id="236" w:name="_Toc4143055"/>
      <w:bookmarkStart w:id="237" w:name="_Toc198637390"/>
      <w:r w:rsidRPr="000F1BB0">
        <w:t xml:space="preserve">Articolo </w:t>
      </w:r>
      <w:r w:rsidR="00904F92">
        <w:t>9</w:t>
      </w:r>
      <w:r w:rsidR="003E625B" w:rsidRPr="000F1BB0">
        <w:t>.</w:t>
      </w:r>
      <w:r w:rsidR="00554E05">
        <w:t>3</w:t>
      </w:r>
      <w:r w:rsidR="00E85748" w:rsidRPr="000F1BB0">
        <w:t>.3</w:t>
      </w:r>
      <w:r w:rsidR="000E6E56" w:rsidRPr="000F1BB0">
        <w:t xml:space="preserve"> </w:t>
      </w:r>
      <w:r w:rsidR="00581B7E" w:rsidRPr="000F1BB0">
        <w:t>Carburante e lavaggi</w:t>
      </w:r>
      <w:bookmarkEnd w:id="236"/>
      <w:bookmarkEnd w:id="237"/>
    </w:p>
    <w:p w14:paraId="59E46384" w14:textId="2172491D" w:rsidR="00581B7E" w:rsidRPr="00A54635" w:rsidRDefault="00581B7E" w:rsidP="00674AF7">
      <w:pPr>
        <w:pStyle w:val="Testo"/>
        <w:spacing w:before="120" w:after="120" w:line="240" w:lineRule="auto"/>
        <w:rPr>
          <w:rFonts w:ascii="Arial" w:hAnsi="Arial" w:cs="Arial"/>
          <w:szCs w:val="22"/>
        </w:rPr>
      </w:pPr>
      <w:r w:rsidRPr="00A54635">
        <w:rPr>
          <w:rFonts w:ascii="Arial" w:hAnsi="Arial" w:cs="Arial"/>
          <w:szCs w:val="22"/>
        </w:rPr>
        <w:t xml:space="preserve">All’interno di ogni mezzo è presente una scheda carburante che con cadenza mensile dovrà essere consegnata al Responsabile del servizio corredata dalle ricevute rilasciate dalla stazione di </w:t>
      </w:r>
      <w:r w:rsidR="00A54635" w:rsidRPr="00A54635">
        <w:rPr>
          <w:rFonts w:ascii="Arial" w:hAnsi="Arial" w:cs="Arial"/>
          <w:szCs w:val="22"/>
        </w:rPr>
        <w:t>servizio</w:t>
      </w:r>
      <w:r w:rsidRPr="00A54635">
        <w:rPr>
          <w:rFonts w:ascii="Arial" w:hAnsi="Arial" w:cs="Arial"/>
          <w:szCs w:val="22"/>
        </w:rPr>
        <w:t xml:space="preserve"> abilitata per il rifornimento del mezzo stesso. Per i mezzi adibiti al servizio di navetta è prevista una pulizia periodica (con cadenza </w:t>
      </w:r>
      <w:r w:rsidR="000E401D">
        <w:rPr>
          <w:rFonts w:ascii="Arial" w:hAnsi="Arial" w:cs="Arial"/>
          <w:szCs w:val="22"/>
        </w:rPr>
        <w:t>mensile</w:t>
      </w:r>
      <w:r w:rsidRPr="00A54635">
        <w:rPr>
          <w:rFonts w:ascii="Arial" w:hAnsi="Arial" w:cs="Arial"/>
          <w:szCs w:val="22"/>
        </w:rPr>
        <w:t>) all’esterno e all’interno da parte di un autolavaggio autorizzato. Di norma</w:t>
      </w:r>
      <w:r w:rsidR="00E85748">
        <w:rPr>
          <w:rFonts w:ascii="Arial" w:hAnsi="Arial" w:cs="Arial"/>
          <w:szCs w:val="22"/>
        </w:rPr>
        <w:t>,</w:t>
      </w:r>
      <w:r w:rsidRPr="00A54635">
        <w:rPr>
          <w:rFonts w:ascii="Arial" w:hAnsi="Arial" w:cs="Arial"/>
          <w:szCs w:val="22"/>
        </w:rPr>
        <w:t xml:space="preserve"> i mezzi vengono ritirati e riconsegnati dal personale dell’autolavaggio ma nel caso in cui ciò non sia possibile verrà richiesto al personale del</w:t>
      </w:r>
      <w:r w:rsidR="00E85748">
        <w:rPr>
          <w:rFonts w:ascii="Arial" w:hAnsi="Arial" w:cs="Arial"/>
          <w:szCs w:val="22"/>
        </w:rPr>
        <w:t xml:space="preserve"> contraente</w:t>
      </w:r>
      <w:r w:rsidRPr="00A54635">
        <w:rPr>
          <w:rFonts w:ascii="Arial" w:hAnsi="Arial" w:cs="Arial"/>
          <w:szCs w:val="22"/>
        </w:rPr>
        <w:t xml:space="preserve"> che svolge il servizio di navetta provvedere alla consegna e/o ritiro del mezzo.  </w:t>
      </w:r>
    </w:p>
    <w:p w14:paraId="29CAAE86" w14:textId="01246F2D" w:rsidR="00581B7E" w:rsidRPr="000F1BB0" w:rsidRDefault="00D57F8C" w:rsidP="00987DD8">
      <w:pPr>
        <w:pStyle w:val="Heading2"/>
      </w:pPr>
      <w:bookmarkStart w:id="238" w:name="_Toc4143056"/>
      <w:bookmarkStart w:id="239" w:name="_Toc198637391"/>
      <w:r w:rsidRPr="000F1BB0">
        <w:t xml:space="preserve">Articolo </w:t>
      </w:r>
      <w:r w:rsidR="00904F92">
        <w:t>9</w:t>
      </w:r>
      <w:r w:rsidR="003E625B" w:rsidRPr="000F1BB0">
        <w:t>.</w:t>
      </w:r>
      <w:r w:rsidR="00554E05">
        <w:t>3</w:t>
      </w:r>
      <w:r w:rsidR="009F513E" w:rsidRPr="000F1BB0">
        <w:t>.4</w:t>
      </w:r>
      <w:r w:rsidR="00581B7E" w:rsidRPr="000F1BB0">
        <w:t xml:space="preserve"> </w:t>
      </w:r>
      <w:r w:rsidR="00674AF7" w:rsidRPr="000F1BB0">
        <w:t xml:space="preserve">Utenti </w:t>
      </w:r>
      <w:r w:rsidR="00581B7E" w:rsidRPr="000F1BB0">
        <w:t>autorizzat</w:t>
      </w:r>
      <w:r w:rsidR="00674AF7" w:rsidRPr="000F1BB0">
        <w:t>i</w:t>
      </w:r>
      <w:r w:rsidR="00581B7E" w:rsidRPr="000F1BB0">
        <w:t xml:space="preserve"> ad usufruire del servizio</w:t>
      </w:r>
      <w:bookmarkEnd w:id="238"/>
      <w:bookmarkEnd w:id="239"/>
    </w:p>
    <w:p w14:paraId="5F960FE9" w14:textId="38F5540C" w:rsidR="00581B7E" w:rsidRPr="00A54635" w:rsidRDefault="00581B7E" w:rsidP="00674AF7">
      <w:pPr>
        <w:pStyle w:val="Testo"/>
        <w:spacing w:before="120" w:after="120" w:line="240" w:lineRule="auto"/>
        <w:rPr>
          <w:rFonts w:ascii="Arial" w:hAnsi="Arial" w:cs="Arial"/>
          <w:szCs w:val="22"/>
        </w:rPr>
      </w:pPr>
      <w:r w:rsidRPr="00674AF7">
        <w:rPr>
          <w:rFonts w:ascii="Arial" w:hAnsi="Arial" w:cs="Arial"/>
          <w:szCs w:val="22"/>
        </w:rPr>
        <w:lastRenderedPageBreak/>
        <w:t>Potranno usufruire del servizio di navetta tutti i membri dell’</w:t>
      </w:r>
      <w:r w:rsidR="009F513E" w:rsidRPr="00674AF7">
        <w:rPr>
          <w:rFonts w:ascii="Arial" w:hAnsi="Arial" w:cs="Arial"/>
          <w:szCs w:val="22"/>
        </w:rPr>
        <w:t>IUE</w:t>
      </w:r>
      <w:r w:rsidRPr="00674AF7">
        <w:rPr>
          <w:rFonts w:ascii="Arial" w:hAnsi="Arial" w:cs="Arial"/>
          <w:szCs w:val="22"/>
        </w:rPr>
        <w:t xml:space="preserve"> in possesso della </w:t>
      </w:r>
      <w:r w:rsidR="009F513E" w:rsidRPr="00674AF7">
        <w:rPr>
          <w:rFonts w:ascii="Arial" w:hAnsi="Arial" w:cs="Arial"/>
          <w:szCs w:val="22"/>
        </w:rPr>
        <w:t>tessera di riconoscimento IUE (“EUI card”)</w:t>
      </w:r>
      <w:r w:rsidRPr="00674AF7">
        <w:rPr>
          <w:rFonts w:ascii="Arial" w:hAnsi="Arial" w:cs="Arial"/>
          <w:szCs w:val="22"/>
        </w:rPr>
        <w:t xml:space="preserve">, previa identificazione attraverso </w:t>
      </w:r>
      <w:r w:rsidR="009F513E" w:rsidRPr="00674AF7">
        <w:rPr>
          <w:rFonts w:ascii="Arial" w:hAnsi="Arial" w:cs="Arial"/>
          <w:szCs w:val="22"/>
        </w:rPr>
        <w:t>la suddetta tessera</w:t>
      </w:r>
      <w:r w:rsidRPr="00674AF7">
        <w:rPr>
          <w:rFonts w:ascii="Arial" w:hAnsi="Arial" w:cs="Arial"/>
          <w:szCs w:val="22"/>
        </w:rPr>
        <w:t>.</w:t>
      </w:r>
      <w:r w:rsidRPr="00A54635">
        <w:rPr>
          <w:rFonts w:ascii="Arial" w:hAnsi="Arial" w:cs="Arial"/>
          <w:szCs w:val="22"/>
        </w:rPr>
        <w:t xml:space="preserve"> </w:t>
      </w:r>
    </w:p>
    <w:p w14:paraId="1AED578E" w14:textId="51ED31F9" w:rsidR="00581B7E" w:rsidRPr="000F1BB0" w:rsidRDefault="00D57F8C" w:rsidP="00423F48">
      <w:pPr>
        <w:pStyle w:val="Heading1"/>
      </w:pPr>
      <w:bookmarkStart w:id="240" w:name="_Toc4143057"/>
      <w:bookmarkStart w:id="241" w:name="_Toc198637392"/>
      <w:r w:rsidRPr="000F1BB0">
        <w:t xml:space="preserve">Articolo </w:t>
      </w:r>
      <w:r w:rsidR="00904F92">
        <w:t>9</w:t>
      </w:r>
      <w:r w:rsidR="003E625B" w:rsidRPr="000F1BB0">
        <w:t>.</w:t>
      </w:r>
      <w:r w:rsidR="00554E05">
        <w:t>3</w:t>
      </w:r>
      <w:r w:rsidR="009F513E" w:rsidRPr="000F1BB0">
        <w:t>.5</w:t>
      </w:r>
      <w:r w:rsidR="00581B7E" w:rsidRPr="000F1BB0">
        <w:t xml:space="preserve"> Requisiti ed obblighi del personale addetto </w:t>
      </w:r>
      <w:r w:rsidR="009F513E" w:rsidRPr="000F1BB0">
        <w:t>al</w:t>
      </w:r>
      <w:r w:rsidR="00581B7E" w:rsidRPr="000F1BB0">
        <w:t xml:space="preserve"> servizio</w:t>
      </w:r>
      <w:r w:rsidR="009F513E" w:rsidRPr="000F1BB0">
        <w:t xml:space="preserve"> navetta</w:t>
      </w:r>
      <w:bookmarkEnd w:id="240"/>
      <w:bookmarkEnd w:id="241"/>
    </w:p>
    <w:p w14:paraId="4B48B270" w14:textId="77777777" w:rsidR="00581B7E" w:rsidRPr="0041028F" w:rsidRDefault="00581B7E" w:rsidP="0041028F">
      <w:pPr>
        <w:pStyle w:val="Testo"/>
        <w:spacing w:before="120" w:after="120" w:line="240" w:lineRule="auto"/>
        <w:rPr>
          <w:rFonts w:ascii="Arial" w:hAnsi="Arial" w:cs="Arial"/>
          <w:szCs w:val="22"/>
          <w:u w:val="single"/>
        </w:rPr>
      </w:pPr>
      <w:r w:rsidRPr="0041028F">
        <w:rPr>
          <w:rFonts w:ascii="Arial" w:hAnsi="Arial" w:cs="Arial"/>
          <w:szCs w:val="22"/>
          <w:u w:val="single"/>
        </w:rPr>
        <w:t>Il personale addetto allo svolgimento del servizio navetta dovrà:</w:t>
      </w:r>
    </w:p>
    <w:p w14:paraId="3EF247CE" w14:textId="4C04F0F7"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 xml:space="preserve">essere identificabile tramite </w:t>
      </w:r>
      <w:r w:rsidR="009F513E" w:rsidRPr="0041028F">
        <w:rPr>
          <w:rFonts w:ascii="Arial" w:hAnsi="Arial" w:cs="Arial"/>
          <w:szCs w:val="22"/>
        </w:rPr>
        <w:t xml:space="preserve">apposita tessera </w:t>
      </w:r>
      <w:r w:rsidRPr="0041028F">
        <w:rPr>
          <w:rFonts w:ascii="Arial" w:hAnsi="Arial" w:cs="Arial"/>
          <w:szCs w:val="22"/>
        </w:rPr>
        <w:t>di riconoscimento</w:t>
      </w:r>
      <w:r w:rsidR="009F513E" w:rsidRPr="0041028F">
        <w:rPr>
          <w:rFonts w:ascii="Arial" w:hAnsi="Arial" w:cs="Arial"/>
          <w:szCs w:val="22"/>
        </w:rPr>
        <w:t>;</w:t>
      </w:r>
    </w:p>
    <w:p w14:paraId="6FB990DC" w14:textId="162DEE03"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seguire norme di comportamento ispirate a criteri di cortesia e buona educazione e indossare la divisa</w:t>
      </w:r>
      <w:r w:rsidR="000E401D">
        <w:rPr>
          <w:rFonts w:ascii="Arial" w:hAnsi="Arial" w:cs="Arial"/>
          <w:szCs w:val="22"/>
        </w:rPr>
        <w:t xml:space="preserve"> di servizio</w:t>
      </w:r>
      <w:r w:rsidRPr="0041028F">
        <w:rPr>
          <w:rFonts w:ascii="Arial" w:hAnsi="Arial" w:cs="Arial"/>
          <w:szCs w:val="22"/>
        </w:rPr>
        <w:t xml:space="preserve"> fornita dall’</w:t>
      </w:r>
      <w:r w:rsidR="000E401D">
        <w:rPr>
          <w:rFonts w:ascii="Arial" w:hAnsi="Arial" w:cs="Arial"/>
          <w:szCs w:val="22"/>
        </w:rPr>
        <w:t>Impresa come indicato nel precedente articolo 9.3.1;</w:t>
      </w:r>
    </w:p>
    <w:p w14:paraId="3CF73EC2" w14:textId="77777777"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mantenere la più assoluta riservatezza per quanto concerne le notizie di cui venga a conoscenza durante la prestazione del servizio;</w:t>
      </w:r>
    </w:p>
    <w:p w14:paraId="742F759C" w14:textId="4706667C"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garantire una guida sicura e confortevole</w:t>
      </w:r>
      <w:r w:rsidR="00A54635" w:rsidRPr="0041028F">
        <w:rPr>
          <w:rFonts w:ascii="Arial" w:hAnsi="Arial" w:cs="Arial"/>
          <w:szCs w:val="22"/>
        </w:rPr>
        <w:t>;</w:t>
      </w:r>
    </w:p>
    <w:p w14:paraId="5F5BA55A" w14:textId="0CC05122" w:rsidR="002201F9" w:rsidRPr="0041028F" w:rsidRDefault="009F513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 xml:space="preserve">compilare </w:t>
      </w:r>
      <w:r w:rsidR="002201F9" w:rsidRPr="0041028F">
        <w:rPr>
          <w:rFonts w:ascii="Arial" w:hAnsi="Arial" w:cs="Arial"/>
          <w:szCs w:val="22"/>
        </w:rPr>
        <w:t xml:space="preserve">il registro delle persone trasportate per ogni tratta </w:t>
      </w:r>
      <w:r w:rsidR="000E401D">
        <w:rPr>
          <w:rFonts w:ascii="Arial" w:hAnsi="Arial" w:cs="Arial"/>
          <w:szCs w:val="22"/>
        </w:rPr>
        <w:t>del servizio</w:t>
      </w:r>
      <w:r w:rsidRPr="0041028F">
        <w:rPr>
          <w:rFonts w:ascii="Arial" w:hAnsi="Arial" w:cs="Arial"/>
          <w:szCs w:val="22"/>
        </w:rPr>
        <w:t>;</w:t>
      </w:r>
      <w:r w:rsidR="002201F9" w:rsidRPr="0041028F">
        <w:rPr>
          <w:rFonts w:ascii="Arial" w:hAnsi="Arial" w:cs="Arial"/>
          <w:szCs w:val="22"/>
        </w:rPr>
        <w:t xml:space="preserve"> </w:t>
      </w:r>
    </w:p>
    <w:p w14:paraId="5BBFD968" w14:textId="77777777"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caricare ed assicurare saldamente i bagagli dei viaggiatori, se presenti;</w:t>
      </w:r>
    </w:p>
    <w:p w14:paraId="6A044ECF" w14:textId="03EC414E"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 xml:space="preserve">trasportare corrispondenza interna e/o piccoli pacchi con consegna/ritiro presso le portinerie delle </w:t>
      </w:r>
      <w:r w:rsidR="009F513E" w:rsidRPr="0041028F">
        <w:rPr>
          <w:rFonts w:ascii="Arial" w:hAnsi="Arial" w:cs="Arial"/>
          <w:szCs w:val="22"/>
        </w:rPr>
        <w:t xml:space="preserve">varie </w:t>
      </w:r>
      <w:r w:rsidRPr="0041028F">
        <w:rPr>
          <w:rFonts w:ascii="Arial" w:hAnsi="Arial" w:cs="Arial"/>
          <w:szCs w:val="22"/>
        </w:rPr>
        <w:t>sedi</w:t>
      </w:r>
      <w:r w:rsidR="009F513E" w:rsidRPr="0041028F">
        <w:rPr>
          <w:rFonts w:ascii="Arial" w:hAnsi="Arial" w:cs="Arial"/>
          <w:szCs w:val="22"/>
        </w:rPr>
        <w:t xml:space="preserve"> IUE</w:t>
      </w:r>
      <w:r w:rsidRPr="0041028F">
        <w:rPr>
          <w:rFonts w:ascii="Arial" w:hAnsi="Arial" w:cs="Arial"/>
          <w:szCs w:val="22"/>
        </w:rPr>
        <w:t>;</w:t>
      </w:r>
      <w:r w:rsidR="009F513E" w:rsidRPr="0041028F">
        <w:rPr>
          <w:rFonts w:ascii="Arial" w:hAnsi="Arial" w:cs="Arial"/>
          <w:szCs w:val="22"/>
        </w:rPr>
        <w:t xml:space="preserve"> il contraente</w:t>
      </w:r>
      <w:r w:rsidRPr="0041028F">
        <w:rPr>
          <w:rFonts w:ascii="Arial" w:hAnsi="Arial" w:cs="Arial"/>
          <w:szCs w:val="22"/>
        </w:rPr>
        <w:t xml:space="preserve"> sarà responsabile per eventuali smarrimenti e/o danneggiamenti del materiale trasportato fino al momento della consegna al personale </w:t>
      </w:r>
      <w:r w:rsidR="009F513E" w:rsidRPr="0041028F">
        <w:rPr>
          <w:rFonts w:ascii="Arial" w:hAnsi="Arial" w:cs="Arial"/>
          <w:szCs w:val="22"/>
        </w:rPr>
        <w:t>addetto al servizio di</w:t>
      </w:r>
      <w:r w:rsidRPr="0041028F">
        <w:rPr>
          <w:rFonts w:ascii="Arial" w:hAnsi="Arial" w:cs="Arial"/>
          <w:szCs w:val="22"/>
        </w:rPr>
        <w:t xml:space="preserve"> portineria;</w:t>
      </w:r>
    </w:p>
    <w:p w14:paraId="425047D8" w14:textId="1991F19B" w:rsidR="00581B7E" w:rsidRPr="0041028F" w:rsidRDefault="00581B7E" w:rsidP="0041028F">
      <w:pPr>
        <w:pStyle w:val="Testo"/>
        <w:numPr>
          <w:ilvl w:val="0"/>
          <w:numId w:val="14"/>
        </w:numPr>
        <w:spacing w:before="120" w:after="120" w:line="240" w:lineRule="auto"/>
        <w:ind w:left="567" w:hanging="357"/>
        <w:rPr>
          <w:rFonts w:ascii="Arial" w:hAnsi="Arial" w:cs="Arial"/>
          <w:szCs w:val="22"/>
        </w:rPr>
      </w:pPr>
      <w:r w:rsidRPr="0041028F">
        <w:rPr>
          <w:rFonts w:ascii="Arial" w:hAnsi="Arial" w:cs="Arial"/>
          <w:szCs w:val="22"/>
        </w:rPr>
        <w:t>dimostrare di non fare uso di sostanze alcoliche, stupefacenti o psicotrope</w:t>
      </w:r>
      <w:r w:rsidR="009F513E" w:rsidRPr="0041028F">
        <w:rPr>
          <w:rFonts w:ascii="Arial" w:hAnsi="Arial" w:cs="Arial"/>
          <w:szCs w:val="22"/>
        </w:rPr>
        <w:t>.</w:t>
      </w:r>
    </w:p>
    <w:p w14:paraId="01766649" w14:textId="77777777" w:rsidR="00581B7E" w:rsidRPr="0041028F" w:rsidRDefault="00581B7E" w:rsidP="0041028F">
      <w:pPr>
        <w:pStyle w:val="Testo"/>
        <w:spacing w:before="120" w:after="120" w:line="240" w:lineRule="auto"/>
        <w:rPr>
          <w:rFonts w:ascii="Arial" w:hAnsi="Arial" w:cs="Arial"/>
          <w:szCs w:val="22"/>
          <w:u w:val="single"/>
        </w:rPr>
      </w:pPr>
      <w:r w:rsidRPr="0041028F">
        <w:rPr>
          <w:rFonts w:ascii="Arial" w:hAnsi="Arial" w:cs="Arial"/>
          <w:szCs w:val="22"/>
          <w:u w:val="single"/>
        </w:rPr>
        <w:t>È fatto divieto all’autista dell’autoveicolo in servizio di:</w:t>
      </w:r>
    </w:p>
    <w:p w14:paraId="363EB7B1" w14:textId="50C798E7" w:rsidR="00581B7E" w:rsidRPr="0041028F" w:rsidRDefault="00581B7E" w:rsidP="0041028F">
      <w:pPr>
        <w:pStyle w:val="Testo"/>
        <w:numPr>
          <w:ilvl w:val="0"/>
          <w:numId w:val="40"/>
        </w:numPr>
        <w:spacing w:before="120" w:after="120" w:line="240" w:lineRule="auto"/>
        <w:rPr>
          <w:rFonts w:ascii="Arial" w:hAnsi="Arial" w:cs="Arial"/>
          <w:szCs w:val="22"/>
        </w:rPr>
      </w:pPr>
      <w:r w:rsidRPr="0041028F">
        <w:rPr>
          <w:rFonts w:ascii="Arial" w:hAnsi="Arial" w:cs="Arial"/>
          <w:szCs w:val="22"/>
        </w:rPr>
        <w:t xml:space="preserve">fermare il veicolo ed interrompere il servizio </w:t>
      </w:r>
      <w:r w:rsidR="009F513E" w:rsidRPr="0041028F">
        <w:rPr>
          <w:rFonts w:ascii="Arial" w:hAnsi="Arial" w:cs="Arial"/>
          <w:szCs w:val="22"/>
        </w:rPr>
        <w:t>s</w:t>
      </w:r>
      <w:r w:rsidRPr="0041028F">
        <w:rPr>
          <w:rFonts w:ascii="Arial" w:hAnsi="Arial" w:cs="Arial"/>
          <w:szCs w:val="22"/>
        </w:rPr>
        <w:t>e non in casi di accertata forza maggiore o pericolo;</w:t>
      </w:r>
    </w:p>
    <w:p w14:paraId="1F19CB7C"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far salire a bordo persone non autorizzate;</w:t>
      </w:r>
    </w:p>
    <w:p w14:paraId="3BA00C3E"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fumare o consumare cibo durante la corsa;</w:t>
      </w:r>
    </w:p>
    <w:p w14:paraId="06028935"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utilizzare il cellulare senza gli auricolari;</w:t>
      </w:r>
    </w:p>
    <w:p w14:paraId="2A567233" w14:textId="7EF1B961"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importunare e/o chiedere compensi ai passeggeri;</w:t>
      </w:r>
    </w:p>
    <w:p w14:paraId="5167CDFE"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togliere e/o occultare i segni distintivi di riconoscimento del mezzo;</w:t>
      </w:r>
    </w:p>
    <w:p w14:paraId="16565D59" w14:textId="0EEE82FD"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 xml:space="preserve">ostacolare l'opera degli addetti al servizio di pulizie e dei giardinieri impegnati in lavori all’interno delle sedi </w:t>
      </w:r>
      <w:r w:rsidR="009F513E">
        <w:rPr>
          <w:rFonts w:ascii="Arial" w:hAnsi="Arial" w:cs="Arial"/>
          <w:szCs w:val="22"/>
        </w:rPr>
        <w:t>IUE</w:t>
      </w:r>
      <w:r w:rsidRPr="00A54635">
        <w:rPr>
          <w:rFonts w:ascii="Arial" w:hAnsi="Arial" w:cs="Arial"/>
          <w:szCs w:val="22"/>
        </w:rPr>
        <w:t>;</w:t>
      </w:r>
    </w:p>
    <w:p w14:paraId="0A47CB2B" w14:textId="6F23D68A"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tenere un comportamento scorretto e non conson</w:t>
      </w:r>
      <w:r w:rsidR="009F513E">
        <w:rPr>
          <w:rFonts w:ascii="Arial" w:hAnsi="Arial" w:cs="Arial"/>
          <w:szCs w:val="22"/>
        </w:rPr>
        <w:t>o</w:t>
      </w:r>
      <w:r w:rsidRPr="00A54635">
        <w:rPr>
          <w:rFonts w:ascii="Arial" w:hAnsi="Arial" w:cs="Arial"/>
          <w:szCs w:val="22"/>
        </w:rPr>
        <w:t xml:space="preserve"> al servizio espletato;</w:t>
      </w:r>
    </w:p>
    <w:p w14:paraId="7F49EE0F"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trasportare animali;</w:t>
      </w:r>
    </w:p>
    <w:p w14:paraId="523EB38E" w14:textId="77777777" w:rsidR="00581B7E" w:rsidRPr="00A54635" w:rsidRDefault="00581B7E" w:rsidP="0041028F">
      <w:pPr>
        <w:pStyle w:val="Testo"/>
        <w:numPr>
          <w:ilvl w:val="0"/>
          <w:numId w:val="40"/>
        </w:numPr>
        <w:spacing w:before="120" w:after="120" w:line="240" w:lineRule="auto"/>
        <w:rPr>
          <w:rFonts w:ascii="Arial" w:hAnsi="Arial" w:cs="Arial"/>
          <w:szCs w:val="22"/>
        </w:rPr>
      </w:pPr>
      <w:r w:rsidRPr="00A54635">
        <w:rPr>
          <w:rFonts w:ascii="Arial" w:hAnsi="Arial" w:cs="Arial"/>
          <w:szCs w:val="22"/>
        </w:rPr>
        <w:t>consentire la conduzione del veicolo a persone estranee al servizio anche se munite di regolare patente.</w:t>
      </w:r>
    </w:p>
    <w:p w14:paraId="7015C2ED" w14:textId="5841996D" w:rsidR="00581B7E" w:rsidRPr="00A54635" w:rsidRDefault="00581B7E" w:rsidP="0041028F">
      <w:pPr>
        <w:pStyle w:val="Testo"/>
        <w:spacing w:before="120" w:after="120" w:line="240" w:lineRule="auto"/>
        <w:rPr>
          <w:rFonts w:ascii="Arial" w:hAnsi="Arial" w:cs="Arial"/>
          <w:szCs w:val="22"/>
        </w:rPr>
      </w:pPr>
      <w:r w:rsidRPr="00A54635">
        <w:rPr>
          <w:rFonts w:ascii="Arial" w:hAnsi="Arial" w:cs="Arial"/>
          <w:szCs w:val="22"/>
        </w:rPr>
        <w:t>Nel caso in cui ad insindacabile giudizio dell’I</w:t>
      </w:r>
      <w:r w:rsidR="009F513E">
        <w:rPr>
          <w:rFonts w:ascii="Arial" w:hAnsi="Arial" w:cs="Arial"/>
          <w:szCs w:val="22"/>
        </w:rPr>
        <w:t>UE</w:t>
      </w:r>
      <w:r w:rsidRPr="00A54635">
        <w:rPr>
          <w:rFonts w:ascii="Arial" w:hAnsi="Arial" w:cs="Arial"/>
          <w:szCs w:val="22"/>
        </w:rPr>
        <w:t>, il personale impiegato nel servizio</w:t>
      </w:r>
      <w:r w:rsidR="009F513E">
        <w:rPr>
          <w:rFonts w:ascii="Arial" w:hAnsi="Arial" w:cs="Arial"/>
          <w:szCs w:val="22"/>
        </w:rPr>
        <w:t xml:space="preserve"> navetta</w:t>
      </w:r>
      <w:r w:rsidRPr="00A54635">
        <w:rPr>
          <w:rFonts w:ascii="Arial" w:hAnsi="Arial" w:cs="Arial"/>
          <w:szCs w:val="22"/>
        </w:rPr>
        <w:t xml:space="preserve"> tenga un comportamento contrario agli obblighi ed ai requisiti di cui sopra, sarà cura del</w:t>
      </w:r>
      <w:r w:rsidR="009F513E">
        <w:rPr>
          <w:rFonts w:ascii="Arial" w:hAnsi="Arial" w:cs="Arial"/>
          <w:szCs w:val="22"/>
        </w:rPr>
        <w:t xml:space="preserve"> contraente</w:t>
      </w:r>
      <w:r w:rsidRPr="00A54635">
        <w:rPr>
          <w:rFonts w:ascii="Arial" w:hAnsi="Arial" w:cs="Arial"/>
          <w:szCs w:val="22"/>
        </w:rPr>
        <w:t xml:space="preserve"> provvedere alla sua celere sostituzione entro un termine massimo di 5 giorni lavorativi dalla</w:t>
      </w:r>
      <w:r w:rsidR="009F513E">
        <w:rPr>
          <w:rFonts w:ascii="Arial" w:hAnsi="Arial" w:cs="Arial"/>
          <w:szCs w:val="22"/>
        </w:rPr>
        <w:t xml:space="preserve"> notifica della</w:t>
      </w:r>
      <w:r w:rsidRPr="00A54635">
        <w:rPr>
          <w:rFonts w:ascii="Arial" w:hAnsi="Arial" w:cs="Arial"/>
          <w:szCs w:val="22"/>
        </w:rPr>
        <w:t xml:space="preserve"> richiesta. </w:t>
      </w:r>
    </w:p>
    <w:p w14:paraId="6EC84D87" w14:textId="1B14D9D0" w:rsidR="009D1F56" w:rsidRPr="000F1BB0" w:rsidRDefault="009D1F56" w:rsidP="00423F48">
      <w:pPr>
        <w:pStyle w:val="Heading1"/>
      </w:pPr>
      <w:bookmarkStart w:id="242" w:name="_Toc198637393"/>
      <w:r w:rsidRPr="000F1BB0">
        <w:t xml:space="preserve">Articolo </w:t>
      </w:r>
      <w:r w:rsidR="00904F92">
        <w:t>9</w:t>
      </w:r>
      <w:r w:rsidR="003E625B" w:rsidRPr="000F1BB0">
        <w:t>.</w:t>
      </w:r>
      <w:r w:rsidR="00554E05">
        <w:t>3</w:t>
      </w:r>
      <w:r w:rsidR="00C6610E" w:rsidRPr="000F1BB0">
        <w:t>.6</w:t>
      </w:r>
      <w:r w:rsidRPr="000F1BB0">
        <w:t xml:space="preserve"> Servizio di autista del Presidente</w:t>
      </w:r>
      <w:bookmarkEnd w:id="242"/>
    </w:p>
    <w:p w14:paraId="5FE1A7C8" w14:textId="252CB1A3" w:rsidR="00F61C39" w:rsidRPr="0041028F" w:rsidRDefault="009D1F56" w:rsidP="00C6610E">
      <w:pPr>
        <w:pStyle w:val="Testo"/>
        <w:spacing w:before="120" w:after="120" w:line="240" w:lineRule="auto"/>
        <w:rPr>
          <w:rFonts w:ascii="Arial" w:hAnsi="Arial" w:cs="Arial"/>
          <w:szCs w:val="22"/>
        </w:rPr>
      </w:pPr>
      <w:r w:rsidRPr="0041028F">
        <w:rPr>
          <w:rFonts w:ascii="Arial" w:hAnsi="Arial" w:cs="Arial"/>
          <w:szCs w:val="22"/>
        </w:rPr>
        <w:lastRenderedPageBreak/>
        <w:t>Per questa tipologia di servizio dovranno essere mess</w:t>
      </w:r>
      <w:r w:rsidR="00F61C39" w:rsidRPr="0041028F">
        <w:rPr>
          <w:rFonts w:ascii="Arial" w:hAnsi="Arial" w:cs="Arial"/>
          <w:szCs w:val="22"/>
        </w:rPr>
        <w:t>e</w:t>
      </w:r>
      <w:r w:rsidRPr="0041028F">
        <w:rPr>
          <w:rFonts w:ascii="Arial" w:hAnsi="Arial" w:cs="Arial"/>
          <w:szCs w:val="22"/>
        </w:rPr>
        <w:t xml:space="preserve"> a </w:t>
      </w:r>
      <w:r w:rsidR="009E7201" w:rsidRPr="0041028F">
        <w:rPr>
          <w:rFonts w:ascii="Arial" w:hAnsi="Arial" w:cs="Arial"/>
          <w:szCs w:val="22"/>
        </w:rPr>
        <w:t>diposizione</w:t>
      </w:r>
      <w:r w:rsidRPr="0041028F">
        <w:rPr>
          <w:rFonts w:ascii="Arial" w:hAnsi="Arial" w:cs="Arial"/>
          <w:szCs w:val="22"/>
        </w:rPr>
        <w:t xml:space="preserve"> 2 persone per coprire l’o</w:t>
      </w:r>
      <w:r w:rsidR="009E7201" w:rsidRPr="0041028F">
        <w:rPr>
          <w:rFonts w:ascii="Arial" w:hAnsi="Arial" w:cs="Arial"/>
          <w:szCs w:val="22"/>
        </w:rPr>
        <w:t>r</w:t>
      </w:r>
      <w:r w:rsidRPr="0041028F">
        <w:rPr>
          <w:rFonts w:ascii="Arial" w:hAnsi="Arial" w:cs="Arial"/>
          <w:szCs w:val="22"/>
        </w:rPr>
        <w:t>ario di serviz</w:t>
      </w:r>
      <w:r w:rsidR="009E7201" w:rsidRPr="0041028F">
        <w:rPr>
          <w:rFonts w:ascii="Arial" w:hAnsi="Arial" w:cs="Arial"/>
          <w:szCs w:val="22"/>
        </w:rPr>
        <w:t>i</w:t>
      </w:r>
      <w:r w:rsidRPr="0041028F">
        <w:rPr>
          <w:rFonts w:ascii="Arial" w:hAnsi="Arial" w:cs="Arial"/>
          <w:szCs w:val="22"/>
        </w:rPr>
        <w:t xml:space="preserve">o dalle 8.00 alle 19.00. </w:t>
      </w:r>
      <w:r w:rsidR="009E7201" w:rsidRPr="0041028F">
        <w:rPr>
          <w:rFonts w:ascii="Arial" w:hAnsi="Arial" w:cs="Arial"/>
          <w:szCs w:val="22"/>
        </w:rPr>
        <w:t>L</w:t>
      </w:r>
      <w:r w:rsidRPr="0041028F">
        <w:rPr>
          <w:rFonts w:ascii="Arial" w:hAnsi="Arial" w:cs="Arial"/>
          <w:szCs w:val="22"/>
        </w:rPr>
        <w:t xml:space="preserve">e persone incaricate a coprire questo </w:t>
      </w:r>
      <w:r w:rsidR="00003D45" w:rsidRPr="0041028F">
        <w:rPr>
          <w:rFonts w:ascii="Arial" w:hAnsi="Arial" w:cs="Arial"/>
          <w:szCs w:val="22"/>
        </w:rPr>
        <w:t>servizio,</w:t>
      </w:r>
      <w:r w:rsidRPr="0041028F">
        <w:rPr>
          <w:rFonts w:ascii="Arial" w:hAnsi="Arial" w:cs="Arial"/>
          <w:szCs w:val="22"/>
        </w:rPr>
        <w:t xml:space="preserve"> </w:t>
      </w:r>
      <w:r w:rsidR="0095610E" w:rsidRPr="0041028F">
        <w:rPr>
          <w:rFonts w:ascii="Arial" w:hAnsi="Arial" w:cs="Arial"/>
          <w:szCs w:val="22"/>
        </w:rPr>
        <w:t xml:space="preserve">oltre a possedere una buona </w:t>
      </w:r>
      <w:r w:rsidR="009E7201" w:rsidRPr="0041028F">
        <w:rPr>
          <w:rFonts w:ascii="Arial" w:hAnsi="Arial" w:cs="Arial"/>
          <w:szCs w:val="22"/>
        </w:rPr>
        <w:t>capacità</w:t>
      </w:r>
      <w:r w:rsidRPr="0041028F">
        <w:rPr>
          <w:rFonts w:ascii="Arial" w:hAnsi="Arial" w:cs="Arial"/>
          <w:szCs w:val="22"/>
        </w:rPr>
        <w:t xml:space="preserve"> </w:t>
      </w:r>
      <w:r w:rsidR="009E7201" w:rsidRPr="0041028F">
        <w:rPr>
          <w:rFonts w:ascii="Arial" w:hAnsi="Arial" w:cs="Arial"/>
          <w:szCs w:val="22"/>
        </w:rPr>
        <w:t>organizzativ</w:t>
      </w:r>
      <w:r w:rsidR="0095610E" w:rsidRPr="0041028F">
        <w:rPr>
          <w:rFonts w:ascii="Arial" w:hAnsi="Arial" w:cs="Arial"/>
          <w:szCs w:val="22"/>
        </w:rPr>
        <w:t>a</w:t>
      </w:r>
      <w:r w:rsidR="00003D45" w:rsidRPr="0041028F">
        <w:rPr>
          <w:rFonts w:ascii="Arial" w:hAnsi="Arial" w:cs="Arial"/>
          <w:szCs w:val="22"/>
        </w:rPr>
        <w:t xml:space="preserve"> e comunicativa devono </w:t>
      </w:r>
      <w:r w:rsidR="0095610E" w:rsidRPr="0041028F">
        <w:rPr>
          <w:rFonts w:ascii="Arial" w:hAnsi="Arial" w:cs="Arial"/>
          <w:szCs w:val="22"/>
        </w:rPr>
        <w:t>assicurare il più stretto riserbo su tutte le informazioni e dati di cui sono venuti a conoscenza nell'espletamento del servizio.</w:t>
      </w:r>
      <w:r w:rsidRPr="0041028F">
        <w:rPr>
          <w:rFonts w:ascii="Arial" w:hAnsi="Arial" w:cs="Arial"/>
          <w:szCs w:val="22"/>
        </w:rPr>
        <w:t xml:space="preserve"> </w:t>
      </w:r>
    </w:p>
    <w:p w14:paraId="11061746" w14:textId="6504F54B" w:rsidR="009E7201" w:rsidRPr="0041028F" w:rsidRDefault="00F61C39" w:rsidP="0041028F">
      <w:pPr>
        <w:pStyle w:val="Testo"/>
        <w:spacing w:before="120" w:after="120" w:line="240" w:lineRule="auto"/>
        <w:rPr>
          <w:rFonts w:ascii="Arial" w:hAnsi="Arial" w:cs="Arial"/>
          <w:szCs w:val="22"/>
        </w:rPr>
      </w:pPr>
      <w:r w:rsidRPr="0041028F">
        <w:rPr>
          <w:rFonts w:ascii="Arial" w:hAnsi="Arial" w:cs="Arial"/>
          <w:szCs w:val="22"/>
        </w:rPr>
        <w:t>I</w:t>
      </w:r>
      <w:r w:rsidR="009D1F56" w:rsidRPr="0041028F">
        <w:rPr>
          <w:rFonts w:ascii="Arial" w:hAnsi="Arial" w:cs="Arial"/>
          <w:szCs w:val="22"/>
        </w:rPr>
        <w:t xml:space="preserve">l </w:t>
      </w:r>
      <w:r w:rsidR="009E7201" w:rsidRPr="0041028F">
        <w:rPr>
          <w:rFonts w:ascii="Arial" w:hAnsi="Arial" w:cs="Arial"/>
          <w:szCs w:val="22"/>
        </w:rPr>
        <w:t>servizio</w:t>
      </w:r>
      <w:r w:rsidR="009D1F56" w:rsidRPr="0041028F">
        <w:rPr>
          <w:rFonts w:ascii="Arial" w:hAnsi="Arial" w:cs="Arial"/>
          <w:szCs w:val="22"/>
        </w:rPr>
        <w:t xml:space="preserve"> consiste nel</w:t>
      </w:r>
      <w:r w:rsidR="008C4444" w:rsidRPr="0041028F">
        <w:rPr>
          <w:rFonts w:ascii="Arial" w:hAnsi="Arial" w:cs="Arial"/>
          <w:szCs w:val="22"/>
        </w:rPr>
        <w:t xml:space="preserve"> gestire</w:t>
      </w:r>
      <w:r w:rsidR="009D1F56" w:rsidRPr="0041028F">
        <w:rPr>
          <w:rFonts w:ascii="Arial" w:hAnsi="Arial" w:cs="Arial"/>
          <w:szCs w:val="22"/>
        </w:rPr>
        <w:t xml:space="preserve"> gli spostamenti del Presidente</w:t>
      </w:r>
      <w:r w:rsidR="00003D45" w:rsidRPr="0041028F">
        <w:rPr>
          <w:rFonts w:ascii="Arial" w:hAnsi="Arial" w:cs="Arial"/>
          <w:szCs w:val="22"/>
        </w:rPr>
        <w:t xml:space="preserve">, i servizi auto </w:t>
      </w:r>
      <w:r w:rsidR="008C4444" w:rsidRPr="0041028F">
        <w:rPr>
          <w:rFonts w:ascii="Arial" w:hAnsi="Arial" w:cs="Arial"/>
          <w:szCs w:val="22"/>
        </w:rPr>
        <w:t>richiesti dal</w:t>
      </w:r>
      <w:r w:rsidR="00003D45" w:rsidRPr="0041028F">
        <w:rPr>
          <w:rFonts w:ascii="Arial" w:hAnsi="Arial" w:cs="Arial"/>
          <w:szCs w:val="22"/>
        </w:rPr>
        <w:t xml:space="preserve"> </w:t>
      </w:r>
      <w:r w:rsidRPr="0041028F">
        <w:rPr>
          <w:rFonts w:ascii="Arial" w:hAnsi="Arial" w:cs="Arial"/>
          <w:szCs w:val="22"/>
        </w:rPr>
        <w:t xml:space="preserve">Servizio IUE </w:t>
      </w:r>
      <w:r w:rsidR="008C4444" w:rsidRPr="0041028F">
        <w:rPr>
          <w:rFonts w:ascii="Arial" w:hAnsi="Arial" w:cs="Arial"/>
          <w:szCs w:val="22"/>
        </w:rPr>
        <w:t>competente</w:t>
      </w:r>
      <w:r w:rsidR="00003D45" w:rsidRPr="0041028F">
        <w:rPr>
          <w:rFonts w:ascii="Arial" w:hAnsi="Arial" w:cs="Arial"/>
          <w:szCs w:val="22"/>
        </w:rPr>
        <w:t xml:space="preserve"> </w:t>
      </w:r>
      <w:r w:rsidR="000E401D">
        <w:rPr>
          <w:rFonts w:ascii="Arial" w:hAnsi="Arial" w:cs="Arial"/>
          <w:szCs w:val="22"/>
        </w:rPr>
        <w:t>nonché</w:t>
      </w:r>
      <w:r w:rsidR="000E401D" w:rsidRPr="0041028F">
        <w:rPr>
          <w:rFonts w:ascii="Arial" w:hAnsi="Arial" w:cs="Arial"/>
          <w:szCs w:val="22"/>
        </w:rPr>
        <w:t xml:space="preserve"> </w:t>
      </w:r>
      <w:r w:rsidR="005E16D9" w:rsidRPr="0041028F">
        <w:rPr>
          <w:rFonts w:ascii="Arial" w:hAnsi="Arial" w:cs="Arial"/>
          <w:szCs w:val="22"/>
        </w:rPr>
        <w:t xml:space="preserve">aiutare </w:t>
      </w:r>
      <w:r w:rsidRPr="0041028F">
        <w:rPr>
          <w:rFonts w:ascii="Arial" w:hAnsi="Arial" w:cs="Arial"/>
          <w:szCs w:val="22"/>
        </w:rPr>
        <w:t>il personale addetto al servizio portierato presso la</w:t>
      </w:r>
      <w:r w:rsidR="005E16D9" w:rsidRPr="0041028F">
        <w:rPr>
          <w:rFonts w:ascii="Arial" w:hAnsi="Arial" w:cs="Arial"/>
          <w:szCs w:val="22"/>
        </w:rPr>
        <w:t xml:space="preserve"> Badia nello svolgimento delle attività quotidiane. </w:t>
      </w:r>
    </w:p>
    <w:p w14:paraId="367B7A36" w14:textId="7F70E98F" w:rsidR="009D1F56" w:rsidRPr="0041028F" w:rsidRDefault="008C4444" w:rsidP="0041028F">
      <w:pPr>
        <w:pStyle w:val="Testo"/>
        <w:spacing w:before="120" w:after="120" w:line="240" w:lineRule="auto"/>
        <w:rPr>
          <w:rFonts w:ascii="Arial" w:hAnsi="Arial" w:cs="Arial"/>
          <w:szCs w:val="22"/>
        </w:rPr>
      </w:pPr>
      <w:r w:rsidRPr="0041028F">
        <w:rPr>
          <w:rFonts w:ascii="Arial" w:hAnsi="Arial" w:cs="Arial"/>
          <w:szCs w:val="22"/>
        </w:rPr>
        <w:t>Gli autisti in</w:t>
      </w:r>
      <w:r w:rsidR="005E16D9" w:rsidRPr="0041028F">
        <w:rPr>
          <w:rFonts w:ascii="Arial" w:hAnsi="Arial" w:cs="Arial"/>
          <w:szCs w:val="22"/>
        </w:rPr>
        <w:t xml:space="preserve">caricati di </w:t>
      </w:r>
      <w:r w:rsidRPr="0041028F">
        <w:rPr>
          <w:rFonts w:ascii="Arial" w:hAnsi="Arial" w:cs="Arial"/>
          <w:szCs w:val="22"/>
        </w:rPr>
        <w:t>questo servizio dovranno anche monitorare e aggiornare lo scadenziario del parco macchine (scadenza bolli, revisioni, permessi ZTL</w:t>
      </w:r>
      <w:r w:rsidR="00F61C39" w:rsidRPr="0041028F">
        <w:rPr>
          <w:rFonts w:ascii="Arial" w:hAnsi="Arial" w:cs="Arial"/>
          <w:szCs w:val="22"/>
        </w:rPr>
        <w:t>,</w:t>
      </w:r>
      <w:r w:rsidRPr="0041028F">
        <w:rPr>
          <w:rFonts w:ascii="Arial" w:hAnsi="Arial" w:cs="Arial"/>
          <w:szCs w:val="22"/>
        </w:rPr>
        <w:t xml:space="preserve"> e</w:t>
      </w:r>
      <w:r w:rsidR="00F61C39" w:rsidRPr="0041028F">
        <w:rPr>
          <w:rFonts w:ascii="Arial" w:hAnsi="Arial" w:cs="Arial"/>
          <w:szCs w:val="22"/>
        </w:rPr>
        <w:t>c</w:t>
      </w:r>
      <w:r w:rsidRPr="0041028F">
        <w:rPr>
          <w:rFonts w:ascii="Arial" w:hAnsi="Arial" w:cs="Arial"/>
          <w:szCs w:val="22"/>
        </w:rPr>
        <w:t xml:space="preserve">c.) sotto la supervisione del responsabile </w:t>
      </w:r>
      <w:r w:rsidR="00F61C39" w:rsidRPr="0041028F">
        <w:rPr>
          <w:rFonts w:ascii="Arial" w:hAnsi="Arial" w:cs="Arial"/>
          <w:szCs w:val="22"/>
        </w:rPr>
        <w:t xml:space="preserve">IUE </w:t>
      </w:r>
      <w:r w:rsidRPr="0041028F">
        <w:rPr>
          <w:rFonts w:ascii="Arial" w:hAnsi="Arial" w:cs="Arial"/>
          <w:szCs w:val="22"/>
        </w:rPr>
        <w:t>di quest</w:t>
      </w:r>
      <w:r w:rsidR="00F61C39" w:rsidRPr="0041028F">
        <w:rPr>
          <w:rFonts w:ascii="Arial" w:hAnsi="Arial" w:cs="Arial"/>
          <w:szCs w:val="22"/>
        </w:rPr>
        <w:t>’</w:t>
      </w:r>
      <w:r w:rsidRPr="0041028F">
        <w:rPr>
          <w:rFonts w:ascii="Arial" w:hAnsi="Arial" w:cs="Arial"/>
          <w:szCs w:val="22"/>
        </w:rPr>
        <w:t>area.</w:t>
      </w:r>
    </w:p>
    <w:p w14:paraId="224D9B90" w14:textId="77777777" w:rsidR="000E401D" w:rsidRDefault="008C4444" w:rsidP="0041028F">
      <w:pPr>
        <w:pStyle w:val="Testo"/>
        <w:spacing w:before="120" w:after="120" w:line="240" w:lineRule="auto"/>
        <w:rPr>
          <w:rFonts w:ascii="Arial" w:hAnsi="Arial" w:cs="Arial"/>
          <w:szCs w:val="22"/>
        </w:rPr>
      </w:pPr>
      <w:r w:rsidRPr="0041028F">
        <w:rPr>
          <w:rFonts w:ascii="Arial" w:hAnsi="Arial" w:cs="Arial"/>
          <w:szCs w:val="22"/>
        </w:rPr>
        <w:t>Durante lo svolgimento di particolari attività o eventi dell’I</w:t>
      </w:r>
      <w:r w:rsidR="00F61C39" w:rsidRPr="0041028F">
        <w:rPr>
          <w:rFonts w:ascii="Arial" w:hAnsi="Arial" w:cs="Arial"/>
          <w:szCs w:val="22"/>
        </w:rPr>
        <w:t>UE</w:t>
      </w:r>
      <w:r w:rsidRPr="0041028F">
        <w:rPr>
          <w:rFonts w:ascii="Arial" w:hAnsi="Arial" w:cs="Arial"/>
          <w:szCs w:val="22"/>
        </w:rPr>
        <w:t xml:space="preserve">, potrà essere richiesto al personale </w:t>
      </w:r>
      <w:r w:rsidR="00F61C39" w:rsidRPr="0041028F">
        <w:rPr>
          <w:rFonts w:ascii="Arial" w:hAnsi="Arial" w:cs="Arial"/>
          <w:szCs w:val="22"/>
        </w:rPr>
        <w:t xml:space="preserve">addetto a questo servizio </w:t>
      </w:r>
      <w:r w:rsidRPr="0041028F">
        <w:rPr>
          <w:rFonts w:ascii="Arial" w:hAnsi="Arial" w:cs="Arial"/>
          <w:szCs w:val="22"/>
        </w:rPr>
        <w:t xml:space="preserve">di effettuare ore straordinarie </w:t>
      </w:r>
      <w:r w:rsidR="00F61C39" w:rsidRPr="0041028F">
        <w:rPr>
          <w:rFonts w:ascii="Arial" w:hAnsi="Arial" w:cs="Arial"/>
          <w:szCs w:val="22"/>
        </w:rPr>
        <w:t>se necessario</w:t>
      </w:r>
      <w:r w:rsidR="000E401D">
        <w:rPr>
          <w:rFonts w:ascii="Arial" w:hAnsi="Arial" w:cs="Arial"/>
          <w:szCs w:val="22"/>
        </w:rPr>
        <w:t xml:space="preserve"> anche nei giorni festivi.</w:t>
      </w:r>
    </w:p>
    <w:p w14:paraId="33AA6E90" w14:textId="2DA766FD" w:rsidR="008C4444" w:rsidRPr="0041028F" w:rsidRDefault="000E401D" w:rsidP="0041028F">
      <w:pPr>
        <w:pStyle w:val="Testo"/>
        <w:spacing w:before="120" w:after="120" w:line="240" w:lineRule="auto"/>
        <w:rPr>
          <w:rFonts w:ascii="Arial" w:hAnsi="Arial" w:cs="Arial"/>
          <w:szCs w:val="22"/>
        </w:rPr>
      </w:pPr>
      <w:r>
        <w:rPr>
          <w:rFonts w:ascii="Arial" w:hAnsi="Arial" w:cs="Arial"/>
          <w:szCs w:val="22"/>
        </w:rPr>
        <w:t>Per gli autisti adibiti ai servizi del presidente dovranno indossare un completo/tailleur grigio con camicia azzurra Oxford.</w:t>
      </w:r>
    </w:p>
    <w:p w14:paraId="33764ACF" w14:textId="12B6B414" w:rsidR="005E6396" w:rsidRPr="000F1BB0" w:rsidRDefault="005E6396" w:rsidP="00423F48">
      <w:pPr>
        <w:pStyle w:val="Heading1"/>
      </w:pPr>
      <w:bookmarkStart w:id="243" w:name="_Toc4143059"/>
      <w:bookmarkStart w:id="244" w:name="_Toc198637394"/>
      <w:r w:rsidRPr="000F1BB0">
        <w:t xml:space="preserve">Articolo </w:t>
      </w:r>
      <w:r w:rsidR="00904F92">
        <w:t>9</w:t>
      </w:r>
      <w:r w:rsidR="007261B9" w:rsidRPr="000F1BB0">
        <w:t>.</w:t>
      </w:r>
      <w:r w:rsidR="00554E05">
        <w:t>3</w:t>
      </w:r>
      <w:r w:rsidR="003670A8" w:rsidRPr="000F1BB0">
        <w:t xml:space="preserve">.7 </w:t>
      </w:r>
      <w:r w:rsidRPr="000F1BB0">
        <w:t>Personale e formazione – Requisiti obbligatori</w:t>
      </w:r>
      <w:bookmarkEnd w:id="243"/>
      <w:bookmarkEnd w:id="244"/>
    </w:p>
    <w:p w14:paraId="5C20B619" w14:textId="58CCF618" w:rsidR="005E6396" w:rsidRPr="007A3BA3" w:rsidRDefault="005E6396" w:rsidP="0041028F">
      <w:pPr>
        <w:pStyle w:val="Testo"/>
        <w:spacing w:before="120" w:after="120" w:line="240" w:lineRule="auto"/>
        <w:rPr>
          <w:rFonts w:ascii="Arial" w:hAnsi="Arial" w:cs="Arial"/>
          <w:color w:val="000000"/>
          <w:szCs w:val="22"/>
        </w:rPr>
      </w:pPr>
      <w:r w:rsidRPr="007A3BA3">
        <w:rPr>
          <w:rFonts w:ascii="Arial" w:hAnsi="Arial" w:cs="Arial"/>
          <w:color w:val="000000"/>
          <w:szCs w:val="22"/>
        </w:rPr>
        <w:t xml:space="preserve">Per l’espletamento delle attività </w:t>
      </w:r>
      <w:r w:rsidR="007261B9">
        <w:rPr>
          <w:rFonts w:ascii="Arial" w:hAnsi="Arial" w:cs="Arial"/>
          <w:color w:val="000000"/>
          <w:szCs w:val="22"/>
        </w:rPr>
        <w:t>incluse nel Lotto 2 del presente appalto</w:t>
      </w:r>
      <w:r w:rsidRPr="007A3BA3">
        <w:rPr>
          <w:rFonts w:ascii="Arial" w:hAnsi="Arial" w:cs="Arial"/>
          <w:color w:val="000000"/>
          <w:szCs w:val="22"/>
        </w:rPr>
        <w:t xml:space="preserve"> si precisa che:</w:t>
      </w:r>
    </w:p>
    <w:p w14:paraId="6DF6CF92" w14:textId="7980E25B" w:rsidR="005E6396" w:rsidRPr="007A3BA3" w:rsidRDefault="007261B9" w:rsidP="0041028F">
      <w:pPr>
        <w:pStyle w:val="Testo"/>
        <w:numPr>
          <w:ilvl w:val="0"/>
          <w:numId w:val="29"/>
        </w:numPr>
        <w:spacing w:before="120" w:after="120" w:line="240" w:lineRule="auto"/>
        <w:ind w:left="567"/>
        <w:rPr>
          <w:rFonts w:ascii="Arial" w:hAnsi="Arial" w:cs="Arial"/>
          <w:color w:val="000000"/>
          <w:szCs w:val="22"/>
        </w:rPr>
      </w:pPr>
      <w:r>
        <w:rPr>
          <w:rFonts w:ascii="Arial" w:hAnsi="Arial" w:cs="Arial"/>
          <w:color w:val="000000"/>
          <w:szCs w:val="22"/>
        </w:rPr>
        <w:t>l</w:t>
      </w:r>
      <w:r w:rsidR="005E6396" w:rsidRPr="007A3BA3">
        <w:rPr>
          <w:rFonts w:ascii="Arial" w:hAnsi="Arial" w:cs="Arial"/>
          <w:color w:val="000000"/>
          <w:szCs w:val="22"/>
        </w:rPr>
        <w:t xml:space="preserve">’organizzazione del lavoro, il coordinamento e controllo del personale impiegato (anche in materia di ferie, permessi e assenze e conseguente sostituzione del personale assente) sono a carico </w:t>
      </w:r>
      <w:r>
        <w:rPr>
          <w:rFonts w:ascii="Arial" w:hAnsi="Arial" w:cs="Arial"/>
          <w:color w:val="000000"/>
          <w:szCs w:val="22"/>
        </w:rPr>
        <w:t>del contraente</w:t>
      </w:r>
      <w:r w:rsidR="005E6396" w:rsidRPr="007A3BA3">
        <w:rPr>
          <w:rFonts w:ascii="Arial" w:hAnsi="Arial" w:cs="Arial"/>
          <w:color w:val="000000"/>
          <w:szCs w:val="22"/>
        </w:rPr>
        <w:t>;</w:t>
      </w:r>
    </w:p>
    <w:p w14:paraId="308602DC" w14:textId="0F80AD71" w:rsidR="005E6396" w:rsidRPr="007A3BA3" w:rsidRDefault="007261B9" w:rsidP="0041028F">
      <w:pPr>
        <w:pStyle w:val="Testo"/>
        <w:numPr>
          <w:ilvl w:val="0"/>
          <w:numId w:val="29"/>
        </w:numPr>
        <w:spacing w:before="120" w:after="120" w:line="240" w:lineRule="auto"/>
        <w:ind w:left="567"/>
        <w:rPr>
          <w:rFonts w:ascii="Arial" w:hAnsi="Arial" w:cs="Arial"/>
          <w:color w:val="000000"/>
          <w:szCs w:val="22"/>
        </w:rPr>
      </w:pPr>
      <w:r>
        <w:rPr>
          <w:rFonts w:ascii="Arial" w:hAnsi="Arial" w:cs="Arial"/>
          <w:color w:val="000000"/>
          <w:szCs w:val="22"/>
        </w:rPr>
        <w:t>p</w:t>
      </w:r>
      <w:r w:rsidR="005E6396" w:rsidRPr="007A3BA3">
        <w:rPr>
          <w:rFonts w:ascii="Arial" w:hAnsi="Arial" w:cs="Arial"/>
          <w:color w:val="000000"/>
          <w:szCs w:val="22"/>
        </w:rPr>
        <w:t xml:space="preserve">er lo svolgimento dell’attività oggetto del presente Capitolato Speciale d’Appalto </w:t>
      </w:r>
      <w:r>
        <w:rPr>
          <w:rFonts w:ascii="Arial" w:hAnsi="Arial" w:cs="Arial"/>
          <w:color w:val="000000"/>
          <w:szCs w:val="22"/>
        </w:rPr>
        <w:t>il contraente</w:t>
      </w:r>
      <w:r w:rsidR="005E6396" w:rsidRPr="007A3BA3">
        <w:rPr>
          <w:rFonts w:ascii="Arial" w:hAnsi="Arial" w:cs="Arial"/>
          <w:color w:val="000000"/>
          <w:szCs w:val="22"/>
        </w:rPr>
        <w:t xml:space="preserve"> si avvarrà di proprie risorse umane.</w:t>
      </w:r>
    </w:p>
    <w:p w14:paraId="20287E47" w14:textId="686A9965" w:rsidR="005E6396" w:rsidRPr="007A3BA3" w:rsidRDefault="005E6396" w:rsidP="0041028F">
      <w:pPr>
        <w:pStyle w:val="Testo"/>
        <w:spacing w:before="120" w:after="120" w:line="240" w:lineRule="auto"/>
        <w:rPr>
          <w:rFonts w:ascii="Arial" w:hAnsi="Arial" w:cs="Arial"/>
          <w:szCs w:val="22"/>
        </w:rPr>
      </w:pPr>
      <w:r w:rsidRPr="007A3BA3">
        <w:rPr>
          <w:rFonts w:ascii="Arial" w:hAnsi="Arial" w:cs="Arial"/>
          <w:szCs w:val="22"/>
        </w:rPr>
        <w:t xml:space="preserve">Il personale utilizzato per lo svolgimento del servizio, a pena di esclusione, dovrà essere formato per le emergenze relative al D.Lgs. 81/08 e s.m.i. e in possesso degli attestati di partecipazione al corso per </w:t>
      </w:r>
      <w:r w:rsidRPr="007A3BA3">
        <w:rPr>
          <w:rFonts w:ascii="Arial" w:hAnsi="Arial" w:cs="Arial"/>
          <w:b/>
          <w:szCs w:val="22"/>
        </w:rPr>
        <w:t xml:space="preserve">“Addetto antincendio” di </w:t>
      </w:r>
      <w:r w:rsidR="008D7A2B">
        <w:rPr>
          <w:rFonts w:ascii="Arial" w:hAnsi="Arial" w:cs="Arial"/>
          <w:b/>
          <w:szCs w:val="22"/>
        </w:rPr>
        <w:t xml:space="preserve">Livello 1 </w:t>
      </w:r>
      <w:r w:rsidRPr="007A3BA3">
        <w:rPr>
          <w:rFonts w:ascii="Arial" w:hAnsi="Arial" w:cs="Arial"/>
          <w:szCs w:val="22"/>
        </w:rPr>
        <w:t xml:space="preserve">ex </w:t>
      </w:r>
      <w:r w:rsidR="00A3263F" w:rsidRPr="00A3263F">
        <w:rPr>
          <w:rFonts w:ascii="Arial" w:hAnsi="Arial" w:cs="Arial"/>
          <w:szCs w:val="22"/>
        </w:rPr>
        <w:t>D.M. 02/09/2021</w:t>
      </w:r>
      <w:r w:rsidR="00A3263F">
        <w:rPr>
          <w:rFonts w:ascii="Arial" w:hAnsi="Arial" w:cs="Arial"/>
          <w:szCs w:val="22"/>
        </w:rPr>
        <w:t xml:space="preserve"> </w:t>
      </w:r>
      <w:r w:rsidRPr="007A3BA3">
        <w:rPr>
          <w:rFonts w:ascii="Arial" w:hAnsi="Arial" w:cs="Arial"/>
          <w:szCs w:val="22"/>
        </w:rPr>
        <w:t xml:space="preserve">Ministero dell’Interno e al corso di </w:t>
      </w:r>
      <w:r w:rsidRPr="007A3BA3">
        <w:rPr>
          <w:rFonts w:ascii="Arial" w:hAnsi="Arial" w:cs="Arial"/>
          <w:b/>
          <w:szCs w:val="22"/>
        </w:rPr>
        <w:t>“P</w:t>
      </w:r>
      <w:r w:rsidR="008D7A2B">
        <w:rPr>
          <w:rFonts w:ascii="Arial" w:hAnsi="Arial" w:cs="Arial"/>
          <w:b/>
          <w:szCs w:val="22"/>
        </w:rPr>
        <w:t>rimo</w:t>
      </w:r>
      <w:r w:rsidRPr="007A3BA3">
        <w:rPr>
          <w:rFonts w:ascii="Arial" w:hAnsi="Arial" w:cs="Arial"/>
          <w:b/>
          <w:szCs w:val="22"/>
        </w:rPr>
        <w:t xml:space="preserve"> soccorso</w:t>
      </w:r>
      <w:r w:rsidR="008D7A2B">
        <w:rPr>
          <w:rFonts w:ascii="Arial" w:hAnsi="Arial" w:cs="Arial"/>
          <w:b/>
          <w:szCs w:val="22"/>
        </w:rPr>
        <w:t xml:space="preserve"> aziendale</w:t>
      </w:r>
      <w:r w:rsidRPr="007A3BA3">
        <w:rPr>
          <w:rFonts w:ascii="Arial" w:hAnsi="Arial" w:cs="Arial"/>
          <w:b/>
          <w:szCs w:val="22"/>
        </w:rPr>
        <w:t>” livello B</w:t>
      </w:r>
      <w:r w:rsidR="00A3263F">
        <w:rPr>
          <w:rFonts w:ascii="Arial" w:hAnsi="Arial" w:cs="Arial"/>
          <w:b/>
          <w:szCs w:val="22"/>
        </w:rPr>
        <w:t xml:space="preserve"> - </w:t>
      </w:r>
      <w:r w:rsidRPr="007A3BA3">
        <w:rPr>
          <w:rFonts w:ascii="Arial" w:hAnsi="Arial" w:cs="Arial"/>
          <w:szCs w:val="22"/>
        </w:rPr>
        <w:t xml:space="preserve"> D.M. 388/2003 Ministero della Salute. </w:t>
      </w:r>
    </w:p>
    <w:p w14:paraId="2CD7E85A" w14:textId="4939BF8C" w:rsidR="00084C92" w:rsidRPr="00C10638" w:rsidRDefault="00347CCA" w:rsidP="00084C92">
      <w:pPr>
        <w:rPr>
          <w:rFonts w:ascii="Arial" w:hAnsi="Arial" w:cs="Arial"/>
          <w:szCs w:val="22"/>
        </w:rPr>
      </w:pPr>
      <w:r w:rsidRPr="00C10638">
        <w:rPr>
          <w:rFonts w:ascii="Arial" w:hAnsi="Arial" w:cs="Arial"/>
          <w:szCs w:val="22"/>
        </w:rPr>
        <w:t xml:space="preserve">Come indicato al precedente articolo </w:t>
      </w:r>
      <w:r w:rsidR="00286A6D" w:rsidRPr="00C10638">
        <w:rPr>
          <w:rFonts w:ascii="Arial" w:hAnsi="Arial" w:cs="Arial"/>
          <w:szCs w:val="22"/>
        </w:rPr>
        <w:t>10</w:t>
      </w:r>
      <w:r w:rsidR="009A6A74" w:rsidRPr="00C10638">
        <w:rPr>
          <w:rFonts w:ascii="Arial" w:hAnsi="Arial" w:cs="Arial"/>
          <w:szCs w:val="22"/>
        </w:rPr>
        <w:t>.1</w:t>
      </w:r>
      <w:r w:rsidRPr="00C10638">
        <w:rPr>
          <w:rFonts w:ascii="Arial" w:hAnsi="Arial" w:cs="Arial"/>
          <w:szCs w:val="22"/>
        </w:rPr>
        <w:t xml:space="preserve">, </w:t>
      </w:r>
      <w:r w:rsidR="005E6396" w:rsidRPr="00C10638">
        <w:rPr>
          <w:rFonts w:ascii="Arial" w:hAnsi="Arial" w:cs="Arial"/>
          <w:szCs w:val="22"/>
        </w:rPr>
        <w:t xml:space="preserve">Il personale </w:t>
      </w:r>
      <w:r w:rsidR="00AA40B8" w:rsidRPr="00C10638">
        <w:rPr>
          <w:rFonts w:ascii="Arial" w:hAnsi="Arial" w:cs="Arial"/>
          <w:szCs w:val="22"/>
        </w:rPr>
        <w:t xml:space="preserve">che il </w:t>
      </w:r>
      <w:r w:rsidR="007261B9" w:rsidRPr="00C10638">
        <w:rPr>
          <w:rFonts w:ascii="Arial" w:hAnsi="Arial" w:cs="Arial"/>
          <w:szCs w:val="22"/>
        </w:rPr>
        <w:t xml:space="preserve">contraente </w:t>
      </w:r>
      <w:r w:rsidR="00AA40B8" w:rsidRPr="00C10638">
        <w:rPr>
          <w:rFonts w:ascii="Arial" w:hAnsi="Arial" w:cs="Arial"/>
          <w:szCs w:val="22"/>
        </w:rPr>
        <w:t>impiegherà in maniera esclusiva per l’</w:t>
      </w:r>
      <w:r w:rsidR="00EE72AC" w:rsidRPr="00C10638">
        <w:rPr>
          <w:rFonts w:ascii="Arial" w:hAnsi="Arial" w:cs="Arial"/>
          <w:szCs w:val="22"/>
        </w:rPr>
        <w:t>espletamento</w:t>
      </w:r>
      <w:r w:rsidR="00AA40B8" w:rsidRPr="00C10638">
        <w:rPr>
          <w:rFonts w:ascii="Arial" w:hAnsi="Arial" w:cs="Arial"/>
          <w:szCs w:val="22"/>
        </w:rPr>
        <w:t xml:space="preserve"> dei servi</w:t>
      </w:r>
      <w:r w:rsidR="00C130C8" w:rsidRPr="00C10638">
        <w:rPr>
          <w:rFonts w:ascii="Arial" w:hAnsi="Arial" w:cs="Arial"/>
          <w:szCs w:val="22"/>
        </w:rPr>
        <w:t>zi</w:t>
      </w:r>
      <w:r w:rsidR="00AA40B8" w:rsidRPr="00C10638">
        <w:rPr>
          <w:rFonts w:ascii="Arial" w:hAnsi="Arial" w:cs="Arial"/>
          <w:szCs w:val="22"/>
        </w:rPr>
        <w:t xml:space="preserve"> oggetto del</w:t>
      </w:r>
      <w:r w:rsidR="00C130C8" w:rsidRPr="00C10638">
        <w:rPr>
          <w:rFonts w:ascii="Arial" w:hAnsi="Arial" w:cs="Arial"/>
          <w:szCs w:val="22"/>
        </w:rPr>
        <w:t xml:space="preserve"> </w:t>
      </w:r>
      <w:r w:rsidR="009A6A74" w:rsidRPr="00C10638">
        <w:rPr>
          <w:rFonts w:ascii="Arial" w:hAnsi="Arial" w:cs="Arial"/>
          <w:szCs w:val="22"/>
        </w:rPr>
        <w:t>lotto 2</w:t>
      </w:r>
      <w:r w:rsidR="00AA40B8" w:rsidRPr="00C10638">
        <w:rPr>
          <w:rFonts w:ascii="Arial" w:hAnsi="Arial" w:cs="Arial"/>
          <w:szCs w:val="22"/>
        </w:rPr>
        <w:t xml:space="preserve">, </w:t>
      </w:r>
      <w:r w:rsidR="00C130C8" w:rsidRPr="00C10638">
        <w:rPr>
          <w:rFonts w:ascii="Arial" w:hAnsi="Arial" w:cs="Arial"/>
          <w:szCs w:val="22"/>
        </w:rPr>
        <w:t>riceverà un</w:t>
      </w:r>
      <w:r w:rsidR="002844E9" w:rsidRPr="00C10638">
        <w:rPr>
          <w:rFonts w:ascii="Arial" w:hAnsi="Arial" w:cs="Arial"/>
          <w:szCs w:val="22"/>
        </w:rPr>
        <w:t>a</w:t>
      </w:r>
      <w:r w:rsidR="00C130C8" w:rsidRPr="00C10638">
        <w:rPr>
          <w:rFonts w:ascii="Arial" w:hAnsi="Arial" w:cs="Arial"/>
          <w:szCs w:val="22"/>
        </w:rPr>
        <w:t xml:space="preserve"> retribuzione oraria minima </w:t>
      </w:r>
      <w:r w:rsidR="009A6A74" w:rsidRPr="00C10638">
        <w:rPr>
          <w:rFonts w:ascii="Arial" w:hAnsi="Arial" w:cs="Arial"/>
          <w:szCs w:val="22"/>
        </w:rPr>
        <w:t xml:space="preserve">non inferiore </w:t>
      </w:r>
      <w:r w:rsidR="00C130C8" w:rsidRPr="00C10638">
        <w:rPr>
          <w:rFonts w:ascii="Arial" w:hAnsi="Arial" w:cs="Arial"/>
          <w:szCs w:val="22"/>
        </w:rPr>
        <w:t>a 12 Euro</w:t>
      </w:r>
      <w:r w:rsidR="00666B93">
        <w:rPr>
          <w:rFonts w:ascii="Arial" w:hAnsi="Arial" w:cs="Arial"/>
          <w:szCs w:val="22"/>
        </w:rPr>
        <w:t xml:space="preserve"> netti</w:t>
      </w:r>
      <w:r w:rsidR="00146209" w:rsidRPr="00C10638">
        <w:rPr>
          <w:rFonts w:ascii="Arial" w:hAnsi="Arial" w:cs="Arial"/>
          <w:szCs w:val="22"/>
        </w:rPr>
        <w:t xml:space="preserve">. </w:t>
      </w:r>
    </w:p>
    <w:p w14:paraId="4C8120CA" w14:textId="41851AF1" w:rsidR="005E6396" w:rsidRPr="00040489" w:rsidRDefault="00681AA3" w:rsidP="0041028F">
      <w:pPr>
        <w:pStyle w:val="Testo"/>
        <w:spacing w:before="120" w:after="120" w:line="240" w:lineRule="auto"/>
        <w:rPr>
          <w:rFonts w:ascii="Arial" w:hAnsi="Arial" w:cs="Arial"/>
          <w:szCs w:val="22"/>
        </w:rPr>
      </w:pPr>
      <w:r w:rsidRPr="0041028F">
        <w:rPr>
          <w:rFonts w:ascii="Arial" w:hAnsi="Arial" w:cs="Arial"/>
          <w:szCs w:val="22"/>
        </w:rPr>
        <w:t xml:space="preserve">Di seguito alleghiamo la lista del personale </w:t>
      </w:r>
      <w:r w:rsidR="00040489" w:rsidRPr="0041028F">
        <w:rPr>
          <w:rFonts w:ascii="Arial" w:hAnsi="Arial" w:cs="Arial"/>
          <w:szCs w:val="22"/>
        </w:rPr>
        <w:t>attualmente</w:t>
      </w:r>
      <w:r w:rsidRPr="0041028F">
        <w:rPr>
          <w:rFonts w:ascii="Arial" w:hAnsi="Arial" w:cs="Arial"/>
          <w:szCs w:val="22"/>
        </w:rPr>
        <w:t xml:space="preserve"> </w:t>
      </w:r>
      <w:r w:rsidR="00965FB4">
        <w:rPr>
          <w:rFonts w:ascii="Arial" w:hAnsi="Arial" w:cs="Arial"/>
          <w:szCs w:val="22"/>
        </w:rPr>
        <w:t xml:space="preserve">impiegato </w:t>
      </w:r>
      <w:r w:rsidRPr="0041028F">
        <w:rPr>
          <w:rFonts w:ascii="Arial" w:hAnsi="Arial" w:cs="Arial"/>
          <w:szCs w:val="22"/>
        </w:rPr>
        <w:t>nell’appalto</w:t>
      </w:r>
      <w:r w:rsidR="007261B9" w:rsidRPr="0041028F">
        <w:rPr>
          <w:rFonts w:ascii="Arial" w:hAnsi="Arial" w:cs="Arial"/>
          <w:szCs w:val="22"/>
        </w:rPr>
        <w:t>:</w:t>
      </w:r>
    </w:p>
    <w:p w14:paraId="277F09BA" w14:textId="77777777" w:rsidR="009951D9" w:rsidRDefault="009951D9" w:rsidP="005E6396">
      <w:pPr>
        <w:pStyle w:val="Testo"/>
        <w:spacing w:line="276" w:lineRule="auto"/>
        <w:rPr>
          <w:rFonts w:ascii="Arial" w:hAnsi="Arial" w:cs="Arial"/>
          <w:szCs w:val="22"/>
          <w:highlight w:val="yellow"/>
        </w:rPr>
        <w:sectPr w:rsidR="009951D9" w:rsidSect="00017419">
          <w:pgSz w:w="11906" w:h="16838"/>
          <w:pgMar w:top="1440" w:right="1440" w:bottom="1440" w:left="1440" w:header="706" w:footer="115" w:gutter="0"/>
          <w:cols w:space="708"/>
          <w:docGrid w:linePitch="360"/>
        </w:sectPr>
      </w:pPr>
    </w:p>
    <w:p w14:paraId="59FDD677" w14:textId="4B182FC9" w:rsidR="00AF7EE4" w:rsidRPr="009D1F56" w:rsidRDefault="00241A71" w:rsidP="009951D9">
      <w:pPr>
        <w:pStyle w:val="Testo"/>
        <w:spacing w:line="276" w:lineRule="auto"/>
        <w:ind w:hanging="426"/>
        <w:jc w:val="left"/>
        <w:rPr>
          <w:rFonts w:ascii="Arial" w:hAnsi="Arial" w:cs="Arial"/>
          <w:szCs w:val="22"/>
          <w:highlight w:val="yellow"/>
        </w:rPr>
      </w:pPr>
      <w:r>
        <w:rPr>
          <w:noProof/>
        </w:rPr>
        <w:lastRenderedPageBreak/>
        <w:drawing>
          <wp:inline distT="0" distB="0" distL="0" distR="0" wp14:anchorId="79EDFDFE" wp14:editId="2B7EB61E">
            <wp:extent cx="9678454" cy="4141168"/>
            <wp:effectExtent l="0" t="0" r="0" b="0"/>
            <wp:docPr id="319533764"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33764" name="Immagine 1" descr="Immagine che contiene testo, schermata, numero, Carattere&#10;&#10;Descrizione generata automaticamente"/>
                    <pic:cNvPicPr/>
                  </pic:nvPicPr>
                  <pic:blipFill>
                    <a:blip r:embed="rId17"/>
                    <a:stretch>
                      <a:fillRect/>
                    </a:stretch>
                  </pic:blipFill>
                  <pic:spPr>
                    <a:xfrm>
                      <a:off x="0" y="0"/>
                      <a:ext cx="9695290" cy="4148372"/>
                    </a:xfrm>
                    <a:prstGeom prst="rect">
                      <a:avLst/>
                    </a:prstGeom>
                  </pic:spPr>
                </pic:pic>
              </a:graphicData>
            </a:graphic>
          </wp:inline>
        </w:drawing>
      </w:r>
    </w:p>
    <w:p w14:paraId="1E4E48CF" w14:textId="77777777" w:rsidR="009951D9" w:rsidRDefault="009951D9" w:rsidP="0041028F">
      <w:pPr>
        <w:pStyle w:val="Testo"/>
        <w:spacing w:before="120" w:after="120" w:line="240" w:lineRule="auto"/>
        <w:rPr>
          <w:rFonts w:ascii="Arial" w:hAnsi="Arial" w:cs="Arial"/>
          <w:snapToGrid/>
          <w:szCs w:val="22"/>
        </w:rPr>
      </w:pPr>
    </w:p>
    <w:p w14:paraId="16CD69DE" w14:textId="77777777" w:rsidR="009951D9" w:rsidRDefault="009951D9" w:rsidP="0041028F">
      <w:pPr>
        <w:pStyle w:val="Testo"/>
        <w:spacing w:before="120" w:after="120" w:line="240" w:lineRule="auto"/>
        <w:rPr>
          <w:rFonts w:ascii="Arial" w:hAnsi="Arial" w:cs="Arial"/>
          <w:snapToGrid/>
          <w:szCs w:val="22"/>
        </w:rPr>
      </w:pPr>
    </w:p>
    <w:p w14:paraId="0F750C8D" w14:textId="77777777" w:rsidR="009951D9" w:rsidRDefault="009951D9" w:rsidP="0041028F">
      <w:pPr>
        <w:pStyle w:val="Testo"/>
        <w:spacing w:before="120" w:after="120" w:line="240" w:lineRule="auto"/>
        <w:rPr>
          <w:rFonts w:ascii="Arial" w:hAnsi="Arial" w:cs="Arial"/>
          <w:snapToGrid/>
          <w:szCs w:val="22"/>
        </w:rPr>
      </w:pPr>
    </w:p>
    <w:p w14:paraId="5888C62C" w14:textId="77777777" w:rsidR="009951D9" w:rsidRDefault="009951D9" w:rsidP="0041028F">
      <w:pPr>
        <w:pStyle w:val="Testo"/>
        <w:spacing w:before="120" w:after="120" w:line="240" w:lineRule="auto"/>
        <w:rPr>
          <w:rFonts w:ascii="Arial" w:hAnsi="Arial" w:cs="Arial"/>
          <w:snapToGrid/>
          <w:szCs w:val="22"/>
        </w:rPr>
      </w:pPr>
    </w:p>
    <w:p w14:paraId="6725542F" w14:textId="77777777" w:rsidR="009951D9" w:rsidRDefault="009951D9" w:rsidP="0041028F">
      <w:pPr>
        <w:pStyle w:val="Testo"/>
        <w:spacing w:before="120" w:after="120" w:line="240" w:lineRule="auto"/>
        <w:rPr>
          <w:rFonts w:ascii="Arial" w:hAnsi="Arial" w:cs="Arial"/>
          <w:snapToGrid/>
          <w:szCs w:val="22"/>
        </w:rPr>
      </w:pPr>
    </w:p>
    <w:p w14:paraId="7954E75E" w14:textId="77777777" w:rsidR="009951D9" w:rsidRDefault="009951D9" w:rsidP="0041028F">
      <w:pPr>
        <w:pStyle w:val="Testo"/>
        <w:spacing w:before="120" w:after="120" w:line="240" w:lineRule="auto"/>
        <w:rPr>
          <w:rFonts w:ascii="Arial" w:hAnsi="Arial" w:cs="Arial"/>
          <w:snapToGrid/>
          <w:szCs w:val="22"/>
        </w:rPr>
        <w:sectPr w:rsidR="009951D9" w:rsidSect="009951D9">
          <w:pgSz w:w="16838" w:h="11906" w:orient="landscape"/>
          <w:pgMar w:top="1440" w:right="1440" w:bottom="1440" w:left="1440" w:header="706" w:footer="115" w:gutter="0"/>
          <w:cols w:space="708"/>
          <w:docGrid w:linePitch="360"/>
        </w:sectPr>
      </w:pPr>
    </w:p>
    <w:p w14:paraId="717537B8" w14:textId="77777777" w:rsidR="009951D9" w:rsidRDefault="009951D9" w:rsidP="0041028F">
      <w:pPr>
        <w:pStyle w:val="Testo"/>
        <w:spacing w:before="120" w:after="120" w:line="240" w:lineRule="auto"/>
        <w:rPr>
          <w:rFonts w:ascii="Arial" w:hAnsi="Arial" w:cs="Arial"/>
          <w:snapToGrid/>
          <w:szCs w:val="22"/>
        </w:rPr>
      </w:pPr>
    </w:p>
    <w:p w14:paraId="370F027D" w14:textId="58B65CFB" w:rsidR="005E6396" w:rsidRPr="0041028F" w:rsidRDefault="005E6396" w:rsidP="0041028F">
      <w:pPr>
        <w:pStyle w:val="Testo"/>
        <w:spacing w:before="120" w:after="120" w:line="240" w:lineRule="auto"/>
        <w:rPr>
          <w:rFonts w:ascii="Arial" w:hAnsi="Arial" w:cs="Arial"/>
          <w:snapToGrid/>
          <w:color w:val="FF0000"/>
          <w:szCs w:val="22"/>
        </w:rPr>
      </w:pPr>
      <w:r w:rsidRPr="0041028F">
        <w:rPr>
          <w:rFonts w:ascii="Arial" w:hAnsi="Arial" w:cs="Arial"/>
          <w:snapToGrid/>
          <w:szCs w:val="22"/>
        </w:rPr>
        <w:t xml:space="preserve">Per il tipo di mansioni richieste, </w:t>
      </w:r>
      <w:r w:rsidR="007261B9" w:rsidRPr="0041028F">
        <w:rPr>
          <w:rFonts w:ascii="Arial" w:hAnsi="Arial" w:cs="Arial"/>
          <w:snapToGrid/>
          <w:szCs w:val="22"/>
        </w:rPr>
        <w:t>il personale ad</w:t>
      </w:r>
      <w:r w:rsidR="000E401D">
        <w:rPr>
          <w:rFonts w:ascii="Arial" w:hAnsi="Arial" w:cs="Arial"/>
          <w:snapToGrid/>
          <w:szCs w:val="22"/>
        </w:rPr>
        <w:t>d</w:t>
      </w:r>
      <w:r w:rsidR="007261B9" w:rsidRPr="0041028F">
        <w:rPr>
          <w:rFonts w:ascii="Arial" w:hAnsi="Arial" w:cs="Arial"/>
          <w:snapToGrid/>
          <w:szCs w:val="22"/>
        </w:rPr>
        <w:t>etto</w:t>
      </w:r>
      <w:r w:rsidRPr="0041028F">
        <w:rPr>
          <w:rFonts w:ascii="Arial" w:hAnsi="Arial" w:cs="Arial"/>
          <w:snapToGrid/>
          <w:szCs w:val="22"/>
        </w:rPr>
        <w:t xml:space="preserve"> al servizio di portierato, dovrà avere caratteristiche di buona comunicazione e relazioni con gli utenti a diversi livelli, una buona conoscenza della lingua Italiana ed inglese uguale o superiore al livello </w:t>
      </w:r>
      <w:r w:rsidRPr="007B13EC">
        <w:rPr>
          <w:rFonts w:ascii="Arial" w:hAnsi="Arial" w:cs="Arial"/>
          <w:snapToGrid/>
          <w:szCs w:val="22"/>
        </w:rPr>
        <w:t>B2</w:t>
      </w:r>
      <w:r w:rsidRPr="0041028F">
        <w:rPr>
          <w:rFonts w:ascii="Arial" w:hAnsi="Arial" w:cs="Arial"/>
          <w:b/>
          <w:bCs/>
          <w:snapToGrid/>
          <w:color w:val="FF0000"/>
          <w:szCs w:val="22"/>
        </w:rPr>
        <w:t xml:space="preserve"> </w:t>
      </w:r>
      <w:r w:rsidRPr="0041028F">
        <w:rPr>
          <w:rFonts w:ascii="Arial" w:hAnsi="Arial" w:cs="Arial"/>
          <w:snapToGrid/>
          <w:szCs w:val="22"/>
        </w:rPr>
        <w:t xml:space="preserve">(secondo il Quadro Comune Europeo di Riferimento per la Conoscenza delle Lingue, QCER/CEFR), una buona attitudine a lavorare in </w:t>
      </w:r>
      <w:r w:rsidR="007261B9" w:rsidRPr="0041028F">
        <w:rPr>
          <w:rFonts w:ascii="Arial" w:hAnsi="Arial" w:cs="Arial"/>
          <w:snapToGrid/>
          <w:szCs w:val="22"/>
        </w:rPr>
        <w:t>squadra</w:t>
      </w:r>
      <w:r w:rsidRPr="0041028F">
        <w:rPr>
          <w:rFonts w:ascii="Arial" w:hAnsi="Arial" w:cs="Arial"/>
          <w:snapToGrid/>
          <w:szCs w:val="22"/>
        </w:rPr>
        <w:t>, buone capacità organizzative ed essere in grado di utilizzare con buona padronanza i programmi informatici del pacchetto MS Office e di posta elettronica</w:t>
      </w:r>
      <w:r w:rsidR="007261B9" w:rsidRPr="0041028F">
        <w:rPr>
          <w:rFonts w:ascii="Arial" w:hAnsi="Arial" w:cs="Arial"/>
          <w:snapToGrid/>
          <w:szCs w:val="22"/>
        </w:rPr>
        <w:t xml:space="preserve"> (Outlook)</w:t>
      </w:r>
      <w:r w:rsidRPr="0041028F">
        <w:rPr>
          <w:rFonts w:ascii="Arial" w:hAnsi="Arial" w:cs="Arial"/>
          <w:snapToGrid/>
          <w:szCs w:val="22"/>
        </w:rPr>
        <w:t xml:space="preserve"> in modo da poter gestire al meglio le richieste che possono pervenire nel corso del servizio</w:t>
      </w:r>
      <w:r w:rsidR="007261B9" w:rsidRPr="0041028F">
        <w:rPr>
          <w:rFonts w:ascii="Arial" w:hAnsi="Arial" w:cs="Arial"/>
          <w:snapToGrid/>
          <w:szCs w:val="22"/>
        </w:rPr>
        <w:t>. Il personale</w:t>
      </w:r>
      <w:r w:rsidRPr="0041028F">
        <w:rPr>
          <w:rFonts w:ascii="Arial" w:hAnsi="Arial" w:cs="Arial"/>
          <w:snapToGrid/>
          <w:szCs w:val="22"/>
        </w:rPr>
        <w:t xml:space="preserve"> </w:t>
      </w:r>
      <w:r w:rsidR="007261B9" w:rsidRPr="0041028F">
        <w:rPr>
          <w:rFonts w:ascii="Arial" w:hAnsi="Arial" w:cs="Arial"/>
          <w:snapToGrid/>
          <w:szCs w:val="22"/>
        </w:rPr>
        <w:t xml:space="preserve">proposto dall’offrente </w:t>
      </w:r>
      <w:r w:rsidRPr="0041028F">
        <w:rPr>
          <w:rFonts w:ascii="Arial" w:hAnsi="Arial" w:cs="Arial"/>
          <w:snapToGrid/>
          <w:szCs w:val="22"/>
        </w:rPr>
        <w:t>dovrà essere in possesso di patente di guida di tipo B valida su territorio italiano.</w:t>
      </w:r>
      <w:r w:rsidRPr="0041028F">
        <w:rPr>
          <w:rFonts w:ascii="Arial" w:hAnsi="Arial" w:cs="Arial"/>
          <w:snapToGrid/>
          <w:color w:val="FF0000"/>
          <w:szCs w:val="22"/>
        </w:rPr>
        <w:t xml:space="preserve"> </w:t>
      </w:r>
    </w:p>
    <w:p w14:paraId="6FF0B574" w14:textId="4ED2B8C1" w:rsidR="005E6396" w:rsidRPr="00432BE8" w:rsidRDefault="007261B9" w:rsidP="0041028F">
      <w:pPr>
        <w:pStyle w:val="Testo"/>
        <w:spacing w:before="120" w:after="120" w:line="240" w:lineRule="auto"/>
        <w:rPr>
          <w:rFonts w:ascii="Arial" w:hAnsi="Arial" w:cs="Arial"/>
          <w:szCs w:val="22"/>
        </w:rPr>
      </w:pPr>
      <w:r w:rsidRPr="00432BE8">
        <w:rPr>
          <w:rFonts w:ascii="Arial" w:hAnsi="Arial" w:cs="Arial"/>
          <w:szCs w:val="22"/>
        </w:rPr>
        <w:t xml:space="preserve">Il contraente </w:t>
      </w:r>
      <w:r w:rsidR="005E6396" w:rsidRPr="00432BE8">
        <w:rPr>
          <w:rFonts w:ascii="Arial" w:hAnsi="Arial" w:cs="Arial"/>
          <w:szCs w:val="22"/>
        </w:rPr>
        <w:t xml:space="preserve">almeno cinque giorni prima dell'inizio dell'esecuzione </w:t>
      </w:r>
      <w:r w:rsidRPr="00432BE8">
        <w:rPr>
          <w:rFonts w:ascii="Arial" w:hAnsi="Arial" w:cs="Arial"/>
          <w:szCs w:val="22"/>
        </w:rPr>
        <w:t xml:space="preserve">del contratto </w:t>
      </w:r>
      <w:r w:rsidR="005E6396" w:rsidRPr="00432BE8">
        <w:rPr>
          <w:rFonts w:ascii="Arial" w:hAnsi="Arial" w:cs="Arial"/>
          <w:szCs w:val="22"/>
        </w:rPr>
        <w:t>è tenut</w:t>
      </w:r>
      <w:r w:rsidRPr="00432BE8">
        <w:rPr>
          <w:rFonts w:ascii="Arial" w:hAnsi="Arial" w:cs="Arial"/>
          <w:szCs w:val="22"/>
        </w:rPr>
        <w:t>o</w:t>
      </w:r>
      <w:r w:rsidR="005E6396" w:rsidRPr="00432BE8">
        <w:rPr>
          <w:rFonts w:ascii="Arial" w:hAnsi="Arial" w:cs="Arial"/>
          <w:szCs w:val="22"/>
        </w:rPr>
        <w:t xml:space="preserve"> a fornire all</w:t>
      </w:r>
      <w:r w:rsidRPr="00432BE8">
        <w:rPr>
          <w:rFonts w:ascii="Arial" w:hAnsi="Arial" w:cs="Arial"/>
          <w:szCs w:val="22"/>
        </w:rPr>
        <w:t xml:space="preserve">’IUE </w:t>
      </w:r>
      <w:r w:rsidR="005E6396" w:rsidRPr="00432BE8">
        <w:rPr>
          <w:rFonts w:ascii="Arial" w:hAnsi="Arial" w:cs="Arial"/>
          <w:szCs w:val="22"/>
        </w:rPr>
        <w:t>l</w:t>
      </w:r>
      <w:r w:rsidR="0068434D" w:rsidRPr="00432BE8">
        <w:rPr>
          <w:rFonts w:ascii="Arial" w:hAnsi="Arial" w:cs="Arial"/>
          <w:szCs w:val="22"/>
        </w:rPr>
        <w:t>’e</w:t>
      </w:r>
      <w:r w:rsidR="00452B16" w:rsidRPr="00432BE8">
        <w:rPr>
          <w:rFonts w:ascii="Arial" w:hAnsi="Arial" w:cs="Arial"/>
          <w:szCs w:val="22"/>
        </w:rPr>
        <w:t xml:space="preserve">lenco nominativo </w:t>
      </w:r>
      <w:r w:rsidR="00DA5078" w:rsidRPr="00432BE8">
        <w:rPr>
          <w:rFonts w:ascii="Arial" w:hAnsi="Arial" w:cs="Arial"/>
          <w:szCs w:val="22"/>
        </w:rPr>
        <w:t xml:space="preserve">del personale </w:t>
      </w:r>
      <w:r w:rsidR="005E6396" w:rsidRPr="00432BE8">
        <w:rPr>
          <w:rFonts w:ascii="Arial" w:hAnsi="Arial" w:cs="Arial"/>
          <w:szCs w:val="22"/>
        </w:rPr>
        <w:t>che impiegherà nel servizio</w:t>
      </w:r>
      <w:r w:rsidR="00DA5078" w:rsidRPr="00432BE8">
        <w:rPr>
          <w:rFonts w:ascii="Arial" w:hAnsi="Arial" w:cs="Arial"/>
          <w:szCs w:val="22"/>
        </w:rPr>
        <w:t xml:space="preserve"> specificando </w:t>
      </w:r>
      <w:r w:rsidR="003302F7" w:rsidRPr="00432BE8">
        <w:rPr>
          <w:rFonts w:ascii="Arial" w:hAnsi="Arial" w:cs="Arial"/>
          <w:szCs w:val="22"/>
        </w:rPr>
        <w:t>per cias</w:t>
      </w:r>
      <w:r w:rsidR="004E45F2" w:rsidRPr="00432BE8">
        <w:rPr>
          <w:rFonts w:ascii="Arial" w:hAnsi="Arial" w:cs="Arial"/>
          <w:szCs w:val="22"/>
        </w:rPr>
        <w:t>cun addetto se verr</w:t>
      </w:r>
      <w:r w:rsidR="004E708C" w:rsidRPr="00432BE8">
        <w:rPr>
          <w:rFonts w:ascii="Arial" w:hAnsi="Arial" w:cs="Arial"/>
          <w:szCs w:val="22"/>
        </w:rPr>
        <w:t>à impiegato o meno a titolo esclusivo.</w:t>
      </w:r>
    </w:p>
    <w:p w14:paraId="2518D828" w14:textId="5711B60C" w:rsidR="005E6396" w:rsidRPr="0041028F" w:rsidRDefault="004E708C" w:rsidP="0041028F">
      <w:pPr>
        <w:pStyle w:val="Testo"/>
        <w:spacing w:before="120" w:after="120" w:line="240" w:lineRule="auto"/>
        <w:rPr>
          <w:rFonts w:ascii="Arial" w:hAnsi="Arial" w:cs="Arial"/>
          <w:szCs w:val="22"/>
        </w:rPr>
      </w:pPr>
      <w:r w:rsidRPr="00432BE8">
        <w:rPr>
          <w:rFonts w:ascii="Arial" w:hAnsi="Arial" w:cs="Arial"/>
          <w:szCs w:val="22"/>
        </w:rPr>
        <w:t xml:space="preserve">Nel caso </w:t>
      </w:r>
      <w:r w:rsidR="00D32D28" w:rsidRPr="00432BE8">
        <w:rPr>
          <w:rFonts w:ascii="Arial" w:hAnsi="Arial" w:cs="Arial"/>
          <w:szCs w:val="22"/>
        </w:rPr>
        <w:t xml:space="preserve">in cui venga inserito personale </w:t>
      </w:r>
      <w:r w:rsidR="004A2DAA" w:rsidRPr="00432BE8">
        <w:rPr>
          <w:rFonts w:ascii="Arial" w:hAnsi="Arial" w:cs="Arial"/>
          <w:szCs w:val="22"/>
        </w:rPr>
        <w:t xml:space="preserve">aggiuntivo rispetto a quello l’uscente il contraente dovrà fornire per ciascun </w:t>
      </w:r>
      <w:r w:rsidR="00B247F8" w:rsidRPr="00432BE8">
        <w:rPr>
          <w:rFonts w:ascii="Arial" w:hAnsi="Arial" w:cs="Arial"/>
          <w:szCs w:val="22"/>
        </w:rPr>
        <w:t>nominativo</w:t>
      </w:r>
      <w:r w:rsidR="004A2DAA" w:rsidRPr="00432BE8">
        <w:rPr>
          <w:rFonts w:ascii="Arial" w:hAnsi="Arial" w:cs="Arial"/>
          <w:szCs w:val="22"/>
        </w:rPr>
        <w:t xml:space="preserve"> </w:t>
      </w:r>
      <w:r w:rsidR="00B247F8" w:rsidRPr="00432BE8">
        <w:rPr>
          <w:rFonts w:ascii="Arial" w:hAnsi="Arial" w:cs="Arial"/>
          <w:szCs w:val="22"/>
        </w:rPr>
        <w:t>l’</w:t>
      </w:r>
      <w:r w:rsidR="005E6396" w:rsidRPr="00432BE8">
        <w:rPr>
          <w:rFonts w:ascii="Arial" w:hAnsi="Arial" w:cs="Arial"/>
          <w:szCs w:val="22"/>
        </w:rPr>
        <w:t>estratto del casellario giudiziale</w:t>
      </w:r>
      <w:r w:rsidR="00B247F8" w:rsidRPr="00432BE8">
        <w:rPr>
          <w:rFonts w:ascii="Arial" w:hAnsi="Arial" w:cs="Arial"/>
          <w:szCs w:val="22"/>
        </w:rPr>
        <w:t>.</w:t>
      </w:r>
      <w:r w:rsidR="00EC2187">
        <w:rPr>
          <w:rFonts w:ascii="Arial" w:hAnsi="Arial" w:cs="Arial"/>
          <w:szCs w:val="22"/>
        </w:rPr>
        <w:t xml:space="preserve"> </w:t>
      </w:r>
      <w:r w:rsidR="005E6396" w:rsidRPr="0041028F">
        <w:rPr>
          <w:rFonts w:ascii="Arial" w:hAnsi="Arial" w:cs="Arial"/>
          <w:szCs w:val="22"/>
        </w:rPr>
        <w:t>La stessa documentazione dovrà essere presentata ogniqualvolta occorrano modiche all'organico impiegato o per sostituzioni di personale o per impiego di nuovo personale entro tre giorni dalla variazione.</w:t>
      </w:r>
    </w:p>
    <w:p w14:paraId="45293924" w14:textId="3105B640" w:rsidR="005E6396" w:rsidRPr="0041028F" w:rsidRDefault="005E6396" w:rsidP="0041028F">
      <w:pPr>
        <w:pStyle w:val="Testo"/>
        <w:spacing w:before="120" w:after="120" w:line="240" w:lineRule="auto"/>
        <w:rPr>
          <w:rFonts w:ascii="Arial" w:hAnsi="Arial" w:cs="Arial"/>
          <w:szCs w:val="22"/>
        </w:rPr>
      </w:pPr>
      <w:r w:rsidRPr="0041028F">
        <w:rPr>
          <w:rFonts w:ascii="Arial" w:hAnsi="Arial" w:cs="Arial"/>
          <w:szCs w:val="22"/>
        </w:rPr>
        <w:t xml:space="preserve">Il personale addetto al servizio deve essere alle dipendenze e sotto l’esclusiva responsabilità </w:t>
      </w:r>
      <w:r w:rsidR="00C62C6E" w:rsidRPr="0041028F">
        <w:rPr>
          <w:rFonts w:ascii="Arial" w:hAnsi="Arial" w:cs="Arial"/>
          <w:szCs w:val="22"/>
        </w:rPr>
        <w:t>del contraente</w:t>
      </w:r>
      <w:r w:rsidRPr="0041028F">
        <w:rPr>
          <w:rFonts w:ascii="Arial" w:hAnsi="Arial" w:cs="Arial"/>
          <w:szCs w:val="22"/>
        </w:rPr>
        <w:t>, che risponde direttamente del comportamento dei suoi dipendenti, delle inosservanze a quanto previsto nel presente Capitolato Speciale d’Appalto e dei danni derivanti all</w:t>
      </w:r>
      <w:r w:rsidR="00C62C6E" w:rsidRPr="0041028F">
        <w:rPr>
          <w:rFonts w:ascii="Arial" w:hAnsi="Arial" w:cs="Arial"/>
          <w:szCs w:val="22"/>
        </w:rPr>
        <w:t>’</w:t>
      </w:r>
      <w:r w:rsidRPr="0041028F">
        <w:rPr>
          <w:rFonts w:ascii="Arial" w:hAnsi="Arial" w:cs="Arial"/>
          <w:szCs w:val="22"/>
        </w:rPr>
        <w:t>I</w:t>
      </w:r>
      <w:r w:rsidR="00C62C6E" w:rsidRPr="0041028F">
        <w:rPr>
          <w:rFonts w:ascii="Arial" w:hAnsi="Arial" w:cs="Arial"/>
          <w:szCs w:val="22"/>
        </w:rPr>
        <w:t>UE</w:t>
      </w:r>
      <w:r w:rsidRPr="0041028F">
        <w:rPr>
          <w:rFonts w:ascii="Arial" w:hAnsi="Arial" w:cs="Arial"/>
          <w:szCs w:val="22"/>
        </w:rPr>
        <w:t xml:space="preserve"> ed a terzi imputabili ai dipendenti stessi. </w:t>
      </w:r>
    </w:p>
    <w:p w14:paraId="2AA9E69A" w14:textId="41F4A3C6" w:rsidR="005E6396" w:rsidRPr="0041028F" w:rsidRDefault="005E6396" w:rsidP="0041028F">
      <w:pPr>
        <w:pStyle w:val="Testo"/>
        <w:spacing w:before="120" w:after="120" w:line="240" w:lineRule="auto"/>
        <w:rPr>
          <w:rFonts w:ascii="Arial" w:hAnsi="Arial" w:cs="Arial"/>
          <w:szCs w:val="22"/>
        </w:rPr>
      </w:pPr>
      <w:r w:rsidRPr="0041028F">
        <w:rPr>
          <w:rFonts w:ascii="Arial" w:hAnsi="Arial" w:cs="Arial"/>
          <w:szCs w:val="22"/>
        </w:rPr>
        <w:t>L’I</w:t>
      </w:r>
      <w:r w:rsidR="00C62C6E" w:rsidRPr="0041028F">
        <w:rPr>
          <w:rFonts w:ascii="Arial" w:hAnsi="Arial" w:cs="Arial"/>
          <w:szCs w:val="22"/>
        </w:rPr>
        <w:t xml:space="preserve">UE </w:t>
      </w:r>
      <w:r w:rsidRPr="0041028F">
        <w:rPr>
          <w:rFonts w:ascii="Arial" w:hAnsi="Arial" w:cs="Arial"/>
          <w:szCs w:val="22"/>
        </w:rPr>
        <w:t xml:space="preserve">ribadisce la necessità che tutto il personale impiegato </w:t>
      </w:r>
      <w:r w:rsidR="00C62C6E" w:rsidRPr="0041028F">
        <w:rPr>
          <w:rFonts w:ascii="Arial" w:hAnsi="Arial" w:cs="Arial"/>
          <w:szCs w:val="22"/>
        </w:rPr>
        <w:t xml:space="preserve">dal contraente </w:t>
      </w:r>
      <w:r w:rsidRPr="0041028F">
        <w:rPr>
          <w:rFonts w:ascii="Arial" w:hAnsi="Arial" w:cs="Arial"/>
          <w:szCs w:val="22"/>
        </w:rPr>
        <w:t>sia informato, formato ed addestrato in particolare sui seguenti argomenti:</w:t>
      </w:r>
    </w:p>
    <w:p w14:paraId="53005904"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prevenzione dai rischi derivanti da ambiente di lavoro;</w:t>
      </w:r>
    </w:p>
    <w:p w14:paraId="4F63DBB3" w14:textId="7D75613E"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modalità di esecuzione del servizio</w:t>
      </w:r>
      <w:r w:rsidR="00C62C6E" w:rsidRPr="0041028F">
        <w:rPr>
          <w:rFonts w:ascii="Arial" w:hAnsi="Arial" w:cs="Arial"/>
          <w:szCs w:val="22"/>
        </w:rPr>
        <w:t xml:space="preserve"> oggetto del Lotto 2 del presente appalto</w:t>
      </w:r>
      <w:r w:rsidRPr="0041028F">
        <w:rPr>
          <w:rFonts w:ascii="Arial" w:hAnsi="Arial" w:cs="Arial"/>
          <w:szCs w:val="22"/>
        </w:rPr>
        <w:t>;</w:t>
      </w:r>
    </w:p>
    <w:p w14:paraId="44F0356C"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gestione all’emergenza e lotta antincendio.</w:t>
      </w:r>
    </w:p>
    <w:p w14:paraId="4E3E5071" w14:textId="4209E3AB" w:rsidR="005E6396" w:rsidRPr="0041028F" w:rsidRDefault="005E6396" w:rsidP="0041028F">
      <w:pPr>
        <w:pStyle w:val="Testo"/>
        <w:spacing w:before="120" w:after="120" w:line="240" w:lineRule="auto"/>
        <w:rPr>
          <w:rFonts w:ascii="Arial" w:hAnsi="Arial" w:cs="Arial"/>
          <w:szCs w:val="22"/>
        </w:rPr>
      </w:pPr>
      <w:r w:rsidRPr="0041028F">
        <w:rPr>
          <w:rFonts w:ascii="Arial" w:hAnsi="Arial" w:cs="Arial"/>
          <w:szCs w:val="22"/>
        </w:rPr>
        <w:t xml:space="preserve">I dipendenti </w:t>
      </w:r>
      <w:r w:rsidR="00C62C6E" w:rsidRPr="0041028F">
        <w:rPr>
          <w:rFonts w:ascii="Arial" w:hAnsi="Arial" w:cs="Arial"/>
          <w:szCs w:val="22"/>
        </w:rPr>
        <w:t xml:space="preserve">del contraente </w:t>
      </w:r>
      <w:r w:rsidRPr="0041028F">
        <w:rPr>
          <w:rFonts w:ascii="Arial" w:hAnsi="Arial" w:cs="Arial"/>
          <w:szCs w:val="22"/>
        </w:rPr>
        <w:t xml:space="preserve">saranno obbligati a tenere un comportamento improntato alla massima educazione e correttezza nei confronti </w:t>
      </w:r>
      <w:r w:rsidR="00C62C6E" w:rsidRPr="0041028F">
        <w:rPr>
          <w:rFonts w:ascii="Arial" w:hAnsi="Arial" w:cs="Arial"/>
          <w:szCs w:val="22"/>
        </w:rPr>
        <w:t>dell’utenza</w:t>
      </w:r>
      <w:r w:rsidRPr="0041028F">
        <w:rPr>
          <w:rFonts w:ascii="Arial" w:hAnsi="Arial" w:cs="Arial"/>
          <w:szCs w:val="22"/>
        </w:rPr>
        <w:t xml:space="preserve"> e </w:t>
      </w:r>
      <w:r w:rsidR="00C62C6E" w:rsidRPr="0041028F">
        <w:rPr>
          <w:rFonts w:ascii="Arial" w:hAnsi="Arial" w:cs="Arial"/>
          <w:szCs w:val="22"/>
        </w:rPr>
        <w:t xml:space="preserve">ad </w:t>
      </w:r>
      <w:r w:rsidRPr="0041028F">
        <w:rPr>
          <w:rFonts w:ascii="Arial" w:hAnsi="Arial" w:cs="Arial"/>
          <w:szCs w:val="22"/>
        </w:rPr>
        <w:t xml:space="preserve">agire in ogni occasione con diligenza professionale al fine di garantire la corretta ed efficace esecuzione dei servizi a essi affidati. </w:t>
      </w:r>
      <w:r w:rsidR="00040489" w:rsidRPr="0041028F">
        <w:rPr>
          <w:rFonts w:ascii="Arial" w:hAnsi="Arial" w:cs="Arial"/>
          <w:szCs w:val="22"/>
        </w:rPr>
        <w:t>Pertanto,</w:t>
      </w:r>
      <w:r w:rsidRPr="0041028F">
        <w:rPr>
          <w:rFonts w:ascii="Arial" w:hAnsi="Arial" w:cs="Arial"/>
          <w:szCs w:val="22"/>
        </w:rPr>
        <w:t xml:space="preserve"> dovranno attenersi alle seguenti regole:</w:t>
      </w:r>
    </w:p>
    <w:p w14:paraId="47A0E195"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essere provvisti di eventuali dispositivi di protezione individuale ai sensi del Decreto del Ministero della Sanità del 28/09/1990 e del D. Lgs 81/2008 e smi (qualora necessari);</w:t>
      </w:r>
    </w:p>
    <w:p w14:paraId="01FAE581"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indossare indumenti idonei/divisa mantenuti in perfetto stato di pulizia e decoro;</w:t>
      </w:r>
    </w:p>
    <w:p w14:paraId="11432736" w14:textId="5C8B9FEA"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 xml:space="preserve">indossare cartellino di identificazione riportante nome e cognome dell’operatore, </w:t>
      </w:r>
      <w:r w:rsidR="00C62C6E" w:rsidRPr="0041028F">
        <w:rPr>
          <w:rFonts w:ascii="Arial" w:hAnsi="Arial" w:cs="Arial"/>
          <w:szCs w:val="22"/>
        </w:rPr>
        <w:t>ragione sociale del</w:t>
      </w:r>
      <w:r w:rsidRPr="0041028F">
        <w:rPr>
          <w:rFonts w:ascii="Arial" w:hAnsi="Arial" w:cs="Arial"/>
          <w:szCs w:val="22"/>
        </w:rPr>
        <w:t>l’impresa di appartenenza e il tipo di servizio svolto;</w:t>
      </w:r>
    </w:p>
    <w:p w14:paraId="5843EF93"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essere sempre provvisti di un documento di identità personale,</w:t>
      </w:r>
    </w:p>
    <w:p w14:paraId="414ACAA5"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eseguire le operazioni affidate secondo le modalità organizzative stabilite;</w:t>
      </w:r>
    </w:p>
    <w:p w14:paraId="6D4CF986" w14:textId="77777777" w:rsidR="005E6396" w:rsidRPr="0041028F" w:rsidRDefault="005E6396" w:rsidP="0041028F">
      <w:pPr>
        <w:pStyle w:val="Testo"/>
        <w:numPr>
          <w:ilvl w:val="0"/>
          <w:numId w:val="29"/>
        </w:numPr>
        <w:spacing w:before="120" w:after="120" w:line="240" w:lineRule="auto"/>
        <w:ind w:left="567"/>
        <w:rPr>
          <w:rFonts w:ascii="Arial" w:hAnsi="Arial" w:cs="Arial"/>
          <w:szCs w:val="22"/>
        </w:rPr>
      </w:pPr>
      <w:r w:rsidRPr="0041028F">
        <w:rPr>
          <w:rFonts w:ascii="Arial" w:hAnsi="Arial" w:cs="Arial"/>
          <w:szCs w:val="22"/>
        </w:rPr>
        <w:t>nell’espletamento del servizio non dovranno prendere ordini da persona diversa dal proprio Responsabile;</w:t>
      </w:r>
    </w:p>
    <w:p w14:paraId="6C2A93DB" w14:textId="31B3192B" w:rsidR="00040489" w:rsidRPr="0041028F" w:rsidRDefault="005E6396" w:rsidP="0041028F">
      <w:pPr>
        <w:pStyle w:val="Testo"/>
        <w:spacing w:before="120" w:after="120" w:line="240" w:lineRule="auto"/>
        <w:rPr>
          <w:rFonts w:ascii="Arial" w:hAnsi="Arial" w:cs="Arial"/>
          <w:szCs w:val="22"/>
        </w:rPr>
      </w:pPr>
      <w:r w:rsidRPr="0041028F">
        <w:rPr>
          <w:rFonts w:ascii="Arial" w:hAnsi="Arial" w:cs="Arial"/>
          <w:szCs w:val="22"/>
        </w:rPr>
        <w:t>Il personale del</w:t>
      </w:r>
      <w:r w:rsidR="00C62C6E" w:rsidRPr="0041028F">
        <w:rPr>
          <w:rFonts w:ascii="Arial" w:hAnsi="Arial" w:cs="Arial"/>
          <w:szCs w:val="22"/>
        </w:rPr>
        <w:t xml:space="preserve"> contraente</w:t>
      </w:r>
      <w:r w:rsidRPr="0041028F">
        <w:rPr>
          <w:rFonts w:ascii="Arial" w:hAnsi="Arial" w:cs="Arial"/>
          <w:szCs w:val="22"/>
        </w:rPr>
        <w:t xml:space="preserve"> è tenuto a mantenere il segreto d’ufficio su fatti e circostanze di cui sia venuto a conoscenza nell’espletamento dei propri compiti in conformità </w:t>
      </w:r>
      <w:r w:rsidR="005013C1" w:rsidRPr="0041028F">
        <w:rPr>
          <w:rFonts w:ascii="Arial" w:hAnsi="Arial" w:cs="Arial"/>
          <w:szCs w:val="22"/>
        </w:rPr>
        <w:t>alle leggi</w:t>
      </w:r>
      <w:r w:rsidRPr="0041028F">
        <w:rPr>
          <w:rFonts w:ascii="Arial" w:hAnsi="Arial" w:cs="Arial"/>
          <w:szCs w:val="22"/>
        </w:rPr>
        <w:t xml:space="preserve"> vigenti in materia nonché al regolamento interno dell’I</w:t>
      </w:r>
      <w:r w:rsidR="00C62C6E" w:rsidRPr="0041028F">
        <w:rPr>
          <w:rFonts w:ascii="Arial" w:hAnsi="Arial" w:cs="Arial"/>
          <w:szCs w:val="22"/>
        </w:rPr>
        <w:t>UE</w:t>
      </w:r>
      <w:r w:rsidRPr="0041028F">
        <w:rPr>
          <w:rFonts w:ascii="Arial" w:hAnsi="Arial" w:cs="Arial"/>
          <w:szCs w:val="22"/>
        </w:rPr>
        <w:t xml:space="preserve"> consultabile all’indirizzo: </w:t>
      </w:r>
      <w:r w:rsidR="00040489">
        <w:fldChar w:fldCharType="begin"/>
      </w:r>
      <w:r w:rsidR="00040489">
        <w:instrText>HYPERLINK "https://www.eui.eu/About/DataProtection"</w:instrText>
      </w:r>
      <w:r w:rsidR="00040489">
        <w:fldChar w:fldCharType="separate"/>
      </w:r>
      <w:r w:rsidR="00040489" w:rsidRPr="0041028F">
        <w:rPr>
          <w:rStyle w:val="Hyperlink"/>
          <w:rFonts w:ascii="Arial" w:hAnsi="Arial" w:cs="Arial"/>
          <w:szCs w:val="22"/>
        </w:rPr>
        <w:t>https://www.eui.eu/About/DataProtection</w:t>
      </w:r>
      <w:r w:rsidR="00040489">
        <w:fldChar w:fldCharType="end"/>
      </w:r>
      <w:r w:rsidR="00040489" w:rsidRPr="0041028F">
        <w:rPr>
          <w:rFonts w:ascii="Arial" w:hAnsi="Arial" w:cs="Arial"/>
          <w:szCs w:val="22"/>
        </w:rPr>
        <w:t xml:space="preserve"> </w:t>
      </w:r>
    </w:p>
    <w:p w14:paraId="3D0D84DD" w14:textId="34E8F9F2" w:rsidR="005E6396" w:rsidRDefault="005013C1" w:rsidP="0041028F">
      <w:pPr>
        <w:pStyle w:val="Testo"/>
        <w:spacing w:before="120" w:after="120" w:line="240" w:lineRule="auto"/>
        <w:rPr>
          <w:rFonts w:ascii="Arial" w:hAnsi="Arial" w:cs="Arial"/>
          <w:szCs w:val="22"/>
        </w:rPr>
      </w:pPr>
      <w:r w:rsidRPr="0041028F">
        <w:rPr>
          <w:rFonts w:ascii="Arial" w:hAnsi="Arial" w:cs="Arial"/>
          <w:szCs w:val="22"/>
        </w:rPr>
        <w:lastRenderedPageBreak/>
        <w:t>È</w:t>
      </w:r>
      <w:r w:rsidR="005E6396" w:rsidRPr="0041028F">
        <w:rPr>
          <w:rFonts w:ascii="Arial" w:hAnsi="Arial" w:cs="Arial"/>
          <w:szCs w:val="22"/>
        </w:rPr>
        <w:t xml:space="preserve"> vietato l’uso di telefoni, fotocopiatrici, computer e attrezzature in genere, installati presso gli edifici oggetto di servizio, per fini personali. Durante lo svolgimento delle mansioni e la permanenza all’interno dei locali dell’</w:t>
      </w:r>
      <w:r w:rsidR="00C62C6E" w:rsidRPr="0041028F">
        <w:rPr>
          <w:rFonts w:ascii="Arial" w:hAnsi="Arial" w:cs="Arial"/>
          <w:szCs w:val="22"/>
        </w:rPr>
        <w:t>IUE</w:t>
      </w:r>
      <w:r w:rsidR="005E6396" w:rsidRPr="0041028F">
        <w:rPr>
          <w:rFonts w:ascii="Arial" w:hAnsi="Arial" w:cs="Arial"/>
          <w:szCs w:val="22"/>
        </w:rPr>
        <w:t xml:space="preserve">, il personale </w:t>
      </w:r>
      <w:r w:rsidR="00C62C6E" w:rsidRPr="0041028F">
        <w:rPr>
          <w:rFonts w:ascii="Arial" w:hAnsi="Arial" w:cs="Arial"/>
          <w:szCs w:val="22"/>
        </w:rPr>
        <w:t xml:space="preserve">del contraente </w:t>
      </w:r>
      <w:r w:rsidR="005E6396" w:rsidRPr="0041028F">
        <w:rPr>
          <w:rFonts w:ascii="Arial" w:hAnsi="Arial" w:cs="Arial"/>
          <w:szCs w:val="22"/>
        </w:rPr>
        <w:t>non potrà fumare e dovrà inoltre limitare l’uso del telefonino alle esigenze lavorative.</w:t>
      </w:r>
    </w:p>
    <w:p w14:paraId="61797AEE" w14:textId="6E4FC6D0" w:rsidR="003670A8" w:rsidRPr="000F1BB0" w:rsidRDefault="003670A8" w:rsidP="00423F48">
      <w:pPr>
        <w:pStyle w:val="Heading1"/>
      </w:pPr>
      <w:bookmarkStart w:id="245" w:name="_Toc198637395"/>
      <w:r w:rsidRPr="000F1BB0">
        <w:t xml:space="preserve">Articolo </w:t>
      </w:r>
      <w:r w:rsidR="00904F92">
        <w:t>9</w:t>
      </w:r>
      <w:r w:rsidRPr="000F1BB0">
        <w:t>.</w:t>
      </w:r>
      <w:r w:rsidR="00554E05">
        <w:t>4</w:t>
      </w:r>
      <w:r w:rsidRPr="000F1BB0">
        <w:t xml:space="preserve"> Responsabile Tecnico</w:t>
      </w:r>
      <w:bookmarkEnd w:id="245"/>
      <w:r w:rsidRPr="000F1BB0">
        <w:t xml:space="preserve"> </w:t>
      </w:r>
    </w:p>
    <w:p w14:paraId="083AD27A" w14:textId="2174CDEE" w:rsidR="003670A8" w:rsidRPr="003670A8" w:rsidRDefault="003670A8" w:rsidP="003670A8">
      <w:pPr>
        <w:pStyle w:val="Testo"/>
        <w:spacing w:before="120" w:after="120" w:line="240" w:lineRule="auto"/>
        <w:rPr>
          <w:rFonts w:ascii="Arial" w:hAnsi="Arial" w:cs="Arial"/>
          <w:szCs w:val="22"/>
        </w:rPr>
      </w:pPr>
      <w:r>
        <w:rPr>
          <w:rFonts w:ascii="Arial" w:hAnsi="Arial" w:cs="Arial"/>
          <w:szCs w:val="22"/>
        </w:rPr>
        <w:t>Il contraente</w:t>
      </w:r>
      <w:r w:rsidRPr="003670A8">
        <w:rPr>
          <w:rFonts w:ascii="Arial" w:hAnsi="Arial" w:cs="Arial"/>
          <w:szCs w:val="22"/>
        </w:rPr>
        <w:t xml:space="preserve"> dovrà identificare e comunicare all’I</w:t>
      </w:r>
      <w:r>
        <w:rPr>
          <w:rFonts w:ascii="Arial" w:hAnsi="Arial" w:cs="Arial"/>
          <w:szCs w:val="22"/>
        </w:rPr>
        <w:t>UE</w:t>
      </w:r>
      <w:r w:rsidRPr="003670A8">
        <w:rPr>
          <w:rFonts w:ascii="Arial" w:hAnsi="Arial" w:cs="Arial"/>
          <w:szCs w:val="22"/>
        </w:rPr>
        <w:t xml:space="preserve"> </w:t>
      </w:r>
      <w:r>
        <w:rPr>
          <w:rFonts w:ascii="Arial" w:hAnsi="Arial" w:cs="Arial"/>
          <w:szCs w:val="22"/>
        </w:rPr>
        <w:t>il</w:t>
      </w:r>
      <w:r w:rsidRPr="003670A8">
        <w:rPr>
          <w:rFonts w:ascii="Arial" w:hAnsi="Arial" w:cs="Arial"/>
          <w:szCs w:val="22"/>
        </w:rPr>
        <w:t xml:space="preserve"> proprio Responsabile </w:t>
      </w:r>
      <w:r>
        <w:rPr>
          <w:rFonts w:ascii="Arial" w:hAnsi="Arial" w:cs="Arial"/>
          <w:szCs w:val="22"/>
        </w:rPr>
        <w:t xml:space="preserve">Tecnico </w:t>
      </w:r>
      <w:r w:rsidRPr="003670A8">
        <w:rPr>
          <w:rFonts w:ascii="Arial" w:hAnsi="Arial" w:cs="Arial"/>
          <w:szCs w:val="22"/>
        </w:rPr>
        <w:t xml:space="preserve">dell’appalto per l’organizzazione e gestione del servizio il cui </w:t>
      </w:r>
      <w:r>
        <w:rPr>
          <w:rFonts w:ascii="Arial" w:hAnsi="Arial" w:cs="Arial"/>
          <w:szCs w:val="22"/>
        </w:rPr>
        <w:t>CV</w:t>
      </w:r>
      <w:r w:rsidRPr="003670A8">
        <w:rPr>
          <w:rFonts w:ascii="Arial" w:hAnsi="Arial" w:cs="Arial"/>
          <w:szCs w:val="22"/>
        </w:rPr>
        <w:t xml:space="preserve"> dovrà essere allegato all’offerta tecnica, e del suo sostituto in caso di impedimento di quest’ultimo, che </w:t>
      </w:r>
      <w:r>
        <w:rPr>
          <w:rFonts w:ascii="Arial" w:hAnsi="Arial" w:cs="Arial"/>
          <w:szCs w:val="22"/>
        </w:rPr>
        <w:t>coordini</w:t>
      </w:r>
      <w:r w:rsidRPr="003670A8">
        <w:rPr>
          <w:rFonts w:ascii="Arial" w:hAnsi="Arial" w:cs="Arial"/>
          <w:szCs w:val="22"/>
        </w:rPr>
        <w:t xml:space="preserve"> l’organizzazione e la gestione complessiva del servizio e che abbia la capacità giuridica di predisporre tutti gli adempimenti contrattualmente previsti. Oltre al recapito telefonico e di posta elettronica per ogni comunicazione urgente che dovesse rendersi necessaria, il suddetto responsabile e il suo eventuale sostituto devono essere dotati di telefonia mobile e dovranno essere reperibili, tutti i giorni, inclusi sabati, domeniche e giorni festivi, dalle ore 7:00 alle ore 20:00.</w:t>
      </w:r>
    </w:p>
    <w:p w14:paraId="53A959E1" w14:textId="7A4A9031" w:rsidR="003670A8" w:rsidRPr="003670A8" w:rsidRDefault="003670A8" w:rsidP="003670A8">
      <w:pPr>
        <w:pStyle w:val="Testo"/>
        <w:spacing w:before="120" w:after="120" w:line="240" w:lineRule="auto"/>
        <w:rPr>
          <w:rFonts w:ascii="Arial" w:hAnsi="Arial" w:cs="Arial"/>
          <w:szCs w:val="22"/>
        </w:rPr>
      </w:pPr>
      <w:r w:rsidRPr="003670A8">
        <w:rPr>
          <w:rFonts w:ascii="Arial" w:hAnsi="Arial" w:cs="Arial"/>
          <w:szCs w:val="22"/>
        </w:rPr>
        <w:t xml:space="preserve">Il Responsabile </w:t>
      </w:r>
      <w:r>
        <w:rPr>
          <w:rFonts w:ascii="Arial" w:hAnsi="Arial" w:cs="Arial"/>
          <w:szCs w:val="22"/>
        </w:rPr>
        <w:t xml:space="preserve">Tecnico </w:t>
      </w:r>
      <w:r w:rsidRPr="003670A8">
        <w:rPr>
          <w:rFonts w:ascii="Arial" w:hAnsi="Arial" w:cs="Arial"/>
          <w:szCs w:val="22"/>
        </w:rPr>
        <w:t xml:space="preserve">dell’appalto, così come il suo eventuale sostituto, individuati dal legale rappresentante </w:t>
      </w:r>
      <w:r>
        <w:rPr>
          <w:rFonts w:ascii="Arial" w:hAnsi="Arial" w:cs="Arial"/>
          <w:szCs w:val="22"/>
        </w:rPr>
        <w:t>del contraente</w:t>
      </w:r>
      <w:r w:rsidRPr="003670A8">
        <w:rPr>
          <w:rFonts w:ascii="Arial" w:hAnsi="Arial" w:cs="Arial"/>
          <w:szCs w:val="22"/>
        </w:rPr>
        <w:t>, dovranno possedere la capacità giuridica di predisporre tutti gli adempimenti previsti per la corretta esecuzione del contratto e dovranno essere in grado di supervisionare il personale impiegato nell’espletamento del servizio al fine di far osservare i compiti, le funzioni e quanto contrattualmente stabilito per il puntuale funzionamento del servizio; inoltre dovranno provvedere a predisporre interventi operativi tali da consentire la tempestiva risoluzione di eventuali ed imprevedibili problematiche connesse alla regolare esecuzione del servizio.</w:t>
      </w:r>
    </w:p>
    <w:p w14:paraId="22E9E91E" w14:textId="77777777" w:rsidR="003670A8" w:rsidRPr="003670A8" w:rsidRDefault="003670A8" w:rsidP="003670A8">
      <w:pPr>
        <w:pStyle w:val="Testo"/>
        <w:spacing w:before="120" w:after="120" w:line="240" w:lineRule="auto"/>
        <w:rPr>
          <w:rFonts w:ascii="Arial" w:hAnsi="Arial" w:cs="Arial"/>
          <w:szCs w:val="22"/>
        </w:rPr>
      </w:pPr>
      <w:r w:rsidRPr="003670A8">
        <w:rPr>
          <w:rFonts w:ascii="Arial" w:hAnsi="Arial" w:cs="Arial"/>
          <w:szCs w:val="22"/>
        </w:rPr>
        <w:t>In particolare, il Responsabile Tecnico del servizio dovrà:</w:t>
      </w:r>
    </w:p>
    <w:p w14:paraId="02A0ED08" w14:textId="77777777"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assumere piena conoscenza delle norme e delle condizioni contrattuali;</w:t>
      </w:r>
    </w:p>
    <w:p w14:paraId="72B20A2B" w14:textId="4504A8ED"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coordinare lo svolgimento delle attività contrattuali secondo criteri concordati con il Referente del contratto</w:t>
      </w:r>
      <w:r>
        <w:rPr>
          <w:rFonts w:ascii="Arial" w:hAnsi="Arial" w:cs="Arial"/>
          <w:szCs w:val="22"/>
        </w:rPr>
        <w:t xml:space="preserve"> indicato dall’IUE</w:t>
      </w:r>
      <w:r w:rsidRPr="003670A8">
        <w:rPr>
          <w:rFonts w:ascii="Arial" w:hAnsi="Arial" w:cs="Arial"/>
          <w:szCs w:val="22"/>
        </w:rPr>
        <w:t>;</w:t>
      </w:r>
    </w:p>
    <w:p w14:paraId="333D11A7" w14:textId="36DCF456"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 xml:space="preserve">assicurare un costante raccordo tra le attività oggetto del contratto e gli Uffici </w:t>
      </w:r>
      <w:r>
        <w:rPr>
          <w:rFonts w:ascii="Arial" w:hAnsi="Arial" w:cs="Arial"/>
          <w:szCs w:val="22"/>
        </w:rPr>
        <w:t>del contraente</w:t>
      </w:r>
      <w:r w:rsidRPr="003670A8">
        <w:rPr>
          <w:rFonts w:ascii="Arial" w:hAnsi="Arial" w:cs="Arial"/>
          <w:szCs w:val="22"/>
        </w:rPr>
        <w:t xml:space="preserve"> preposti alla gestione dei servizi presso l’I</w:t>
      </w:r>
      <w:r>
        <w:rPr>
          <w:rFonts w:ascii="Arial" w:hAnsi="Arial" w:cs="Arial"/>
          <w:szCs w:val="22"/>
        </w:rPr>
        <w:t>UE</w:t>
      </w:r>
      <w:r w:rsidRPr="003670A8">
        <w:rPr>
          <w:rFonts w:ascii="Arial" w:hAnsi="Arial" w:cs="Arial"/>
          <w:szCs w:val="22"/>
        </w:rPr>
        <w:t>;</w:t>
      </w:r>
    </w:p>
    <w:p w14:paraId="48DB1227" w14:textId="2737DD1D"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redigere le disposizioni di servizio in conformità con le direttive impartite dal Referente del contratto</w:t>
      </w:r>
      <w:r>
        <w:rPr>
          <w:rFonts w:ascii="Arial" w:hAnsi="Arial" w:cs="Arial"/>
          <w:szCs w:val="22"/>
        </w:rPr>
        <w:t xml:space="preserve"> indicato dall’IUE</w:t>
      </w:r>
      <w:r w:rsidRPr="003670A8">
        <w:rPr>
          <w:rFonts w:ascii="Arial" w:hAnsi="Arial" w:cs="Arial"/>
          <w:szCs w:val="22"/>
        </w:rPr>
        <w:t>;</w:t>
      </w:r>
    </w:p>
    <w:p w14:paraId="17543DE2" w14:textId="77777777"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garantire la continuità del servizio anche in occasione di assenze improvvise del personale;</w:t>
      </w:r>
    </w:p>
    <w:p w14:paraId="15D6C72B" w14:textId="2A83B19E"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garantire che il personale abitualmente impiegato dell’appalto faccia parte dell’elenco fornito al Referente del contratto</w:t>
      </w:r>
      <w:r w:rsidR="00B53447">
        <w:rPr>
          <w:rFonts w:ascii="Arial" w:hAnsi="Arial" w:cs="Arial"/>
          <w:szCs w:val="22"/>
        </w:rPr>
        <w:t xml:space="preserve"> indicato dall’IUE</w:t>
      </w:r>
      <w:r w:rsidRPr="003670A8">
        <w:rPr>
          <w:rFonts w:ascii="Arial" w:hAnsi="Arial" w:cs="Arial"/>
          <w:szCs w:val="22"/>
        </w:rPr>
        <w:t xml:space="preserve"> ad avvio del servizio;</w:t>
      </w:r>
    </w:p>
    <w:p w14:paraId="6BA37BB5" w14:textId="11FA7999" w:rsidR="003670A8" w:rsidRPr="003670A8" w:rsidRDefault="003670A8" w:rsidP="003670A8">
      <w:pPr>
        <w:pStyle w:val="Testo"/>
        <w:numPr>
          <w:ilvl w:val="0"/>
          <w:numId w:val="41"/>
        </w:numPr>
        <w:spacing w:before="120" w:after="120" w:line="240" w:lineRule="auto"/>
        <w:rPr>
          <w:rFonts w:ascii="Arial" w:hAnsi="Arial" w:cs="Arial"/>
          <w:szCs w:val="22"/>
        </w:rPr>
      </w:pPr>
      <w:r w:rsidRPr="003670A8">
        <w:rPr>
          <w:rFonts w:ascii="Arial" w:hAnsi="Arial" w:cs="Arial"/>
          <w:szCs w:val="22"/>
        </w:rPr>
        <w:t>segnalare ai responsabili dell’I</w:t>
      </w:r>
      <w:r w:rsidR="00B53447">
        <w:rPr>
          <w:rFonts w:ascii="Arial" w:hAnsi="Arial" w:cs="Arial"/>
          <w:szCs w:val="22"/>
        </w:rPr>
        <w:t>UE</w:t>
      </w:r>
      <w:r w:rsidRPr="003670A8">
        <w:rPr>
          <w:rFonts w:ascii="Arial" w:hAnsi="Arial" w:cs="Arial"/>
          <w:szCs w:val="22"/>
        </w:rPr>
        <w:t xml:space="preserve"> eventuali cause di forza maggiore e/o anomalie che impediscono il regolare svolgimento dei servizi o possono rappresentare un elemento di criticità per la sicurezza dei siti universitari;</w:t>
      </w:r>
    </w:p>
    <w:p w14:paraId="6695D78D" w14:textId="01EEA384" w:rsidR="003670A8" w:rsidRPr="00040489" w:rsidRDefault="003670A8" w:rsidP="003670A8">
      <w:pPr>
        <w:pStyle w:val="Testo"/>
        <w:spacing w:line="240" w:lineRule="auto"/>
        <w:rPr>
          <w:rFonts w:ascii="Arial" w:hAnsi="Arial" w:cs="Arial"/>
          <w:szCs w:val="22"/>
        </w:rPr>
      </w:pPr>
      <w:r w:rsidRPr="003670A8">
        <w:rPr>
          <w:rFonts w:ascii="Arial" w:hAnsi="Arial" w:cs="Arial"/>
          <w:szCs w:val="22"/>
        </w:rPr>
        <w:t xml:space="preserve">Il Responsabile </w:t>
      </w:r>
      <w:r w:rsidR="00B53447">
        <w:rPr>
          <w:rFonts w:ascii="Arial" w:hAnsi="Arial" w:cs="Arial"/>
          <w:szCs w:val="22"/>
        </w:rPr>
        <w:t xml:space="preserve">Tecnico </w:t>
      </w:r>
      <w:r w:rsidRPr="003670A8">
        <w:rPr>
          <w:rFonts w:ascii="Arial" w:hAnsi="Arial" w:cs="Arial"/>
          <w:szCs w:val="22"/>
        </w:rPr>
        <w:t xml:space="preserve">dell’appalto avrà l’obbligo di nominare un </w:t>
      </w:r>
      <w:r w:rsidR="00B53447">
        <w:rPr>
          <w:rFonts w:ascii="Arial" w:hAnsi="Arial" w:cs="Arial"/>
          <w:szCs w:val="22"/>
        </w:rPr>
        <w:t>c</w:t>
      </w:r>
      <w:r w:rsidRPr="003670A8">
        <w:rPr>
          <w:rFonts w:ascii="Arial" w:hAnsi="Arial" w:cs="Arial"/>
          <w:szCs w:val="22"/>
        </w:rPr>
        <w:t xml:space="preserve">oordinatore del </w:t>
      </w:r>
      <w:r w:rsidR="00B53447">
        <w:rPr>
          <w:rFonts w:ascii="Arial" w:hAnsi="Arial" w:cs="Arial"/>
          <w:szCs w:val="22"/>
        </w:rPr>
        <w:t>s</w:t>
      </w:r>
      <w:r w:rsidRPr="003670A8">
        <w:rPr>
          <w:rFonts w:ascii="Arial" w:hAnsi="Arial" w:cs="Arial"/>
          <w:szCs w:val="22"/>
        </w:rPr>
        <w:t>ervizio “</w:t>
      </w:r>
      <w:r w:rsidR="00B53447" w:rsidRPr="00B53447">
        <w:rPr>
          <w:rFonts w:ascii="Arial" w:hAnsi="Arial" w:cs="Arial"/>
          <w:i/>
          <w:iCs/>
          <w:szCs w:val="22"/>
        </w:rPr>
        <w:t>in loco</w:t>
      </w:r>
      <w:r w:rsidRPr="003670A8">
        <w:rPr>
          <w:rFonts w:ascii="Arial" w:hAnsi="Arial" w:cs="Arial"/>
          <w:szCs w:val="22"/>
        </w:rPr>
        <w:t>” che avrà il compito di coordinare le varie attività appaltate.</w:t>
      </w:r>
    </w:p>
    <w:p w14:paraId="4AAEDD70" w14:textId="254B5210" w:rsidR="005E6396" w:rsidRPr="004A2893" w:rsidRDefault="005E6396" w:rsidP="00423F48">
      <w:pPr>
        <w:pStyle w:val="Heading1"/>
      </w:pPr>
      <w:bookmarkStart w:id="246" w:name="_Toc4143060"/>
      <w:bookmarkStart w:id="247" w:name="_Toc198637396"/>
      <w:bookmarkEnd w:id="222"/>
      <w:bookmarkEnd w:id="223"/>
      <w:r w:rsidRPr="000F1BB0">
        <w:t xml:space="preserve">Articolo </w:t>
      </w:r>
      <w:r w:rsidR="00904F92" w:rsidRPr="000F1BB0">
        <w:t>1</w:t>
      </w:r>
      <w:r w:rsidR="00904F92">
        <w:t>0</w:t>
      </w:r>
      <w:r w:rsidR="002D62F8" w:rsidRPr="000F1BB0">
        <w:t xml:space="preserve">. </w:t>
      </w:r>
      <w:r w:rsidRPr="004A2893">
        <w:t>Scioperi e/o sospensioni del servizio</w:t>
      </w:r>
      <w:bookmarkEnd w:id="246"/>
      <w:r w:rsidR="002D62F8" w:rsidRPr="004A2893">
        <w:t xml:space="preserve"> </w:t>
      </w:r>
      <w:r w:rsidR="002D62F8" w:rsidRPr="00554E05">
        <w:t>(</w:t>
      </w:r>
      <w:r w:rsidR="002D62F8" w:rsidRPr="00773A6A">
        <w:t>Lotto 1 e Lotto 2)</w:t>
      </w:r>
      <w:bookmarkEnd w:id="247"/>
    </w:p>
    <w:p w14:paraId="171FB2CD" w14:textId="3F620225" w:rsidR="0087726C" w:rsidRDefault="005E6396">
      <w:pPr>
        <w:pStyle w:val="Testo"/>
        <w:spacing w:before="120" w:after="120" w:line="240" w:lineRule="auto"/>
        <w:rPr>
          <w:rFonts w:ascii="Arial" w:hAnsi="Arial" w:cs="Arial"/>
          <w:szCs w:val="22"/>
        </w:rPr>
      </w:pPr>
      <w:r w:rsidRPr="00462269">
        <w:rPr>
          <w:rFonts w:ascii="Arial" w:hAnsi="Arial" w:cs="Arial"/>
          <w:szCs w:val="22"/>
        </w:rPr>
        <w:t xml:space="preserve">In caso di scioperi generali di categoria, </w:t>
      </w:r>
      <w:r w:rsidR="002D62F8">
        <w:rPr>
          <w:rFonts w:ascii="Arial" w:hAnsi="Arial" w:cs="Arial"/>
          <w:szCs w:val="22"/>
        </w:rPr>
        <w:t>il contraente</w:t>
      </w:r>
      <w:r w:rsidR="002D62F8" w:rsidRPr="00462269">
        <w:rPr>
          <w:rFonts w:ascii="Arial" w:hAnsi="Arial" w:cs="Arial"/>
          <w:szCs w:val="22"/>
        </w:rPr>
        <w:t xml:space="preserve"> </w:t>
      </w:r>
      <w:r w:rsidRPr="00462269">
        <w:rPr>
          <w:rFonts w:ascii="Arial" w:hAnsi="Arial" w:cs="Arial"/>
          <w:szCs w:val="22"/>
        </w:rPr>
        <w:t>dovrà provvedere, tramite avviso scritto e con un anticipo di giorni 3 (tre), a segnalare all’I</w:t>
      </w:r>
      <w:r w:rsidR="008C6229">
        <w:rPr>
          <w:rFonts w:ascii="Arial" w:hAnsi="Arial" w:cs="Arial"/>
          <w:szCs w:val="22"/>
        </w:rPr>
        <w:t>UE</w:t>
      </w:r>
      <w:r w:rsidRPr="00462269">
        <w:rPr>
          <w:rFonts w:ascii="Arial" w:hAnsi="Arial" w:cs="Arial"/>
          <w:szCs w:val="22"/>
        </w:rPr>
        <w:t xml:space="preserve"> la data effettiva dello sciopero programmato. In </w:t>
      </w:r>
      <w:r w:rsidR="00206BCA">
        <w:rPr>
          <w:rFonts w:ascii="Arial" w:hAnsi="Arial" w:cs="Arial"/>
          <w:szCs w:val="22"/>
        </w:rPr>
        <w:t>ogni caso</w:t>
      </w:r>
      <w:r w:rsidRPr="00462269">
        <w:rPr>
          <w:rFonts w:ascii="Arial" w:hAnsi="Arial" w:cs="Arial"/>
          <w:szCs w:val="22"/>
        </w:rPr>
        <w:t xml:space="preserve">, anche di forza maggiore, </w:t>
      </w:r>
      <w:r w:rsidR="008C6229">
        <w:rPr>
          <w:rFonts w:ascii="Arial" w:hAnsi="Arial" w:cs="Arial"/>
          <w:szCs w:val="22"/>
        </w:rPr>
        <w:t>il contraente</w:t>
      </w:r>
      <w:r w:rsidR="008C6229" w:rsidRPr="00462269">
        <w:rPr>
          <w:rFonts w:ascii="Arial" w:hAnsi="Arial" w:cs="Arial"/>
          <w:szCs w:val="22"/>
        </w:rPr>
        <w:t xml:space="preserve"> </w:t>
      </w:r>
      <w:r w:rsidRPr="00462269">
        <w:rPr>
          <w:rFonts w:ascii="Arial" w:hAnsi="Arial" w:cs="Arial"/>
          <w:szCs w:val="22"/>
        </w:rPr>
        <w:t>è tenut</w:t>
      </w:r>
      <w:r w:rsidR="008C6229">
        <w:rPr>
          <w:rFonts w:ascii="Arial" w:hAnsi="Arial" w:cs="Arial"/>
          <w:szCs w:val="22"/>
        </w:rPr>
        <w:t>o</w:t>
      </w:r>
      <w:r w:rsidRPr="00462269">
        <w:rPr>
          <w:rFonts w:ascii="Arial" w:hAnsi="Arial" w:cs="Arial"/>
          <w:szCs w:val="22"/>
        </w:rPr>
        <w:t xml:space="preserve"> </w:t>
      </w:r>
      <w:r w:rsidR="0087726C">
        <w:rPr>
          <w:rFonts w:ascii="Arial" w:hAnsi="Arial" w:cs="Arial"/>
          <w:szCs w:val="22"/>
        </w:rPr>
        <w:t>a fare il possibile per</w:t>
      </w:r>
      <w:r w:rsidR="0087726C" w:rsidRPr="00462269">
        <w:rPr>
          <w:rFonts w:ascii="Arial" w:hAnsi="Arial" w:cs="Arial"/>
          <w:szCs w:val="22"/>
        </w:rPr>
        <w:t xml:space="preserve"> </w:t>
      </w:r>
      <w:r w:rsidRPr="00462269">
        <w:rPr>
          <w:rFonts w:ascii="Arial" w:hAnsi="Arial" w:cs="Arial"/>
          <w:szCs w:val="22"/>
        </w:rPr>
        <w:t xml:space="preserve">assicurare </w:t>
      </w:r>
      <w:r w:rsidR="0087726C">
        <w:rPr>
          <w:rFonts w:ascii="Arial" w:hAnsi="Arial" w:cs="Arial"/>
          <w:szCs w:val="22"/>
        </w:rPr>
        <w:t>la</w:t>
      </w:r>
      <w:r w:rsidR="0087726C" w:rsidRPr="00462269">
        <w:rPr>
          <w:rFonts w:ascii="Arial" w:hAnsi="Arial" w:cs="Arial"/>
          <w:szCs w:val="22"/>
        </w:rPr>
        <w:t xml:space="preserve"> </w:t>
      </w:r>
      <w:r w:rsidRPr="00462269">
        <w:rPr>
          <w:rFonts w:ascii="Arial" w:hAnsi="Arial" w:cs="Arial"/>
          <w:szCs w:val="22"/>
        </w:rPr>
        <w:t xml:space="preserve">continuità nello svolgimento del servizio. Qualora, al verificarsi di tali </w:t>
      </w:r>
      <w:r w:rsidRPr="00462269">
        <w:rPr>
          <w:rFonts w:ascii="Arial" w:hAnsi="Arial" w:cs="Arial"/>
          <w:szCs w:val="22"/>
        </w:rPr>
        <w:lastRenderedPageBreak/>
        <w:t xml:space="preserve">situazioni il servizio non risultasse idoneo a soddisfare le esigenze </w:t>
      </w:r>
      <w:r w:rsidR="008C6229" w:rsidRPr="00462269">
        <w:rPr>
          <w:rFonts w:ascii="Arial" w:hAnsi="Arial" w:cs="Arial"/>
          <w:szCs w:val="22"/>
        </w:rPr>
        <w:t>dell’I</w:t>
      </w:r>
      <w:r w:rsidR="008C6229">
        <w:rPr>
          <w:rFonts w:ascii="Arial" w:hAnsi="Arial" w:cs="Arial"/>
          <w:szCs w:val="22"/>
        </w:rPr>
        <w:t>UE</w:t>
      </w:r>
      <w:r w:rsidRPr="00462269">
        <w:rPr>
          <w:rFonts w:ascii="Arial" w:hAnsi="Arial" w:cs="Arial"/>
          <w:szCs w:val="22"/>
        </w:rPr>
        <w:t xml:space="preserve">, quest'ultimo provvederà allo svolgimento dello stesso nel modo che riterrà più opportuno. </w:t>
      </w:r>
    </w:p>
    <w:p w14:paraId="3171F2A5" w14:textId="7B7A8DE7" w:rsidR="005E6396" w:rsidRPr="009D1F56" w:rsidRDefault="005E6396" w:rsidP="003670A8">
      <w:pPr>
        <w:pStyle w:val="Testo"/>
        <w:spacing w:before="120" w:after="120" w:line="240" w:lineRule="auto"/>
        <w:rPr>
          <w:rFonts w:ascii="Arial" w:hAnsi="Arial" w:cs="Arial"/>
          <w:szCs w:val="22"/>
        </w:rPr>
      </w:pPr>
      <w:r w:rsidRPr="00462269">
        <w:rPr>
          <w:rFonts w:ascii="Arial" w:hAnsi="Arial" w:cs="Arial"/>
          <w:szCs w:val="22"/>
        </w:rPr>
        <w:t xml:space="preserve">Qualora </w:t>
      </w:r>
      <w:r w:rsidR="008C6229">
        <w:rPr>
          <w:rFonts w:ascii="Arial" w:hAnsi="Arial" w:cs="Arial"/>
          <w:szCs w:val="22"/>
        </w:rPr>
        <w:t>il contraente</w:t>
      </w:r>
      <w:r w:rsidR="008C6229" w:rsidRPr="00462269">
        <w:rPr>
          <w:rFonts w:ascii="Arial" w:hAnsi="Arial" w:cs="Arial"/>
          <w:szCs w:val="22"/>
        </w:rPr>
        <w:t xml:space="preserve"> </w:t>
      </w:r>
      <w:r w:rsidRPr="00462269">
        <w:rPr>
          <w:rFonts w:ascii="Arial" w:hAnsi="Arial" w:cs="Arial"/>
          <w:szCs w:val="22"/>
        </w:rPr>
        <w:t xml:space="preserve">sospendesse il servizio, </w:t>
      </w:r>
      <w:r w:rsidR="008C6229">
        <w:rPr>
          <w:rFonts w:ascii="Arial" w:hAnsi="Arial" w:cs="Arial"/>
          <w:szCs w:val="22"/>
        </w:rPr>
        <w:t>l’IUE</w:t>
      </w:r>
      <w:r w:rsidRPr="00462269">
        <w:rPr>
          <w:rFonts w:ascii="Arial" w:hAnsi="Arial" w:cs="Arial"/>
          <w:szCs w:val="22"/>
        </w:rPr>
        <w:t xml:space="preserve"> potrà procedere alla risoluzione del contratto.</w:t>
      </w:r>
    </w:p>
    <w:p w14:paraId="1821E886" w14:textId="2572E549" w:rsidR="00D57F8C" w:rsidRPr="000F1BB0" w:rsidRDefault="00D57F8C" w:rsidP="00423F48">
      <w:pPr>
        <w:pStyle w:val="Heading1"/>
      </w:pPr>
      <w:bookmarkStart w:id="248" w:name="_Toc4143063"/>
      <w:bookmarkStart w:id="249" w:name="_Toc198637397"/>
      <w:r w:rsidRPr="000F1BB0">
        <w:t xml:space="preserve">Articolo </w:t>
      </w:r>
      <w:r w:rsidR="00904F92" w:rsidRPr="000F1BB0">
        <w:t>1</w:t>
      </w:r>
      <w:r w:rsidR="00904F92">
        <w:t>1</w:t>
      </w:r>
      <w:r w:rsidR="008C6229" w:rsidRPr="000F1BB0">
        <w:t xml:space="preserve">. </w:t>
      </w:r>
      <w:r w:rsidRPr="000F1BB0">
        <w:t>Disposizioni in materia di sicurezza</w:t>
      </w:r>
      <w:bookmarkEnd w:id="248"/>
      <w:r w:rsidR="008C6229" w:rsidRPr="000F1BB0">
        <w:t xml:space="preserve"> (Lotto 1 e Lotto 2)</w:t>
      </w:r>
      <w:bookmarkEnd w:id="249"/>
    </w:p>
    <w:p w14:paraId="67E22A61" w14:textId="65FFCE64" w:rsidR="00D57F8C" w:rsidRPr="003670A8" w:rsidRDefault="00D57F8C" w:rsidP="003670A8">
      <w:pPr>
        <w:rPr>
          <w:rFonts w:ascii="Arial" w:hAnsi="Arial" w:cs="Arial"/>
          <w:szCs w:val="22"/>
        </w:rPr>
      </w:pPr>
      <w:r w:rsidRPr="003670A8">
        <w:rPr>
          <w:rFonts w:ascii="Arial" w:hAnsi="Arial" w:cs="Arial"/>
          <w:szCs w:val="22"/>
        </w:rPr>
        <w:t xml:space="preserve">È fatto obbligo </w:t>
      </w:r>
      <w:r w:rsidR="008C6229" w:rsidRPr="003670A8">
        <w:rPr>
          <w:rFonts w:ascii="Arial" w:hAnsi="Arial" w:cs="Arial"/>
          <w:szCs w:val="22"/>
        </w:rPr>
        <w:t>al contraente</w:t>
      </w:r>
      <w:r w:rsidRPr="003670A8">
        <w:rPr>
          <w:rFonts w:ascii="Arial" w:hAnsi="Arial" w:cs="Arial"/>
          <w:szCs w:val="22"/>
        </w:rPr>
        <w:t>, al fine di garantire la sicurezza sui luoghi di lavoro, di attenersi strettamente a quanto previsto dalla vigente normativa in materia di tutela della salute e della sicurezza dei lavoratori.</w:t>
      </w:r>
    </w:p>
    <w:p w14:paraId="2802A23D" w14:textId="5D518917" w:rsidR="002B4487" w:rsidRDefault="00D57F8C" w:rsidP="003670A8">
      <w:pPr>
        <w:rPr>
          <w:rFonts w:ascii="Arial" w:hAnsi="Arial" w:cs="Arial"/>
          <w:szCs w:val="22"/>
        </w:rPr>
      </w:pPr>
      <w:r w:rsidRPr="003670A8">
        <w:rPr>
          <w:rFonts w:ascii="Arial" w:hAnsi="Arial" w:cs="Arial"/>
          <w:szCs w:val="22"/>
        </w:rPr>
        <w:t xml:space="preserve">Tutte le attività connesse alle prestazioni oggetto del presente CSA devono essere eseguite con ordine e con le necessarie precauzioni, in modo da prevenire qualsiasi danno o infortunio agli addetti al lavoro e a terzi e non procurare alcun danno a pavimenti, arredi, porte e stipiti, murature e tinteggiature, ecc. </w:t>
      </w:r>
    </w:p>
    <w:p w14:paraId="665D8A03" w14:textId="3A3BAFC6" w:rsidR="00D57F8C" w:rsidRPr="003670A8" w:rsidRDefault="00D57F8C" w:rsidP="003670A8">
      <w:pPr>
        <w:rPr>
          <w:rFonts w:ascii="Arial" w:hAnsi="Arial" w:cs="Arial"/>
          <w:szCs w:val="22"/>
        </w:rPr>
      </w:pPr>
      <w:r w:rsidRPr="003670A8">
        <w:rPr>
          <w:rFonts w:ascii="Arial" w:hAnsi="Arial" w:cs="Arial"/>
          <w:szCs w:val="22"/>
        </w:rPr>
        <w:t xml:space="preserve">Resta, inoltre, a carico </w:t>
      </w:r>
      <w:r w:rsidR="008C6229" w:rsidRPr="003670A8">
        <w:rPr>
          <w:rFonts w:ascii="Arial" w:hAnsi="Arial" w:cs="Arial"/>
          <w:szCs w:val="22"/>
        </w:rPr>
        <w:t>del contraente</w:t>
      </w:r>
      <w:r w:rsidRPr="003670A8">
        <w:rPr>
          <w:rFonts w:ascii="Arial" w:hAnsi="Arial" w:cs="Arial"/>
          <w:szCs w:val="22"/>
        </w:rPr>
        <w:t xml:space="preserve"> la dotazione dei Dispositivi di Protezione Individuali (DPI) necessari all’espletamento del lavoro in sicurezza.</w:t>
      </w:r>
    </w:p>
    <w:p w14:paraId="2D84735A" w14:textId="23F9C8C6" w:rsidR="00D57F8C" w:rsidRPr="003670A8" w:rsidRDefault="00D57F8C" w:rsidP="003670A8">
      <w:pPr>
        <w:rPr>
          <w:rFonts w:ascii="Arial" w:hAnsi="Arial" w:cs="Arial"/>
          <w:szCs w:val="22"/>
        </w:rPr>
      </w:pPr>
      <w:r w:rsidRPr="003670A8">
        <w:rPr>
          <w:rFonts w:ascii="Arial" w:hAnsi="Arial" w:cs="Arial"/>
          <w:szCs w:val="22"/>
        </w:rPr>
        <w:t>L</w:t>
      </w:r>
      <w:r w:rsidR="008C6229" w:rsidRPr="003670A8">
        <w:rPr>
          <w:rFonts w:ascii="Arial" w:hAnsi="Arial" w:cs="Arial"/>
          <w:szCs w:val="22"/>
        </w:rPr>
        <w:t xml:space="preserve">’IUE </w:t>
      </w:r>
      <w:r w:rsidRPr="003670A8">
        <w:rPr>
          <w:rFonts w:ascii="Arial" w:hAnsi="Arial" w:cs="Arial"/>
          <w:szCs w:val="22"/>
        </w:rPr>
        <w:t xml:space="preserve">richiederà la completa attuazione delle prescrizioni dell’Art. 26 del Dlgs 81/08 (e ss.mm.ii) in merito alla valutazione dei rischi derivanti da interferenza. A tale proposito, </w:t>
      </w:r>
      <w:r w:rsidR="008C6229" w:rsidRPr="003670A8">
        <w:rPr>
          <w:rFonts w:ascii="Arial" w:hAnsi="Arial" w:cs="Arial"/>
          <w:szCs w:val="22"/>
        </w:rPr>
        <w:t>il contraente</w:t>
      </w:r>
      <w:r w:rsidRPr="003670A8">
        <w:rPr>
          <w:rFonts w:ascii="Arial" w:hAnsi="Arial" w:cs="Arial"/>
          <w:szCs w:val="22"/>
        </w:rPr>
        <w:t xml:space="preserve"> fornirà entro 30 giorni dalla stipula del contratto, tutta la documentazione necessaria a contribuire alla redazione di un DUVRI.</w:t>
      </w:r>
    </w:p>
    <w:p w14:paraId="4D4A0A81" w14:textId="6BD9A0B4" w:rsidR="00D57F8C" w:rsidRPr="00462269" w:rsidRDefault="008C6229" w:rsidP="003670A8">
      <w:pPr>
        <w:rPr>
          <w:rFonts w:ascii="Arial" w:hAnsi="Arial" w:cs="Arial"/>
          <w:szCs w:val="22"/>
        </w:rPr>
      </w:pPr>
      <w:r w:rsidRPr="003670A8">
        <w:rPr>
          <w:rFonts w:ascii="Arial" w:hAnsi="Arial" w:cs="Arial"/>
          <w:szCs w:val="22"/>
        </w:rPr>
        <w:t>L’IUE</w:t>
      </w:r>
      <w:r w:rsidR="00D57F8C" w:rsidRPr="003670A8">
        <w:rPr>
          <w:rFonts w:ascii="Arial" w:hAnsi="Arial" w:cs="Arial"/>
          <w:szCs w:val="22"/>
        </w:rPr>
        <w:t xml:space="preserve">, altresì, garantirà una sessione informativa iniziale, di concerto con le figure responsabili per </w:t>
      </w:r>
      <w:r w:rsidRPr="003670A8">
        <w:rPr>
          <w:rFonts w:ascii="Arial" w:hAnsi="Arial" w:cs="Arial"/>
          <w:szCs w:val="22"/>
        </w:rPr>
        <w:t>il contraente</w:t>
      </w:r>
      <w:r w:rsidR="00D57F8C" w:rsidRPr="003670A8">
        <w:rPr>
          <w:rFonts w:ascii="Arial" w:hAnsi="Arial" w:cs="Arial"/>
          <w:szCs w:val="22"/>
        </w:rPr>
        <w:t xml:space="preserve">, ad ogni risorsa impiegata c/o </w:t>
      </w:r>
      <w:r w:rsidRPr="003670A8">
        <w:rPr>
          <w:rFonts w:ascii="Arial" w:hAnsi="Arial" w:cs="Arial"/>
          <w:szCs w:val="22"/>
        </w:rPr>
        <w:t xml:space="preserve">IUE </w:t>
      </w:r>
      <w:r w:rsidR="00D57F8C" w:rsidRPr="003670A8">
        <w:rPr>
          <w:rFonts w:ascii="Arial" w:hAnsi="Arial" w:cs="Arial"/>
          <w:szCs w:val="22"/>
        </w:rPr>
        <w:t>al fine di garantire la conoscenza dei rischi specifici, le misure di prevenzione/protezione e le procedure di emergenza.</w:t>
      </w:r>
    </w:p>
    <w:p w14:paraId="5D669209" w14:textId="11768672" w:rsidR="00064A0A" w:rsidRPr="000F1BB0" w:rsidRDefault="00064A0A" w:rsidP="00423F48">
      <w:pPr>
        <w:pStyle w:val="Heading1"/>
      </w:pPr>
      <w:bookmarkStart w:id="250" w:name="_Toc198637398"/>
      <w:r w:rsidRPr="000F1BB0">
        <w:t xml:space="preserve">Articolo </w:t>
      </w:r>
      <w:r w:rsidR="00904F92" w:rsidRPr="000F1BB0">
        <w:t>1</w:t>
      </w:r>
      <w:r w:rsidR="00904F92">
        <w:t>2</w:t>
      </w:r>
      <w:r w:rsidRPr="000F1BB0">
        <w:t>. Sopralluogo</w:t>
      </w:r>
      <w:r w:rsidR="001A6C7A" w:rsidRPr="000F1BB0">
        <w:t xml:space="preserve"> </w:t>
      </w:r>
      <w:r w:rsidR="001A6C7A" w:rsidRPr="00206BCA">
        <w:t>(</w:t>
      </w:r>
      <w:r w:rsidR="001A6C7A" w:rsidRPr="00011DFA">
        <w:t>Lotto 1 e Lotto 2)</w:t>
      </w:r>
      <w:bookmarkEnd w:id="250"/>
    </w:p>
    <w:p w14:paraId="1367E227" w14:textId="0B540EBC" w:rsidR="00064A0A" w:rsidRPr="00064A0A" w:rsidRDefault="00064A0A" w:rsidP="001A6C7A">
      <w:pPr>
        <w:rPr>
          <w:rFonts w:ascii="Arial" w:hAnsi="Arial" w:cs="Arial"/>
        </w:rPr>
      </w:pPr>
      <w:r w:rsidRPr="00064A0A">
        <w:rPr>
          <w:rFonts w:ascii="Arial" w:hAnsi="Arial" w:cs="Arial"/>
        </w:rPr>
        <w:t xml:space="preserve">A </w:t>
      </w:r>
      <w:r>
        <w:rPr>
          <w:rFonts w:ascii="Arial" w:hAnsi="Arial" w:cs="Arial"/>
        </w:rPr>
        <w:t xml:space="preserve">pena di esclusione dalla </w:t>
      </w:r>
      <w:r w:rsidR="00A52F5E">
        <w:rPr>
          <w:rFonts w:ascii="Arial" w:hAnsi="Arial" w:cs="Arial"/>
        </w:rPr>
        <w:t>procedura di appalto</w:t>
      </w:r>
      <w:r>
        <w:rPr>
          <w:rFonts w:ascii="Arial" w:hAnsi="Arial" w:cs="Arial"/>
        </w:rPr>
        <w:t xml:space="preserve">, gli </w:t>
      </w:r>
      <w:r w:rsidRPr="00064A0A">
        <w:rPr>
          <w:rFonts w:ascii="Arial" w:hAnsi="Arial" w:cs="Arial"/>
          <w:i/>
        </w:rPr>
        <w:t xml:space="preserve">operatori economici </w:t>
      </w:r>
      <w:r>
        <w:rPr>
          <w:rFonts w:ascii="Arial" w:hAnsi="Arial" w:cs="Arial"/>
        </w:rPr>
        <w:t>interessati sono tenuti</w:t>
      </w:r>
      <w:r w:rsidRPr="00064A0A">
        <w:rPr>
          <w:rFonts w:ascii="Arial" w:hAnsi="Arial" w:cs="Arial"/>
        </w:rPr>
        <w:t xml:space="preserve"> ad effettuare u</w:t>
      </w:r>
      <w:r>
        <w:rPr>
          <w:rFonts w:ascii="Arial" w:hAnsi="Arial" w:cs="Arial"/>
        </w:rPr>
        <w:t>n sopralluogo per visionare i luoghi di pertinenza dell’IUE soggetti</w:t>
      </w:r>
      <w:r w:rsidRPr="00064A0A">
        <w:rPr>
          <w:rFonts w:ascii="Arial" w:hAnsi="Arial" w:cs="Arial"/>
        </w:rPr>
        <w:t xml:space="preserve"> ai servizi richiesti </w:t>
      </w:r>
      <w:r>
        <w:rPr>
          <w:rFonts w:ascii="Arial" w:hAnsi="Arial" w:cs="Arial"/>
        </w:rPr>
        <w:t>nel</w:t>
      </w:r>
      <w:r w:rsidRPr="00064A0A">
        <w:rPr>
          <w:rFonts w:ascii="Arial" w:hAnsi="Arial" w:cs="Arial"/>
        </w:rPr>
        <w:t xml:space="preserve"> </w:t>
      </w:r>
      <w:r>
        <w:rPr>
          <w:rFonts w:ascii="Arial" w:hAnsi="Arial" w:cs="Arial"/>
        </w:rPr>
        <w:t>presente capitolato speciale d’appalto</w:t>
      </w:r>
      <w:r w:rsidRPr="00064A0A">
        <w:rPr>
          <w:rFonts w:ascii="Arial" w:hAnsi="Arial" w:cs="Arial"/>
        </w:rPr>
        <w:t xml:space="preserve">, nella persona del loro </w:t>
      </w:r>
      <w:r w:rsidR="002D51F8">
        <w:rPr>
          <w:rFonts w:ascii="Arial" w:hAnsi="Arial" w:cs="Arial"/>
        </w:rPr>
        <w:t>l</w:t>
      </w:r>
      <w:r w:rsidRPr="00064A0A">
        <w:rPr>
          <w:rFonts w:ascii="Arial" w:hAnsi="Arial" w:cs="Arial"/>
        </w:rPr>
        <w:t xml:space="preserve">egale </w:t>
      </w:r>
      <w:r w:rsidR="002D51F8">
        <w:rPr>
          <w:rFonts w:ascii="Arial" w:hAnsi="Arial" w:cs="Arial"/>
        </w:rPr>
        <w:t>r</w:t>
      </w:r>
      <w:r w:rsidRPr="00064A0A">
        <w:rPr>
          <w:rFonts w:ascii="Arial" w:hAnsi="Arial" w:cs="Arial"/>
        </w:rPr>
        <w:t xml:space="preserve">appresentante o di una persona con delega conferita da detto legale rappresentante. </w:t>
      </w:r>
    </w:p>
    <w:p w14:paraId="135BA785" w14:textId="0CEDB1C3" w:rsidR="00064A0A" w:rsidRPr="003A095D" w:rsidRDefault="00064A0A" w:rsidP="001A6C7A">
      <w:pPr>
        <w:rPr>
          <w:rFonts w:ascii="Arial" w:hAnsi="Arial" w:cs="Arial"/>
        </w:rPr>
      </w:pPr>
      <w:r w:rsidRPr="00064A0A">
        <w:rPr>
          <w:rFonts w:ascii="Arial" w:hAnsi="Arial" w:cs="Arial"/>
        </w:rPr>
        <w:t xml:space="preserve">Nel </w:t>
      </w:r>
      <w:r w:rsidRPr="003A095D">
        <w:rPr>
          <w:rFonts w:ascii="Arial" w:hAnsi="Arial" w:cs="Arial"/>
        </w:rPr>
        <w:t xml:space="preserve">rispetto del principio di correttezza e parità di trattamento e di trasparenza, il suddetto sopralluogo potrà essere effettuato solo il giorno </w:t>
      </w:r>
      <w:r w:rsidR="003A095D" w:rsidRPr="003A095D">
        <w:rPr>
          <w:rFonts w:ascii="Arial" w:hAnsi="Arial" w:cs="Arial"/>
          <w:b/>
        </w:rPr>
        <w:t>10</w:t>
      </w:r>
      <w:r w:rsidRPr="003A095D">
        <w:rPr>
          <w:rFonts w:ascii="Arial" w:hAnsi="Arial" w:cs="Arial"/>
          <w:b/>
        </w:rPr>
        <w:t>/</w:t>
      </w:r>
      <w:r w:rsidR="003A095D" w:rsidRPr="003A095D">
        <w:rPr>
          <w:rFonts w:ascii="Arial" w:hAnsi="Arial" w:cs="Arial"/>
          <w:b/>
        </w:rPr>
        <w:t>07</w:t>
      </w:r>
      <w:r w:rsidRPr="003A095D">
        <w:rPr>
          <w:rFonts w:ascii="Arial" w:hAnsi="Arial" w:cs="Arial"/>
          <w:b/>
        </w:rPr>
        <w:t>/</w:t>
      </w:r>
      <w:r w:rsidR="00011DFA" w:rsidRPr="003A095D">
        <w:rPr>
          <w:rFonts w:ascii="Arial" w:hAnsi="Arial" w:cs="Arial"/>
          <w:b/>
        </w:rPr>
        <w:t>2025</w:t>
      </w:r>
      <w:r w:rsidR="00011DFA" w:rsidRPr="003A095D">
        <w:rPr>
          <w:rFonts w:ascii="Arial" w:hAnsi="Arial" w:cs="Arial"/>
        </w:rPr>
        <w:t xml:space="preserve"> </w:t>
      </w:r>
      <w:r w:rsidRPr="003A095D">
        <w:rPr>
          <w:rFonts w:ascii="Arial" w:hAnsi="Arial" w:cs="Arial"/>
        </w:rPr>
        <w:t xml:space="preserve">con appuntamento fissato per le ore </w:t>
      </w:r>
      <w:r w:rsidR="003A095D" w:rsidRPr="003A095D">
        <w:rPr>
          <w:rFonts w:ascii="Arial" w:hAnsi="Arial" w:cs="Arial"/>
          <w:b/>
        </w:rPr>
        <w:t>10</w:t>
      </w:r>
      <w:r w:rsidRPr="003A095D">
        <w:rPr>
          <w:rFonts w:ascii="Arial" w:hAnsi="Arial" w:cs="Arial"/>
          <w:b/>
        </w:rPr>
        <w:t>.</w:t>
      </w:r>
      <w:r w:rsidR="003A095D" w:rsidRPr="003A095D">
        <w:rPr>
          <w:rFonts w:ascii="Arial" w:hAnsi="Arial" w:cs="Arial"/>
          <w:b/>
        </w:rPr>
        <w:t>00</w:t>
      </w:r>
      <w:r w:rsidRPr="003A095D">
        <w:rPr>
          <w:rFonts w:ascii="Arial" w:hAnsi="Arial" w:cs="Arial"/>
        </w:rPr>
        <w:t xml:space="preserve"> (</w:t>
      </w:r>
      <w:r w:rsidR="001A6C7A" w:rsidRPr="003A095D">
        <w:rPr>
          <w:rFonts w:ascii="Arial" w:hAnsi="Arial" w:cs="Arial"/>
        </w:rPr>
        <w:t>ora italiana</w:t>
      </w:r>
      <w:r w:rsidRPr="003A095D">
        <w:rPr>
          <w:rFonts w:ascii="Arial" w:hAnsi="Arial" w:cs="Arial"/>
        </w:rPr>
        <w:t xml:space="preserve">) presso la Badia Fiesolana, Via dei Roccettini, 9 - 50014 San Domenico (FI). Per i motivi sopra menzionati, nessun'altra visita sarà consentita dopo tale data e ora. Eventuali modifiche alla data che si rendessero necessarie saranno tempestivamente pubblicate sul sito internet dell'IUE al seguente indirizzo: </w:t>
      </w:r>
      <w:hyperlink r:id="rId18" w:history="1">
        <w:r w:rsidR="00237B3E" w:rsidRPr="003A095D">
          <w:rPr>
            <w:rStyle w:val="Hyperlink"/>
            <w:rFonts w:ascii="Arial" w:hAnsi="Arial" w:cs="Arial"/>
          </w:rPr>
          <w:t>https://www.eui.eu/en/public/about/procurement/tenders-portal</w:t>
        </w:r>
      </w:hyperlink>
      <w:r w:rsidR="00237B3E" w:rsidRPr="003A095D">
        <w:rPr>
          <w:rFonts w:ascii="Arial" w:hAnsi="Arial" w:cs="Arial"/>
        </w:rPr>
        <w:t xml:space="preserve">. </w:t>
      </w:r>
    </w:p>
    <w:p w14:paraId="67438681" w14:textId="5B4EB04D" w:rsidR="00064A0A" w:rsidRPr="00064A0A" w:rsidRDefault="00064A0A" w:rsidP="001A6C7A">
      <w:pPr>
        <w:rPr>
          <w:rFonts w:ascii="Arial" w:hAnsi="Arial" w:cs="Arial"/>
        </w:rPr>
      </w:pPr>
      <w:r w:rsidRPr="003A095D">
        <w:rPr>
          <w:rFonts w:ascii="Arial" w:hAnsi="Arial" w:cs="Arial"/>
        </w:rPr>
        <w:t xml:space="preserve">A tal fine, gli </w:t>
      </w:r>
      <w:r w:rsidRPr="003A095D">
        <w:rPr>
          <w:rFonts w:ascii="Arial" w:hAnsi="Arial" w:cs="Arial"/>
          <w:i/>
        </w:rPr>
        <w:t xml:space="preserve">operatori economici </w:t>
      </w:r>
      <w:r w:rsidRPr="003A095D">
        <w:rPr>
          <w:rFonts w:ascii="Arial" w:hAnsi="Arial" w:cs="Arial"/>
        </w:rPr>
        <w:t xml:space="preserve">interessati sono invitati ad inviare al Servizio </w:t>
      </w:r>
      <w:r w:rsidR="001A6C7A" w:rsidRPr="003A095D">
        <w:rPr>
          <w:rFonts w:ascii="Arial" w:hAnsi="Arial" w:cs="Arial"/>
        </w:rPr>
        <w:t>Patrimonio e Logistica (REFS)</w:t>
      </w:r>
      <w:r w:rsidRPr="003A095D">
        <w:rPr>
          <w:rFonts w:ascii="Arial" w:hAnsi="Arial" w:cs="Arial"/>
        </w:rPr>
        <w:t xml:space="preserve">, utilizzando l'indirizzo email </w:t>
      </w:r>
      <w:r w:rsidR="001A6C7A" w:rsidRPr="003A095D">
        <w:fldChar w:fldCharType="begin"/>
      </w:r>
      <w:r w:rsidR="001A6C7A" w:rsidRPr="003A095D">
        <w:instrText>HYPERLINK "mailto:inforefs@eui.eu"</w:instrText>
      </w:r>
      <w:r w:rsidR="001A6C7A" w:rsidRPr="003A095D">
        <w:fldChar w:fldCharType="separate"/>
      </w:r>
      <w:r w:rsidR="001A6C7A" w:rsidRPr="003A095D">
        <w:rPr>
          <w:rStyle w:val="Hyperlink"/>
          <w:rFonts w:ascii="Arial" w:hAnsi="Arial" w:cs="Arial"/>
          <w:b/>
          <w:color w:val="auto"/>
        </w:rPr>
        <w:t>inforefs@eui.eu</w:t>
      </w:r>
      <w:r w:rsidR="001A6C7A" w:rsidRPr="003A095D">
        <w:fldChar w:fldCharType="end"/>
      </w:r>
      <w:r w:rsidRPr="003A095D">
        <w:rPr>
          <w:rFonts w:ascii="Arial" w:hAnsi="Arial" w:cs="Arial"/>
        </w:rPr>
        <w:t>,</w:t>
      </w:r>
      <w:r w:rsidR="001A6C7A" w:rsidRPr="003A095D">
        <w:rPr>
          <w:rFonts w:ascii="Arial" w:hAnsi="Arial" w:cs="Arial"/>
        </w:rPr>
        <w:t xml:space="preserve"> </w:t>
      </w:r>
      <w:r w:rsidRPr="003A095D">
        <w:rPr>
          <w:rFonts w:ascii="Arial" w:hAnsi="Arial" w:cs="Arial"/>
        </w:rPr>
        <w:t xml:space="preserve">entro le ore </w:t>
      </w:r>
      <w:r w:rsidR="003A095D" w:rsidRPr="003A095D">
        <w:rPr>
          <w:rFonts w:ascii="Arial" w:hAnsi="Arial" w:cs="Arial"/>
          <w:b/>
        </w:rPr>
        <w:t>12</w:t>
      </w:r>
      <w:r w:rsidRPr="003A095D">
        <w:rPr>
          <w:rFonts w:ascii="Arial" w:hAnsi="Arial" w:cs="Arial"/>
          <w:b/>
        </w:rPr>
        <w:t>.</w:t>
      </w:r>
      <w:r w:rsidR="003A095D" w:rsidRPr="003A095D">
        <w:rPr>
          <w:rFonts w:ascii="Arial" w:hAnsi="Arial" w:cs="Arial"/>
          <w:b/>
        </w:rPr>
        <w:t>30</w:t>
      </w:r>
      <w:r w:rsidRPr="003A095D">
        <w:rPr>
          <w:rFonts w:ascii="Arial" w:hAnsi="Arial" w:cs="Arial"/>
        </w:rPr>
        <w:t xml:space="preserve"> (</w:t>
      </w:r>
      <w:r w:rsidR="001A6C7A" w:rsidRPr="003A095D">
        <w:rPr>
          <w:rFonts w:ascii="Arial" w:hAnsi="Arial" w:cs="Arial"/>
        </w:rPr>
        <w:t>ora italiana</w:t>
      </w:r>
      <w:r w:rsidRPr="003A095D">
        <w:rPr>
          <w:rFonts w:ascii="Arial" w:hAnsi="Arial" w:cs="Arial"/>
        </w:rPr>
        <w:t xml:space="preserve">) del giorno </w:t>
      </w:r>
      <w:r w:rsidR="003A095D" w:rsidRPr="003A095D">
        <w:rPr>
          <w:rFonts w:ascii="Arial" w:hAnsi="Arial" w:cs="Arial"/>
          <w:b/>
        </w:rPr>
        <w:t>09</w:t>
      </w:r>
      <w:r w:rsidRPr="003A095D">
        <w:rPr>
          <w:rFonts w:ascii="Arial" w:hAnsi="Arial" w:cs="Arial"/>
          <w:b/>
        </w:rPr>
        <w:t>/</w:t>
      </w:r>
      <w:r w:rsidR="003A095D" w:rsidRPr="003A095D">
        <w:rPr>
          <w:rFonts w:ascii="Arial" w:hAnsi="Arial" w:cs="Arial"/>
          <w:b/>
        </w:rPr>
        <w:t>07</w:t>
      </w:r>
      <w:r w:rsidRPr="003A095D">
        <w:rPr>
          <w:rFonts w:ascii="Arial" w:hAnsi="Arial" w:cs="Arial"/>
          <w:b/>
        </w:rPr>
        <w:t>/</w:t>
      </w:r>
      <w:r w:rsidR="00011DFA" w:rsidRPr="003A095D">
        <w:rPr>
          <w:rFonts w:ascii="Arial" w:hAnsi="Arial" w:cs="Arial"/>
          <w:b/>
        </w:rPr>
        <w:t>2025</w:t>
      </w:r>
      <w:r w:rsidRPr="003A095D">
        <w:rPr>
          <w:rFonts w:ascii="Arial" w:hAnsi="Arial" w:cs="Arial"/>
        </w:rPr>
        <w:t xml:space="preserve">, il modulo "Richiesta di sopralluogo" (Allegato II </w:t>
      </w:r>
      <w:r w:rsidR="00011DFA" w:rsidRPr="003A095D">
        <w:rPr>
          <w:rFonts w:ascii="Arial" w:hAnsi="Arial" w:cs="Arial"/>
        </w:rPr>
        <w:t>D</w:t>
      </w:r>
      <w:r w:rsidRPr="003A095D">
        <w:rPr>
          <w:rFonts w:ascii="Arial" w:hAnsi="Arial" w:cs="Arial"/>
        </w:rPr>
        <w:t xml:space="preserve">) debitamente compilato e firmato dal legale rappresentante unitamente a copia del suo documento di identità in corso di validità, o eventuale delega dello stesso a favore di terzi. La versione cartacea della "Richiesta di </w:t>
      </w:r>
      <w:r w:rsidR="00212373" w:rsidRPr="003A095D">
        <w:rPr>
          <w:rFonts w:ascii="Arial" w:hAnsi="Arial" w:cs="Arial"/>
        </w:rPr>
        <w:t xml:space="preserve">sopralluogo" (Allegato II </w:t>
      </w:r>
      <w:r w:rsidR="00011DFA" w:rsidRPr="003A095D">
        <w:rPr>
          <w:rFonts w:ascii="Arial" w:hAnsi="Arial" w:cs="Arial"/>
        </w:rPr>
        <w:t>D</w:t>
      </w:r>
      <w:r w:rsidRPr="003A095D">
        <w:rPr>
          <w:rFonts w:ascii="Arial" w:hAnsi="Arial" w:cs="Arial"/>
        </w:rPr>
        <w:t>) deve essere</w:t>
      </w:r>
      <w:r w:rsidRPr="00064A0A">
        <w:rPr>
          <w:rFonts w:ascii="Arial" w:hAnsi="Arial" w:cs="Arial"/>
        </w:rPr>
        <w:t xml:space="preserve"> consegnata dal rappresentante </w:t>
      </w:r>
      <w:r w:rsidR="00212373">
        <w:rPr>
          <w:rFonts w:ascii="Arial" w:hAnsi="Arial" w:cs="Arial"/>
        </w:rPr>
        <w:t>legale o dal delegato</w:t>
      </w:r>
      <w:r w:rsidRPr="00064A0A">
        <w:rPr>
          <w:rFonts w:ascii="Arial" w:hAnsi="Arial" w:cs="Arial"/>
        </w:rPr>
        <w:t xml:space="preserve"> al responsabile dell'I</w:t>
      </w:r>
      <w:r w:rsidR="00212373">
        <w:rPr>
          <w:rFonts w:ascii="Arial" w:hAnsi="Arial" w:cs="Arial"/>
        </w:rPr>
        <w:t>UE</w:t>
      </w:r>
      <w:r w:rsidRPr="00064A0A">
        <w:rPr>
          <w:rFonts w:ascii="Arial" w:hAnsi="Arial" w:cs="Arial"/>
        </w:rPr>
        <w:t xml:space="preserve"> ch</w:t>
      </w:r>
      <w:r w:rsidR="00212373">
        <w:rPr>
          <w:rFonts w:ascii="Arial" w:hAnsi="Arial" w:cs="Arial"/>
        </w:rPr>
        <w:t>e lo accompagnerà il giorno del sopralluogo.</w:t>
      </w:r>
    </w:p>
    <w:p w14:paraId="2D21A3BC" w14:textId="12614D1F" w:rsidR="00A22589" w:rsidRPr="00E464A2" w:rsidRDefault="00632576" w:rsidP="00423F48">
      <w:pPr>
        <w:pStyle w:val="Heading1"/>
      </w:pPr>
      <w:bookmarkStart w:id="251" w:name="_Toc49760789"/>
      <w:bookmarkStart w:id="252" w:name="_Toc198637399"/>
      <w:r w:rsidRPr="00E464A2">
        <w:t xml:space="preserve">CAPITOLO </w:t>
      </w:r>
      <w:r w:rsidR="00DA7A15" w:rsidRPr="00E464A2">
        <w:t>III</w:t>
      </w:r>
      <w:bookmarkStart w:id="253" w:name="_Toc365443104"/>
      <w:bookmarkStart w:id="254" w:name="_Toc366079462"/>
      <w:bookmarkEnd w:id="253"/>
      <w:bookmarkEnd w:id="254"/>
      <w:r w:rsidR="00DA7A15" w:rsidRPr="00E464A2">
        <w:t xml:space="preserve"> –</w:t>
      </w:r>
      <w:r w:rsidR="0010450A" w:rsidRPr="00E464A2">
        <w:t xml:space="preserve"> </w:t>
      </w:r>
      <w:bookmarkEnd w:id="251"/>
      <w:r w:rsidRPr="00E464A2">
        <w:t xml:space="preserve">VALUTAZIONE E </w:t>
      </w:r>
      <w:r w:rsidR="0010450A" w:rsidRPr="00E464A2">
        <w:t>CRITERI</w:t>
      </w:r>
      <w:r w:rsidRPr="00E464A2">
        <w:t xml:space="preserve"> DI AGGIUDICAZIONE</w:t>
      </w:r>
      <w:bookmarkEnd w:id="252"/>
    </w:p>
    <w:p w14:paraId="2B9915FF" w14:textId="77777777" w:rsidR="00632576" w:rsidRPr="00E464A2" w:rsidRDefault="00632576" w:rsidP="00E464A2">
      <w:pPr>
        <w:numPr>
          <w:ilvl w:val="12"/>
          <w:numId w:val="0"/>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lastRenderedPageBreak/>
        <w:t xml:space="preserve">La valutazione delle </w:t>
      </w:r>
      <w:r w:rsidRPr="00E464A2">
        <w:rPr>
          <w:rFonts w:ascii="Arial" w:eastAsia="Times New Roman" w:hAnsi="Arial" w:cs="Arial"/>
          <w:i/>
          <w:szCs w:val="22"/>
          <w:lang w:eastAsia="en-GB" w:bidi="it-IT"/>
        </w:rPr>
        <w:t>offerte</w:t>
      </w:r>
      <w:r w:rsidRPr="00E464A2">
        <w:rPr>
          <w:rFonts w:ascii="Arial" w:eastAsia="Times New Roman" w:hAnsi="Arial" w:cs="Arial"/>
          <w:szCs w:val="22"/>
          <w:lang w:eastAsia="en-GB" w:bidi="it-IT"/>
        </w:rPr>
        <w:t xml:space="preserve"> conformi alle condizioni di presentazione verrà condotta sulla base dei seguenti criteri:</w:t>
      </w:r>
    </w:p>
    <w:p w14:paraId="2AED9215" w14:textId="739507B9" w:rsidR="00632576" w:rsidRPr="00462269"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verifica che l'</w:t>
      </w:r>
      <w:r w:rsidRPr="00E464A2">
        <w:rPr>
          <w:rFonts w:ascii="Arial" w:eastAsia="Times New Roman" w:hAnsi="Arial" w:cs="Arial"/>
          <w:i/>
          <w:szCs w:val="22"/>
          <w:lang w:eastAsia="en-GB" w:bidi="it-IT"/>
        </w:rPr>
        <w:t>offerente</w:t>
      </w:r>
      <w:r w:rsidRPr="00E464A2">
        <w:rPr>
          <w:rFonts w:ascii="Arial" w:eastAsia="Times New Roman" w:hAnsi="Arial" w:cs="Arial"/>
          <w:szCs w:val="22"/>
          <w:lang w:eastAsia="en-GB" w:bidi="it-IT"/>
        </w:rPr>
        <w:t xml:space="preserve"> abbia accesso all'appalto </w:t>
      </w:r>
      <w:r w:rsidRPr="00462269">
        <w:rPr>
          <w:rFonts w:ascii="Arial" w:eastAsia="Times New Roman" w:hAnsi="Arial" w:cs="Arial"/>
          <w:szCs w:val="22"/>
          <w:lang w:eastAsia="en-GB" w:bidi="it-IT"/>
        </w:rPr>
        <w:t xml:space="preserve">(si rimanda </w:t>
      </w:r>
      <w:r w:rsidRPr="003670A8">
        <w:rPr>
          <w:rFonts w:ascii="Arial" w:eastAsia="Times New Roman" w:hAnsi="Arial" w:cs="Arial"/>
          <w:szCs w:val="22"/>
          <w:lang w:eastAsia="en-GB" w:bidi="it-IT"/>
        </w:rPr>
        <w:t xml:space="preserve">all’Articolo </w:t>
      </w:r>
      <w:r w:rsidR="001E39E8" w:rsidRPr="003670A8">
        <w:rPr>
          <w:rFonts w:ascii="Arial" w:eastAsia="Times New Roman" w:hAnsi="Arial" w:cs="Arial"/>
          <w:szCs w:val="22"/>
          <w:lang w:eastAsia="en-GB" w:bidi="it-IT"/>
        </w:rPr>
        <w:t>4</w:t>
      </w:r>
      <w:r w:rsidRPr="003670A8">
        <w:rPr>
          <w:rFonts w:ascii="Arial" w:eastAsia="Times New Roman" w:hAnsi="Arial" w:cs="Arial"/>
          <w:szCs w:val="22"/>
          <w:lang w:eastAsia="en-GB" w:bidi="it-IT"/>
        </w:rPr>
        <w:t>);</w:t>
      </w:r>
    </w:p>
    <w:p w14:paraId="7709FD2D" w14:textId="4EF76AAF" w:rsidR="00632576" w:rsidRPr="00E464A2"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 xml:space="preserve">verifica della conformità amministrativa (se l'offerta è redatta in una delle lingue ufficiali dell'UE e firmata da uno o più rappresentanti </w:t>
      </w:r>
      <w:r w:rsidR="000245DD">
        <w:rPr>
          <w:rFonts w:ascii="Arial" w:eastAsia="Times New Roman" w:hAnsi="Arial" w:cs="Arial"/>
          <w:szCs w:val="22"/>
          <w:lang w:eastAsia="en-GB" w:bidi="it-IT"/>
        </w:rPr>
        <w:t xml:space="preserve">legali </w:t>
      </w:r>
      <w:r w:rsidRPr="00E464A2">
        <w:rPr>
          <w:rFonts w:ascii="Arial" w:eastAsia="Times New Roman" w:hAnsi="Arial" w:cs="Arial"/>
          <w:szCs w:val="22"/>
          <w:lang w:eastAsia="en-GB" w:bidi="it-IT"/>
        </w:rPr>
        <w:t>debitamente autorizzati dell'</w:t>
      </w:r>
      <w:r w:rsidRPr="00E464A2">
        <w:rPr>
          <w:rFonts w:ascii="Arial" w:eastAsia="Times New Roman" w:hAnsi="Arial" w:cs="Arial"/>
          <w:i/>
          <w:szCs w:val="22"/>
          <w:lang w:eastAsia="en-GB" w:bidi="it-IT"/>
        </w:rPr>
        <w:t>offerente</w:t>
      </w:r>
      <w:r w:rsidRPr="00E464A2">
        <w:rPr>
          <w:rFonts w:ascii="Arial" w:eastAsia="Times New Roman" w:hAnsi="Arial" w:cs="Arial"/>
          <w:szCs w:val="22"/>
          <w:lang w:eastAsia="en-GB" w:bidi="it-IT"/>
        </w:rPr>
        <w:t>);</w:t>
      </w:r>
    </w:p>
    <w:p w14:paraId="5542A779" w14:textId="77777777" w:rsidR="00632576" w:rsidRPr="00E464A2"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 xml:space="preserve">verifica che gli </w:t>
      </w:r>
      <w:r w:rsidRPr="00E464A2">
        <w:rPr>
          <w:rFonts w:ascii="Arial" w:eastAsia="Times New Roman" w:hAnsi="Arial" w:cs="Arial"/>
          <w:i/>
          <w:szCs w:val="22"/>
          <w:lang w:eastAsia="en-GB" w:bidi="it-IT"/>
        </w:rPr>
        <w:t>offerenti</w:t>
      </w:r>
      <w:r w:rsidRPr="00E464A2">
        <w:rPr>
          <w:rFonts w:ascii="Arial" w:eastAsia="Times New Roman" w:hAnsi="Arial" w:cs="Arial"/>
          <w:szCs w:val="22"/>
          <w:lang w:eastAsia="en-GB" w:bidi="it-IT"/>
        </w:rPr>
        <w:t xml:space="preserve"> non si trovino in una situazione di esclusione, in base ai criteri di esclusione;</w:t>
      </w:r>
    </w:p>
    <w:p w14:paraId="791FBE2C" w14:textId="77777777" w:rsidR="00632576" w:rsidRPr="00E464A2"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 xml:space="preserve">selezione degli </w:t>
      </w:r>
      <w:r w:rsidRPr="00E464A2">
        <w:rPr>
          <w:rFonts w:ascii="Arial" w:eastAsia="Times New Roman" w:hAnsi="Arial" w:cs="Arial"/>
          <w:i/>
          <w:szCs w:val="22"/>
          <w:lang w:eastAsia="en-GB" w:bidi="it-IT"/>
        </w:rPr>
        <w:t>offerenti</w:t>
      </w:r>
      <w:r w:rsidRPr="00E464A2">
        <w:rPr>
          <w:rFonts w:ascii="Arial" w:eastAsia="Times New Roman" w:hAnsi="Arial" w:cs="Arial"/>
          <w:szCs w:val="22"/>
          <w:lang w:eastAsia="en-GB" w:bidi="it-IT"/>
        </w:rPr>
        <w:t xml:space="preserve"> in base ai criteri di selezione;</w:t>
      </w:r>
    </w:p>
    <w:p w14:paraId="51CF896E" w14:textId="7DFAAAC6" w:rsidR="00632576" w:rsidRPr="00E464A2"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 xml:space="preserve">verifica della conformità ai requisiti minimi del </w:t>
      </w:r>
      <w:r w:rsidRPr="00E464A2">
        <w:rPr>
          <w:rFonts w:ascii="Arial" w:eastAsia="Times New Roman" w:hAnsi="Arial" w:cs="Arial"/>
          <w:i/>
          <w:szCs w:val="22"/>
          <w:lang w:eastAsia="en-GB" w:bidi="it-IT"/>
        </w:rPr>
        <w:t>capitolato speciale d’appalto</w:t>
      </w:r>
      <w:r w:rsidRPr="00E464A2">
        <w:rPr>
          <w:rFonts w:ascii="Arial" w:eastAsia="Times New Roman" w:hAnsi="Arial" w:cs="Arial"/>
          <w:szCs w:val="22"/>
          <w:lang w:eastAsia="en-GB" w:bidi="it-IT"/>
        </w:rPr>
        <w:t>;</w:t>
      </w:r>
    </w:p>
    <w:p w14:paraId="21D82D16" w14:textId="77777777" w:rsidR="00632576" w:rsidRPr="00E464A2" w:rsidRDefault="00632576" w:rsidP="004542DB">
      <w:pPr>
        <w:numPr>
          <w:ilvl w:val="0"/>
          <w:numId w:val="11"/>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valutazione delle offerte in base ai criteri di aggiudicazione.</w:t>
      </w:r>
    </w:p>
    <w:p w14:paraId="7D465C96" w14:textId="1EDD9D91" w:rsidR="00632576" w:rsidRPr="00E464A2" w:rsidRDefault="00632576" w:rsidP="00E464A2">
      <w:pPr>
        <w:numPr>
          <w:ilvl w:val="12"/>
          <w:numId w:val="0"/>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L'</w:t>
      </w:r>
      <w:r>
        <w:rPr>
          <w:rFonts w:ascii="Arial" w:eastAsia="Times New Roman" w:hAnsi="Arial" w:cs="Arial"/>
          <w:i/>
          <w:szCs w:val="22"/>
          <w:lang w:eastAsia="en-GB" w:bidi="it-IT"/>
        </w:rPr>
        <w:t xml:space="preserve">IUE </w:t>
      </w:r>
      <w:r w:rsidRPr="00E464A2">
        <w:rPr>
          <w:rFonts w:ascii="Arial" w:eastAsia="Times New Roman" w:hAnsi="Arial" w:cs="Arial"/>
          <w:szCs w:val="22"/>
          <w:lang w:eastAsia="en-GB" w:bidi="it-IT"/>
        </w:rPr>
        <w:t xml:space="preserve">valuterà tali criteri nell'ordine che considera più appropriato. Se un </w:t>
      </w:r>
      <w:r w:rsidRPr="00E464A2">
        <w:rPr>
          <w:rFonts w:ascii="Arial" w:eastAsia="Times New Roman" w:hAnsi="Arial" w:cs="Arial"/>
          <w:i/>
          <w:szCs w:val="22"/>
          <w:lang w:eastAsia="en-GB" w:bidi="it-IT"/>
        </w:rPr>
        <w:t>offerente</w:t>
      </w:r>
      <w:r w:rsidRPr="00E464A2">
        <w:rPr>
          <w:rFonts w:ascii="Arial" w:eastAsia="Times New Roman" w:hAnsi="Arial" w:cs="Arial"/>
          <w:szCs w:val="22"/>
          <w:lang w:eastAsia="en-GB" w:bidi="it-IT"/>
        </w:rPr>
        <w:t xml:space="preserve"> non supera la valutazione rispetto a uno o più criteri, la sua </w:t>
      </w:r>
      <w:r w:rsidRPr="00E464A2">
        <w:rPr>
          <w:rFonts w:ascii="Arial" w:eastAsia="Times New Roman" w:hAnsi="Arial" w:cs="Arial"/>
          <w:i/>
          <w:szCs w:val="22"/>
          <w:lang w:eastAsia="en-GB" w:bidi="it-IT"/>
        </w:rPr>
        <w:t>offerta</w:t>
      </w:r>
      <w:r w:rsidRPr="00E464A2">
        <w:rPr>
          <w:rFonts w:ascii="Arial" w:eastAsia="Times New Roman" w:hAnsi="Arial" w:cs="Arial"/>
          <w:szCs w:val="22"/>
          <w:lang w:eastAsia="en-GB" w:bidi="it-IT"/>
        </w:rPr>
        <w:t xml:space="preserve"> sarà rigettata e non sarà valutata nemmeno rispetto alle altre categorie di criteri. L'</w:t>
      </w:r>
      <w:r w:rsidRPr="00E464A2">
        <w:rPr>
          <w:rFonts w:ascii="Arial" w:eastAsia="Times New Roman" w:hAnsi="Arial" w:cs="Arial"/>
          <w:i/>
          <w:szCs w:val="22"/>
          <w:lang w:eastAsia="en-GB" w:bidi="it-IT"/>
        </w:rPr>
        <w:t>offerente</w:t>
      </w:r>
      <w:r w:rsidRPr="00E464A2">
        <w:rPr>
          <w:rFonts w:ascii="Arial" w:eastAsia="Times New Roman" w:hAnsi="Arial" w:cs="Arial"/>
          <w:szCs w:val="22"/>
          <w:lang w:eastAsia="en-GB" w:bidi="it-IT"/>
        </w:rPr>
        <w:t xml:space="preserve"> sarà informato del motivo del rigetto senza ricevere riscontri sul contenuto dell'</w:t>
      </w:r>
      <w:r w:rsidRPr="00E464A2">
        <w:rPr>
          <w:rFonts w:ascii="Arial" w:eastAsia="Times New Roman" w:hAnsi="Arial" w:cs="Arial"/>
          <w:i/>
          <w:szCs w:val="22"/>
          <w:lang w:eastAsia="en-GB" w:bidi="it-IT"/>
        </w:rPr>
        <w:t>offerta</w:t>
      </w:r>
      <w:r w:rsidRPr="00E464A2">
        <w:rPr>
          <w:rFonts w:ascii="Arial" w:eastAsia="Times New Roman" w:hAnsi="Arial" w:cs="Arial"/>
          <w:szCs w:val="22"/>
          <w:lang w:eastAsia="en-GB" w:bidi="it-IT"/>
        </w:rPr>
        <w:t xml:space="preserve"> che non è stato oggetto di valutazione. L'appalto può essere aggiudicato soltanto all'</w:t>
      </w:r>
      <w:r w:rsidRPr="00E464A2">
        <w:rPr>
          <w:rFonts w:ascii="Arial" w:eastAsia="Times New Roman" w:hAnsi="Arial" w:cs="Arial"/>
          <w:i/>
          <w:szCs w:val="22"/>
          <w:lang w:eastAsia="en-GB" w:bidi="it-IT"/>
        </w:rPr>
        <w:t>offerente</w:t>
      </w:r>
      <w:r w:rsidRPr="00E464A2">
        <w:rPr>
          <w:rFonts w:ascii="Arial" w:eastAsia="Times New Roman" w:hAnsi="Arial" w:cs="Arial"/>
          <w:szCs w:val="22"/>
          <w:lang w:eastAsia="en-GB" w:bidi="it-IT"/>
        </w:rPr>
        <w:t xml:space="preserve"> o agli </w:t>
      </w:r>
      <w:r w:rsidRPr="00E464A2">
        <w:rPr>
          <w:rFonts w:ascii="Arial" w:eastAsia="Times New Roman" w:hAnsi="Arial" w:cs="Arial"/>
          <w:i/>
          <w:szCs w:val="22"/>
          <w:lang w:eastAsia="en-GB" w:bidi="it-IT"/>
        </w:rPr>
        <w:t>offerenti</w:t>
      </w:r>
      <w:r w:rsidRPr="00E464A2">
        <w:rPr>
          <w:rFonts w:ascii="Arial" w:eastAsia="Times New Roman" w:hAnsi="Arial" w:cs="Arial"/>
          <w:szCs w:val="22"/>
          <w:lang w:eastAsia="en-GB" w:bidi="it-IT"/>
        </w:rPr>
        <w:t xml:space="preserve"> che superano la valutazione rispetto alla totalità dei criteri.</w:t>
      </w:r>
    </w:p>
    <w:p w14:paraId="0F5ADE28" w14:textId="2318F1C0" w:rsidR="00632576" w:rsidRPr="00E464A2" w:rsidRDefault="00632576" w:rsidP="00E464A2">
      <w:pPr>
        <w:numPr>
          <w:ilvl w:val="12"/>
          <w:numId w:val="0"/>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 xml:space="preserve">La valutazione si baserà sulle informazioni e sui documenti giustificativi contenuti nelle </w:t>
      </w:r>
      <w:r w:rsidRPr="00E464A2">
        <w:rPr>
          <w:rFonts w:ascii="Arial" w:eastAsia="Times New Roman" w:hAnsi="Arial" w:cs="Arial"/>
          <w:i/>
          <w:szCs w:val="22"/>
          <w:lang w:eastAsia="en-GB" w:bidi="it-IT"/>
        </w:rPr>
        <w:t>offerte</w:t>
      </w:r>
      <w:r w:rsidRPr="00E464A2">
        <w:rPr>
          <w:rFonts w:ascii="Arial" w:eastAsia="Times New Roman" w:hAnsi="Arial" w:cs="Arial"/>
          <w:szCs w:val="22"/>
          <w:lang w:eastAsia="en-GB" w:bidi="it-IT"/>
        </w:rPr>
        <w:t xml:space="preserve"> e, se del caso, su ulteriori informazioni e documenti giustificativi forniti su richiesta dell'</w:t>
      </w:r>
      <w:r>
        <w:rPr>
          <w:rFonts w:ascii="Arial" w:eastAsia="Times New Roman" w:hAnsi="Arial" w:cs="Arial"/>
          <w:i/>
          <w:szCs w:val="22"/>
          <w:lang w:eastAsia="en-GB" w:bidi="it-IT"/>
        </w:rPr>
        <w:t xml:space="preserve">IUE </w:t>
      </w:r>
      <w:r w:rsidRPr="00E464A2">
        <w:rPr>
          <w:rFonts w:ascii="Arial" w:eastAsia="Times New Roman" w:hAnsi="Arial" w:cs="Arial"/>
          <w:szCs w:val="22"/>
          <w:lang w:eastAsia="en-GB" w:bidi="it-IT"/>
        </w:rPr>
        <w:t>nel corso della procedura. Qualora qualsivoglia dichiarazione resa o informazione fornita risulti falsa, l'</w:t>
      </w:r>
      <w:r>
        <w:rPr>
          <w:rFonts w:ascii="Arial" w:eastAsia="Times New Roman" w:hAnsi="Arial" w:cs="Arial"/>
          <w:i/>
          <w:szCs w:val="22"/>
          <w:lang w:eastAsia="en-GB" w:bidi="it-IT"/>
        </w:rPr>
        <w:t xml:space="preserve">IUE </w:t>
      </w:r>
      <w:r w:rsidRPr="00E464A2">
        <w:rPr>
          <w:rFonts w:ascii="Arial" w:eastAsia="Times New Roman" w:hAnsi="Arial" w:cs="Arial"/>
          <w:szCs w:val="22"/>
          <w:lang w:eastAsia="en-GB" w:bidi="it-IT"/>
        </w:rPr>
        <w:t>può comminare sanzioni amministrative (esclusione o sanzioni pecuniarie) al soggetto che fornisce le false dichiarazioni/informazioni.</w:t>
      </w:r>
    </w:p>
    <w:p w14:paraId="7B482B8A" w14:textId="5AD04B24" w:rsidR="00632576" w:rsidRPr="00E464A2" w:rsidRDefault="00632576" w:rsidP="00E464A2">
      <w:pPr>
        <w:numPr>
          <w:ilvl w:val="12"/>
          <w:numId w:val="0"/>
        </w:numPr>
        <w:tabs>
          <w:tab w:val="left" w:pos="-142"/>
        </w:tabs>
        <w:rPr>
          <w:rFonts w:ascii="Arial" w:eastAsia="Times New Roman" w:hAnsi="Arial" w:cs="Arial"/>
          <w:szCs w:val="22"/>
          <w:lang w:eastAsia="en-GB" w:bidi="it-IT"/>
        </w:rPr>
      </w:pPr>
      <w:r w:rsidRPr="00E464A2">
        <w:rPr>
          <w:rFonts w:ascii="Arial" w:eastAsia="Times New Roman" w:hAnsi="Arial" w:cs="Arial"/>
          <w:szCs w:val="22"/>
          <w:lang w:eastAsia="en-GB" w:bidi="it-IT"/>
        </w:rPr>
        <w:t>Ai fini della valutazione relativa ai criteri di esclusione e di selezione, l'</w:t>
      </w:r>
      <w:r>
        <w:rPr>
          <w:rFonts w:ascii="Arial" w:eastAsia="Times New Roman" w:hAnsi="Arial" w:cs="Arial"/>
          <w:i/>
          <w:szCs w:val="22"/>
          <w:lang w:eastAsia="en-GB" w:bidi="it-IT"/>
        </w:rPr>
        <w:t xml:space="preserve">IUE </w:t>
      </w:r>
      <w:r w:rsidRPr="00E464A2">
        <w:rPr>
          <w:rFonts w:ascii="Arial" w:eastAsia="Times New Roman" w:hAnsi="Arial" w:cs="Arial"/>
          <w:szCs w:val="22"/>
          <w:lang w:eastAsia="en-GB" w:bidi="it-IT"/>
        </w:rPr>
        <w:t>può anche fare riferimento a informazioni pubblicamente disponibili, in particolare a documenti giustificativi cui può accedere gratuitamente in una banca dati nazionale.</w:t>
      </w:r>
    </w:p>
    <w:p w14:paraId="2C9BF117" w14:textId="35F969A1" w:rsidR="00DB4B1C" w:rsidRPr="000F1BB0" w:rsidRDefault="00A22589" w:rsidP="00423F48">
      <w:pPr>
        <w:pStyle w:val="Heading1"/>
      </w:pPr>
      <w:bookmarkStart w:id="255" w:name="_Toc198637400"/>
      <w:r w:rsidRPr="000F1BB0">
        <w:t>Artic</w:t>
      </w:r>
      <w:r w:rsidR="00392BA6" w:rsidRPr="000F1BB0">
        <w:t>olo</w:t>
      </w:r>
      <w:r w:rsidRPr="000F1BB0">
        <w:t xml:space="preserve"> </w:t>
      </w:r>
      <w:r w:rsidR="00904F92" w:rsidRPr="000F1BB0">
        <w:t>1</w:t>
      </w:r>
      <w:r w:rsidR="00904F92">
        <w:t>3</w:t>
      </w:r>
      <w:r w:rsidR="00390BDB" w:rsidRPr="000F1BB0">
        <w:t>.</w:t>
      </w:r>
      <w:r w:rsidRPr="000F1BB0">
        <w:t xml:space="preserve"> </w:t>
      </w:r>
      <w:r w:rsidR="00392BA6" w:rsidRPr="000F1BB0">
        <w:t>Criteri di esclusione</w:t>
      </w:r>
      <w:bookmarkEnd w:id="255"/>
    </w:p>
    <w:p w14:paraId="757CC03E" w14:textId="033F1A52" w:rsidR="00DB4B1C" w:rsidRPr="00E464A2" w:rsidRDefault="00392BA6" w:rsidP="00DB4B1C">
      <w:pPr>
        <w:rPr>
          <w:rFonts w:ascii="Arial" w:hAnsi="Arial" w:cs="Arial"/>
          <w:szCs w:val="22"/>
        </w:rPr>
      </w:pPr>
      <w:r w:rsidRPr="00E464A2">
        <w:rPr>
          <w:rFonts w:ascii="Arial" w:hAnsi="Arial" w:cs="Arial"/>
          <w:szCs w:val="22"/>
        </w:rPr>
        <w:t>L’</w:t>
      </w:r>
      <w:r w:rsidRPr="00E464A2">
        <w:rPr>
          <w:rFonts w:ascii="Arial" w:hAnsi="Arial" w:cs="Arial"/>
          <w:i/>
          <w:szCs w:val="22"/>
        </w:rPr>
        <w:t>offerente</w:t>
      </w:r>
      <w:r w:rsidR="00DB4B1C" w:rsidRPr="00E464A2">
        <w:rPr>
          <w:rFonts w:ascii="Arial" w:hAnsi="Arial" w:cs="Arial"/>
          <w:szCs w:val="22"/>
        </w:rPr>
        <w:t xml:space="preserve"> </w:t>
      </w:r>
      <w:r w:rsidRPr="00E464A2">
        <w:rPr>
          <w:rFonts w:ascii="Arial" w:hAnsi="Arial" w:cs="Arial"/>
          <w:szCs w:val="22"/>
        </w:rPr>
        <w:t>non deve trovarsi in una</w:t>
      </w:r>
      <w:r w:rsidR="00DB4B1C" w:rsidRPr="00E464A2">
        <w:rPr>
          <w:rFonts w:ascii="Arial" w:hAnsi="Arial" w:cs="Arial"/>
          <w:szCs w:val="22"/>
        </w:rPr>
        <w:t xml:space="preserve"> </w:t>
      </w:r>
      <w:r w:rsidRPr="00E464A2">
        <w:rPr>
          <w:rFonts w:ascii="Arial" w:hAnsi="Arial" w:cs="Arial"/>
          <w:szCs w:val="22"/>
        </w:rPr>
        <w:t>delle situazioni di esclusione ele</w:t>
      </w:r>
      <w:r w:rsidR="003E4275">
        <w:rPr>
          <w:rFonts w:ascii="Arial" w:hAnsi="Arial" w:cs="Arial"/>
          <w:szCs w:val="22"/>
        </w:rPr>
        <w:t>n</w:t>
      </w:r>
      <w:r w:rsidRPr="00E464A2">
        <w:rPr>
          <w:rFonts w:ascii="Arial" w:hAnsi="Arial" w:cs="Arial"/>
          <w:szCs w:val="22"/>
        </w:rPr>
        <w:t>cate qui sotto</w:t>
      </w:r>
      <w:r w:rsidR="00DB4B1C" w:rsidRPr="00E464A2">
        <w:rPr>
          <w:rFonts w:ascii="Arial" w:hAnsi="Arial" w:cs="Arial"/>
          <w:szCs w:val="22"/>
        </w:rPr>
        <w:t>:</w:t>
      </w:r>
    </w:p>
    <w:p w14:paraId="16DB520C" w14:textId="77777777" w:rsidR="008D18C8" w:rsidRPr="00E464A2" w:rsidRDefault="008D18C8" w:rsidP="00E464A2">
      <w:pPr>
        <w:pStyle w:val="ListParagraph"/>
        <w:numPr>
          <w:ilvl w:val="0"/>
          <w:numId w:val="1"/>
        </w:numPr>
        <w:contextualSpacing w:val="0"/>
        <w:rPr>
          <w:rFonts w:ascii="Arial" w:hAnsi="Arial" w:cs="Arial"/>
          <w:szCs w:val="22"/>
        </w:rPr>
      </w:pPr>
      <w:r w:rsidRPr="00E464A2">
        <w:rPr>
          <w:rFonts w:ascii="Arial" w:hAnsi="Arial" w:cs="Arial"/>
          <w:szCs w:val="22"/>
        </w:rPr>
        <w:t xml:space="preserve">che nei propri confronti non è pendente un procedimento per fallimento, liquidazione, amministrazione controllata, concordato preventivo, cessazione d'attività o in ogni altra situazione analoga risultante da una procedura della stessa natura prevista da leggi e regolamenti nazionali, né è in corso a suo carico un procedimento di tal genere; </w:t>
      </w:r>
    </w:p>
    <w:p w14:paraId="7366F626" w14:textId="264C8DB2" w:rsidR="00DB4B1C" w:rsidRPr="00E464A2" w:rsidRDefault="008D18C8">
      <w:pPr>
        <w:pStyle w:val="ListParagraph"/>
        <w:numPr>
          <w:ilvl w:val="0"/>
          <w:numId w:val="1"/>
        </w:numPr>
        <w:contextualSpacing w:val="0"/>
        <w:rPr>
          <w:rFonts w:ascii="Arial" w:hAnsi="Arial" w:cs="Arial"/>
          <w:szCs w:val="22"/>
        </w:rPr>
      </w:pPr>
      <w:r w:rsidRPr="008D18C8">
        <w:rPr>
          <w:rFonts w:ascii="Arial" w:hAnsi="Arial" w:cs="Arial"/>
          <w:szCs w:val="22"/>
        </w:rPr>
        <w:t>che nei propri confronti non è stata pronunciata sentenza di condanna passata in giudicato, o emesso decreto penale di condanna divenuto irrevocabile, oppure sentenza di applicazione della pena su richiesta per un reato che riguardi la loro moralità professionale</w:t>
      </w:r>
      <w:r w:rsidR="003C3532" w:rsidRPr="00E464A2">
        <w:rPr>
          <w:rFonts w:ascii="Arial" w:hAnsi="Arial" w:cs="Arial"/>
          <w:szCs w:val="22"/>
        </w:rPr>
        <w:t>;</w:t>
      </w:r>
    </w:p>
    <w:p w14:paraId="4446493C" w14:textId="77777777" w:rsidR="008D18C8" w:rsidRPr="00E464A2" w:rsidRDefault="008D18C8" w:rsidP="00E464A2">
      <w:pPr>
        <w:pStyle w:val="ListParagraph"/>
        <w:numPr>
          <w:ilvl w:val="0"/>
          <w:numId w:val="1"/>
        </w:numPr>
        <w:contextualSpacing w:val="0"/>
        <w:rPr>
          <w:rFonts w:ascii="Arial" w:hAnsi="Arial" w:cs="Arial"/>
          <w:szCs w:val="22"/>
        </w:rPr>
      </w:pPr>
      <w:r w:rsidRPr="00E464A2">
        <w:rPr>
          <w:rFonts w:ascii="Arial" w:hAnsi="Arial" w:cs="Arial"/>
          <w:szCs w:val="22"/>
        </w:rPr>
        <w:t>di essere in regola con tutti gli obblighi relativi al pagamento dei contributi previdenziali e assistenziali e con gli obblighi relativi al pagamento di imposte e tasse secondo la legislazione del paese in cui è stabilita la società o di quello in cui deve essere eseguito l'appalto, e che nei propri confronti non è stata pronunciata sentenza di condanna passata in giudicato o decisione amministrativa vincolante che accerti la violazione dei suddetti obblighi;</w:t>
      </w:r>
    </w:p>
    <w:p w14:paraId="4D3ADA10" w14:textId="1D29C9C0" w:rsidR="00DB4B1C" w:rsidRPr="00E464A2" w:rsidRDefault="008D18C8">
      <w:pPr>
        <w:pStyle w:val="ListParagraph"/>
        <w:numPr>
          <w:ilvl w:val="0"/>
          <w:numId w:val="1"/>
        </w:numPr>
        <w:contextualSpacing w:val="0"/>
        <w:rPr>
          <w:rFonts w:ascii="Arial" w:hAnsi="Arial" w:cs="Arial"/>
          <w:szCs w:val="22"/>
        </w:rPr>
      </w:pPr>
      <w:r w:rsidRPr="00E464A2">
        <w:rPr>
          <w:rFonts w:ascii="Arial" w:hAnsi="Arial" w:cs="Arial"/>
          <w:szCs w:val="22"/>
        </w:rPr>
        <w:t xml:space="preserve">che nei propri confronti non è stata pronunciata sentenza di condanna passata in giudicato, o emesso decreto penale di condanna divenuto irrevocabile, oppure sentenza di applicazione della pena su richiesta per frode, corruzione, coinvolgimento in </w:t>
      </w:r>
      <w:r w:rsidRPr="00E464A2">
        <w:rPr>
          <w:rFonts w:ascii="Arial" w:hAnsi="Arial" w:cs="Arial"/>
          <w:szCs w:val="22"/>
        </w:rPr>
        <w:lastRenderedPageBreak/>
        <w:t>organizzazioni criminali, attività di riciclaggio di denaro sporco, reati di matrice terroristica, sfruttamento di lavoro minorile o qualsiasi coinvolgimento in attività legate al traffico di esseri umani o in qualsiasi altra attività illecita che leda in qualche modo gli interessi finanziari dell'</w:t>
      </w:r>
      <w:r w:rsidRPr="00E464A2">
        <w:rPr>
          <w:rFonts w:ascii="Arial" w:hAnsi="Arial" w:cs="Arial"/>
          <w:i/>
          <w:szCs w:val="22"/>
        </w:rPr>
        <w:t>IUE</w:t>
      </w:r>
      <w:r w:rsidR="00DB4B1C" w:rsidRPr="00E464A2">
        <w:rPr>
          <w:rFonts w:ascii="Arial" w:hAnsi="Arial" w:cs="Arial"/>
          <w:szCs w:val="22"/>
        </w:rPr>
        <w:t>;</w:t>
      </w:r>
    </w:p>
    <w:p w14:paraId="65CC8249" w14:textId="6485BEAD" w:rsidR="00DB4B1C" w:rsidRPr="00E464A2" w:rsidRDefault="008D18C8" w:rsidP="008D18C8">
      <w:pPr>
        <w:pStyle w:val="ListParagraph"/>
        <w:numPr>
          <w:ilvl w:val="0"/>
          <w:numId w:val="1"/>
        </w:numPr>
        <w:contextualSpacing w:val="0"/>
        <w:rPr>
          <w:rFonts w:ascii="Arial" w:hAnsi="Arial" w:cs="Arial"/>
          <w:szCs w:val="22"/>
        </w:rPr>
      </w:pPr>
      <w:r w:rsidRPr="00E464A2">
        <w:rPr>
          <w:rFonts w:ascii="Arial" w:hAnsi="Arial" w:cs="Arial"/>
          <w:szCs w:val="22"/>
        </w:rPr>
        <w:t>di non aver commesso una grave violazione degli obblighi derivanti da un contratto finanziato dall’</w:t>
      </w:r>
      <w:r w:rsidRPr="00E464A2">
        <w:rPr>
          <w:rFonts w:ascii="Arial" w:hAnsi="Arial" w:cs="Arial"/>
          <w:i/>
          <w:szCs w:val="22"/>
        </w:rPr>
        <w:t>IUE</w:t>
      </w:r>
      <w:r w:rsidRPr="00E464A2">
        <w:rPr>
          <w:rFonts w:ascii="Arial" w:hAnsi="Arial" w:cs="Arial"/>
          <w:szCs w:val="22"/>
        </w:rPr>
        <w:t xml:space="preserve"> o di esser stato dichiarato responsabile di una grave irregolarità accertata con sentenza passata in giudicato o decisione amministrativa vincolante</w:t>
      </w:r>
      <w:r w:rsidR="00DB4B1C" w:rsidRPr="00E464A2">
        <w:rPr>
          <w:rFonts w:ascii="Arial" w:hAnsi="Arial" w:cs="Arial"/>
          <w:szCs w:val="22"/>
        </w:rPr>
        <w:t>;</w:t>
      </w:r>
    </w:p>
    <w:p w14:paraId="71AF08A0" w14:textId="27748621" w:rsidR="00DB4B1C" w:rsidRPr="00E464A2" w:rsidRDefault="008D18C8" w:rsidP="005A3CD6">
      <w:pPr>
        <w:pStyle w:val="ListParagraph"/>
        <w:numPr>
          <w:ilvl w:val="0"/>
          <w:numId w:val="1"/>
        </w:numPr>
        <w:contextualSpacing w:val="0"/>
        <w:rPr>
          <w:rFonts w:ascii="Arial" w:hAnsi="Arial" w:cs="Arial"/>
          <w:szCs w:val="22"/>
        </w:rPr>
      </w:pPr>
      <w:r w:rsidRPr="008D18C8">
        <w:rPr>
          <w:rFonts w:ascii="Arial" w:hAnsi="Arial" w:cs="Arial"/>
          <w:szCs w:val="22"/>
        </w:rPr>
        <w:t>di non essere stato oggetto di sanzioni amministrative per essersi reso colpevole di una grave violazione degli obblighi professionali o per aver commesso errori sostanziali o irregolarità o frodi o per essere stato dichiarato responsabile di una grave violazione degli obblighi derivanti da contratti coperti dal bilancio dell’</w:t>
      </w:r>
      <w:r w:rsidRPr="00E464A2">
        <w:rPr>
          <w:rFonts w:ascii="Arial" w:hAnsi="Arial" w:cs="Arial"/>
          <w:i/>
          <w:szCs w:val="22"/>
        </w:rPr>
        <w:t>IUE</w:t>
      </w:r>
      <w:r w:rsidRPr="008D18C8">
        <w:rPr>
          <w:rFonts w:ascii="Arial" w:hAnsi="Arial" w:cs="Arial"/>
          <w:szCs w:val="22"/>
        </w:rPr>
        <w:t xml:space="preserve"> ai sensi dell’</w:t>
      </w:r>
      <w:r>
        <w:rPr>
          <w:rFonts w:ascii="Arial" w:hAnsi="Arial" w:cs="Arial"/>
          <w:szCs w:val="22"/>
        </w:rPr>
        <w:t>A</w:t>
      </w:r>
      <w:r w:rsidRPr="008D18C8">
        <w:rPr>
          <w:rFonts w:ascii="Arial" w:hAnsi="Arial" w:cs="Arial"/>
          <w:szCs w:val="22"/>
        </w:rPr>
        <w:t xml:space="preserve">rt. 41 della </w:t>
      </w:r>
      <w:r>
        <w:fldChar w:fldCharType="begin"/>
      </w:r>
      <w:r>
        <w:instrText>HYPERLINK "https://www.eui.eu/Documents/AboutEUI/DPR-24-2025-Public-Procurement-Regulation.pdf"</w:instrText>
      </w:r>
      <w:r>
        <w:fldChar w:fldCharType="separate"/>
      </w:r>
      <w:r w:rsidRPr="00F87A6C">
        <w:rPr>
          <w:rStyle w:val="Hyperlink"/>
          <w:rFonts w:ascii="Arial" w:hAnsi="Arial" w:cs="Arial"/>
          <w:szCs w:val="22"/>
        </w:rPr>
        <w:t>Decisione Presidente IUE n.</w:t>
      </w:r>
      <w:r w:rsidR="00011DFA">
        <w:rPr>
          <w:rStyle w:val="Hyperlink"/>
          <w:rFonts w:ascii="Arial" w:hAnsi="Arial" w:cs="Arial"/>
          <w:szCs w:val="22"/>
        </w:rPr>
        <w:t>24</w:t>
      </w:r>
      <w:r w:rsidRPr="00F87A6C">
        <w:rPr>
          <w:rStyle w:val="Hyperlink"/>
          <w:rFonts w:ascii="Arial" w:hAnsi="Arial" w:cs="Arial"/>
          <w:szCs w:val="22"/>
        </w:rPr>
        <w:t>/20</w:t>
      </w:r>
      <w:r w:rsidR="00F87A6C" w:rsidRPr="00F87A6C">
        <w:rPr>
          <w:rStyle w:val="Hyperlink"/>
          <w:rFonts w:ascii="Arial" w:hAnsi="Arial" w:cs="Arial"/>
          <w:szCs w:val="22"/>
        </w:rPr>
        <w:t>2</w:t>
      </w:r>
      <w:r w:rsidR="00011DFA">
        <w:rPr>
          <w:rStyle w:val="Hyperlink"/>
          <w:rFonts w:ascii="Arial" w:hAnsi="Arial" w:cs="Arial"/>
          <w:szCs w:val="22"/>
        </w:rPr>
        <w:t>5</w:t>
      </w:r>
      <w:r>
        <w:fldChar w:fldCharType="end"/>
      </w:r>
      <w:r w:rsidRPr="008D18C8">
        <w:rPr>
          <w:rFonts w:ascii="Arial" w:hAnsi="Arial" w:cs="Arial"/>
          <w:szCs w:val="22"/>
        </w:rPr>
        <w:t xml:space="preserve"> del </w:t>
      </w:r>
      <w:r w:rsidR="00011DFA">
        <w:rPr>
          <w:rFonts w:ascii="Arial" w:hAnsi="Arial" w:cs="Arial"/>
          <w:szCs w:val="22"/>
        </w:rPr>
        <w:t>6 maggio</w:t>
      </w:r>
      <w:r w:rsidRPr="008D18C8">
        <w:rPr>
          <w:rFonts w:ascii="Arial" w:hAnsi="Arial" w:cs="Arial"/>
          <w:szCs w:val="22"/>
        </w:rPr>
        <w:t xml:space="preserve"> </w:t>
      </w:r>
      <w:r w:rsidR="00011DFA">
        <w:rPr>
          <w:rFonts w:ascii="Arial" w:hAnsi="Arial" w:cs="Arial"/>
          <w:szCs w:val="22"/>
        </w:rPr>
        <w:t xml:space="preserve">2025 </w:t>
      </w:r>
      <w:r w:rsidRPr="008D18C8">
        <w:rPr>
          <w:rFonts w:ascii="Arial" w:hAnsi="Arial" w:cs="Arial"/>
          <w:szCs w:val="22"/>
        </w:rPr>
        <w:t>(Regolamento IUE sugli Appalti Pubblici)</w:t>
      </w:r>
      <w:r w:rsidR="00DB4B1C" w:rsidRPr="00E464A2">
        <w:rPr>
          <w:rFonts w:ascii="Arial" w:hAnsi="Arial" w:cs="Arial"/>
          <w:szCs w:val="22"/>
        </w:rPr>
        <w:t xml:space="preserve">. </w:t>
      </w:r>
    </w:p>
    <w:p w14:paraId="62EAE7B8" w14:textId="7F08D652" w:rsidR="00DB4B1C" w:rsidRPr="00E464A2" w:rsidRDefault="008D18C8" w:rsidP="003D5EF8">
      <w:pPr>
        <w:rPr>
          <w:rFonts w:ascii="Arial" w:hAnsi="Arial" w:cs="Arial"/>
          <w:szCs w:val="22"/>
          <w:lang w:eastAsia="en-GB"/>
        </w:rPr>
      </w:pPr>
      <w:r w:rsidRPr="00E464A2">
        <w:rPr>
          <w:rFonts w:ascii="Arial" w:hAnsi="Arial" w:cs="Arial"/>
          <w:szCs w:val="22"/>
          <w:lang w:eastAsia="en-GB"/>
        </w:rPr>
        <w:t>In aggiunta a quanto sopra indicato</w:t>
      </w:r>
      <w:r w:rsidR="00DB4B1C" w:rsidRPr="00E464A2">
        <w:rPr>
          <w:rFonts w:ascii="Arial" w:hAnsi="Arial" w:cs="Arial"/>
          <w:szCs w:val="22"/>
          <w:lang w:eastAsia="en-GB"/>
        </w:rPr>
        <w:t xml:space="preserve">, </w:t>
      </w:r>
      <w:r w:rsidRPr="00E464A2">
        <w:rPr>
          <w:rFonts w:ascii="Arial" w:hAnsi="Arial" w:cs="Arial"/>
          <w:szCs w:val="22"/>
          <w:lang w:eastAsia="en-GB"/>
        </w:rPr>
        <w:t>l’appalto non può essere aggiudicato</w:t>
      </w:r>
      <w:r w:rsidR="00DB4B1C" w:rsidRPr="00E464A2">
        <w:rPr>
          <w:rFonts w:ascii="Arial" w:hAnsi="Arial" w:cs="Arial"/>
          <w:szCs w:val="22"/>
          <w:lang w:eastAsia="en-GB"/>
        </w:rPr>
        <w:t xml:space="preserve"> </w:t>
      </w:r>
      <w:r>
        <w:rPr>
          <w:rFonts w:ascii="Arial" w:hAnsi="Arial" w:cs="Arial"/>
          <w:szCs w:val="22"/>
          <w:lang w:eastAsia="en-GB"/>
        </w:rPr>
        <w:t xml:space="preserve">a un </w:t>
      </w:r>
      <w:r w:rsidRPr="00E464A2">
        <w:rPr>
          <w:rFonts w:ascii="Arial" w:hAnsi="Arial" w:cs="Arial"/>
          <w:i/>
          <w:szCs w:val="22"/>
          <w:lang w:eastAsia="en-GB"/>
        </w:rPr>
        <w:t>offerente</w:t>
      </w:r>
      <w:r w:rsidR="00DB4B1C" w:rsidRPr="00E464A2">
        <w:rPr>
          <w:rFonts w:ascii="Arial" w:hAnsi="Arial" w:cs="Arial"/>
          <w:szCs w:val="22"/>
          <w:lang w:eastAsia="en-GB"/>
        </w:rPr>
        <w:t xml:space="preserve"> </w:t>
      </w:r>
      <w:r>
        <w:rPr>
          <w:rFonts w:ascii="Arial" w:hAnsi="Arial" w:cs="Arial"/>
          <w:szCs w:val="22"/>
          <w:lang w:eastAsia="en-GB"/>
        </w:rPr>
        <w:t>che</w:t>
      </w:r>
      <w:r w:rsidR="00DB4B1C" w:rsidRPr="00E464A2">
        <w:rPr>
          <w:rFonts w:ascii="Arial" w:hAnsi="Arial" w:cs="Arial"/>
          <w:szCs w:val="22"/>
          <w:lang w:eastAsia="en-GB"/>
        </w:rPr>
        <w:t xml:space="preserve">, </w:t>
      </w:r>
      <w:r>
        <w:rPr>
          <w:rFonts w:ascii="Arial" w:hAnsi="Arial" w:cs="Arial"/>
          <w:szCs w:val="22"/>
          <w:lang w:eastAsia="en-GB"/>
        </w:rPr>
        <w:t>durante la procedura di appalto</w:t>
      </w:r>
      <w:r w:rsidR="00CC22C5" w:rsidRPr="00E464A2">
        <w:rPr>
          <w:rFonts w:ascii="Arial" w:hAnsi="Arial" w:cs="Arial"/>
          <w:szCs w:val="22"/>
          <w:lang w:eastAsia="en-GB"/>
        </w:rPr>
        <w:t xml:space="preserve">, </w:t>
      </w:r>
      <w:r w:rsidR="002F671D">
        <w:rPr>
          <w:rFonts w:ascii="Arial" w:hAnsi="Arial" w:cs="Arial"/>
          <w:szCs w:val="22"/>
          <w:lang w:eastAsia="en-GB"/>
        </w:rPr>
        <w:t>risulta essere in maniera comprovata</w:t>
      </w:r>
      <w:r w:rsidR="00DB4B1C" w:rsidRPr="00E464A2">
        <w:rPr>
          <w:rFonts w:ascii="Arial" w:hAnsi="Arial" w:cs="Arial"/>
          <w:szCs w:val="22"/>
          <w:lang w:eastAsia="en-GB"/>
        </w:rPr>
        <w:t>:</w:t>
      </w:r>
    </w:p>
    <w:p w14:paraId="68C878F3" w14:textId="7B1E47C3" w:rsidR="00DB4B1C" w:rsidRPr="00E464A2" w:rsidRDefault="002F671D" w:rsidP="00473B5B">
      <w:pPr>
        <w:pStyle w:val="ListParagraph"/>
        <w:numPr>
          <w:ilvl w:val="0"/>
          <w:numId w:val="1"/>
        </w:numPr>
        <w:contextualSpacing w:val="0"/>
        <w:rPr>
          <w:rFonts w:ascii="Arial" w:hAnsi="Arial" w:cs="Arial"/>
          <w:szCs w:val="22"/>
        </w:rPr>
      </w:pPr>
      <w:r w:rsidRPr="00E464A2">
        <w:rPr>
          <w:rFonts w:ascii="Arial" w:hAnsi="Arial" w:cs="Arial"/>
          <w:szCs w:val="22"/>
        </w:rPr>
        <w:t xml:space="preserve">in una situazione di conflitto di interessi in relazione al presente </w:t>
      </w:r>
      <w:r w:rsidRPr="00E464A2">
        <w:rPr>
          <w:rFonts w:ascii="Arial" w:hAnsi="Arial" w:cs="Arial"/>
          <w:i/>
          <w:szCs w:val="22"/>
        </w:rPr>
        <w:t>contratto</w:t>
      </w:r>
      <w:r w:rsidRPr="00E464A2">
        <w:rPr>
          <w:rFonts w:ascii="Arial" w:hAnsi="Arial" w:cs="Arial"/>
          <w:szCs w:val="22"/>
        </w:rPr>
        <w:t xml:space="preserve"> d’appalto</w:t>
      </w:r>
      <w:r w:rsidRPr="00E464A2" w:rsidDel="002F671D">
        <w:rPr>
          <w:rFonts w:ascii="Arial" w:hAnsi="Arial" w:cs="Arial"/>
          <w:szCs w:val="22"/>
        </w:rPr>
        <w:t xml:space="preserve"> </w:t>
      </w:r>
      <w:r>
        <w:rPr>
          <w:rFonts w:ascii="Arial" w:hAnsi="Arial" w:cs="Arial"/>
          <w:szCs w:val="22"/>
        </w:rPr>
        <w:t>che non può essere effettivamente risolta attraverso delle modalità meno invasive</w:t>
      </w:r>
      <w:r w:rsidR="00DB4B1C" w:rsidRPr="00E464A2">
        <w:rPr>
          <w:rFonts w:ascii="Arial" w:hAnsi="Arial" w:cs="Arial"/>
          <w:szCs w:val="22"/>
        </w:rPr>
        <w:t>;</w:t>
      </w:r>
    </w:p>
    <w:p w14:paraId="6DD4ECD3" w14:textId="48808466" w:rsidR="00DB4B1C" w:rsidRPr="00E464A2" w:rsidRDefault="00D74E38" w:rsidP="00473B5B">
      <w:pPr>
        <w:pStyle w:val="ListParagraph"/>
        <w:numPr>
          <w:ilvl w:val="0"/>
          <w:numId w:val="1"/>
        </w:numPr>
        <w:contextualSpacing w:val="0"/>
        <w:rPr>
          <w:rFonts w:ascii="Arial" w:hAnsi="Arial" w:cs="Arial"/>
          <w:szCs w:val="22"/>
        </w:rPr>
      </w:pPr>
      <w:r w:rsidRPr="00E464A2">
        <w:rPr>
          <w:rFonts w:ascii="Arial" w:hAnsi="Arial" w:cs="Arial"/>
          <w:szCs w:val="22"/>
        </w:rPr>
        <w:t>colpevole di aver fornito deliberatamente informazioni fuorvianti rispetto a quelle richieste dall’</w:t>
      </w:r>
      <w:r w:rsidRPr="00E464A2">
        <w:rPr>
          <w:rFonts w:ascii="Arial" w:hAnsi="Arial" w:cs="Arial"/>
          <w:i/>
          <w:szCs w:val="22"/>
        </w:rPr>
        <w:t>IUE</w:t>
      </w:r>
      <w:r w:rsidRPr="00E464A2">
        <w:rPr>
          <w:rFonts w:ascii="Arial" w:hAnsi="Arial" w:cs="Arial"/>
          <w:szCs w:val="22"/>
        </w:rPr>
        <w:t xml:space="preserve"> </w:t>
      </w:r>
      <w:r>
        <w:rPr>
          <w:rFonts w:ascii="Arial" w:hAnsi="Arial" w:cs="Arial"/>
          <w:szCs w:val="22"/>
        </w:rPr>
        <w:t>come condizione per partecipare alla presente procedura di appalto o non abbia fornito tali informazioni</w:t>
      </w:r>
      <w:r w:rsidR="00DB4B1C" w:rsidRPr="00E464A2">
        <w:rPr>
          <w:rFonts w:ascii="Arial" w:hAnsi="Arial" w:cs="Arial"/>
          <w:szCs w:val="22"/>
        </w:rPr>
        <w:t>.</w:t>
      </w:r>
    </w:p>
    <w:p w14:paraId="1C8E3FBC" w14:textId="0564274F" w:rsidR="00DB4B1C" w:rsidRPr="00E464A2" w:rsidRDefault="00D74E38" w:rsidP="00DB4B1C">
      <w:pPr>
        <w:spacing w:line="360" w:lineRule="atLeast"/>
        <w:rPr>
          <w:rFonts w:ascii="Arial" w:hAnsi="Arial" w:cs="Arial"/>
          <w:szCs w:val="22"/>
          <w:u w:val="single"/>
        </w:rPr>
      </w:pPr>
      <w:r w:rsidRPr="00E464A2">
        <w:rPr>
          <w:rFonts w:ascii="Arial" w:hAnsi="Arial" w:cs="Arial"/>
          <w:b/>
          <w:bCs/>
          <w:szCs w:val="22"/>
          <w:u w:val="single"/>
        </w:rPr>
        <w:t>Prove richieste</w:t>
      </w:r>
      <w:r w:rsidR="00DB4B1C" w:rsidRPr="00E464A2">
        <w:rPr>
          <w:rFonts w:ascii="Arial" w:hAnsi="Arial" w:cs="Arial"/>
          <w:b/>
          <w:bCs/>
          <w:szCs w:val="22"/>
          <w:u w:val="single"/>
        </w:rPr>
        <w:t xml:space="preserve">: </w:t>
      </w:r>
    </w:p>
    <w:p w14:paraId="182FC420" w14:textId="111316C1" w:rsidR="00DB4B1C" w:rsidRPr="00E464A2" w:rsidRDefault="00D74E38" w:rsidP="003D5EF8">
      <w:pPr>
        <w:rPr>
          <w:rFonts w:ascii="Arial" w:hAnsi="Arial" w:cs="Arial"/>
          <w:szCs w:val="22"/>
        </w:rPr>
      </w:pPr>
      <w:r w:rsidRPr="00E464A2">
        <w:rPr>
          <w:rFonts w:ascii="Arial" w:hAnsi="Arial" w:cs="Arial"/>
          <w:szCs w:val="22"/>
        </w:rPr>
        <w:t>L’</w:t>
      </w:r>
      <w:r w:rsidRPr="00E464A2">
        <w:rPr>
          <w:rFonts w:ascii="Arial" w:hAnsi="Arial" w:cs="Arial"/>
          <w:i/>
          <w:szCs w:val="22"/>
        </w:rPr>
        <w:t>offerente</w:t>
      </w:r>
      <w:r w:rsidR="00DB4B1C" w:rsidRPr="00E464A2">
        <w:rPr>
          <w:rFonts w:ascii="Arial" w:hAnsi="Arial" w:cs="Arial"/>
          <w:szCs w:val="22"/>
        </w:rPr>
        <w:t xml:space="preserve"> </w:t>
      </w:r>
      <w:r w:rsidRPr="00E464A2">
        <w:rPr>
          <w:rFonts w:ascii="Arial" w:hAnsi="Arial" w:cs="Arial"/>
          <w:szCs w:val="22"/>
        </w:rPr>
        <w:t>deve certificare di non trovarsi in una delle predette situazioni di esclusione</w:t>
      </w:r>
      <w:r w:rsidR="00DB4B1C" w:rsidRPr="00E464A2">
        <w:rPr>
          <w:rFonts w:ascii="Arial" w:hAnsi="Arial" w:cs="Arial"/>
          <w:szCs w:val="22"/>
        </w:rPr>
        <w:t xml:space="preserve"> </w:t>
      </w:r>
      <w:r w:rsidRPr="00E464A2">
        <w:rPr>
          <w:rFonts w:ascii="Arial" w:hAnsi="Arial" w:cs="Arial"/>
          <w:szCs w:val="22"/>
        </w:rPr>
        <w:t>fornendo insieme all’offerta una Dichiarazione sull’onore debitamente f</w:t>
      </w:r>
      <w:r>
        <w:rPr>
          <w:rFonts w:ascii="Arial" w:hAnsi="Arial" w:cs="Arial"/>
          <w:szCs w:val="22"/>
        </w:rPr>
        <w:t>i</w:t>
      </w:r>
      <w:r w:rsidRPr="00E464A2">
        <w:rPr>
          <w:rFonts w:ascii="Arial" w:hAnsi="Arial" w:cs="Arial"/>
          <w:szCs w:val="22"/>
        </w:rPr>
        <w:t xml:space="preserve">rmata e datata </w:t>
      </w:r>
      <w:r w:rsidR="00AD45F9">
        <w:rPr>
          <w:rFonts w:ascii="Arial" w:hAnsi="Arial" w:cs="Arial"/>
          <w:szCs w:val="22"/>
        </w:rPr>
        <w:t xml:space="preserve">utilizzando </w:t>
      </w:r>
      <w:r w:rsidRPr="00E464A2">
        <w:rPr>
          <w:rFonts w:ascii="Arial" w:hAnsi="Arial" w:cs="Arial"/>
          <w:szCs w:val="22"/>
        </w:rPr>
        <w:t>l’Allegato II A</w:t>
      </w:r>
      <w:r w:rsidR="00DB4B1C" w:rsidRPr="00E464A2">
        <w:rPr>
          <w:rFonts w:ascii="Arial" w:hAnsi="Arial" w:cs="Arial"/>
          <w:szCs w:val="22"/>
        </w:rPr>
        <w:t xml:space="preserve">. In </w:t>
      </w:r>
      <w:r w:rsidR="00AD45F9" w:rsidRPr="00E464A2">
        <w:rPr>
          <w:rFonts w:ascii="Arial" w:hAnsi="Arial" w:cs="Arial"/>
          <w:szCs w:val="22"/>
        </w:rPr>
        <w:t>caso di consorzio/</w:t>
      </w:r>
      <w:r w:rsidR="00AD45F9" w:rsidRPr="00E464A2">
        <w:rPr>
          <w:rFonts w:ascii="Arial" w:hAnsi="Arial" w:cs="Arial"/>
          <w:i/>
          <w:szCs w:val="22"/>
        </w:rPr>
        <w:t>offerta congiunta</w:t>
      </w:r>
      <w:r w:rsidR="00AD45F9" w:rsidRPr="00E464A2">
        <w:rPr>
          <w:rFonts w:ascii="Arial" w:hAnsi="Arial" w:cs="Arial"/>
          <w:szCs w:val="22"/>
        </w:rPr>
        <w:t xml:space="preserve"> o in caso di subappalto, tale </w:t>
      </w:r>
      <w:r w:rsidR="00AD45F9">
        <w:rPr>
          <w:rFonts w:ascii="Arial" w:hAnsi="Arial" w:cs="Arial"/>
          <w:szCs w:val="22"/>
        </w:rPr>
        <w:t>D</w:t>
      </w:r>
      <w:r w:rsidR="00AD45F9" w:rsidRPr="00E464A2">
        <w:rPr>
          <w:rFonts w:ascii="Arial" w:hAnsi="Arial" w:cs="Arial"/>
          <w:szCs w:val="22"/>
        </w:rPr>
        <w:t>ichiarazione</w:t>
      </w:r>
      <w:r w:rsidR="00AD45F9">
        <w:rPr>
          <w:rFonts w:ascii="Arial" w:hAnsi="Arial" w:cs="Arial"/>
          <w:szCs w:val="22"/>
        </w:rPr>
        <w:t xml:space="preserve"> sull’onore dovrà essere presentata da ciascun membro del consorzio/raggruppamento temporaneo di imprese e/o </w:t>
      </w:r>
      <w:r w:rsidR="00AD45F9" w:rsidRPr="00E464A2">
        <w:rPr>
          <w:rFonts w:ascii="Arial" w:hAnsi="Arial" w:cs="Arial"/>
          <w:i/>
          <w:szCs w:val="22"/>
        </w:rPr>
        <w:t>subappaltatore</w:t>
      </w:r>
      <w:r w:rsidR="00AD45F9">
        <w:rPr>
          <w:rFonts w:ascii="Arial" w:hAnsi="Arial" w:cs="Arial"/>
          <w:szCs w:val="22"/>
        </w:rPr>
        <w:t xml:space="preserve"> identificato</w:t>
      </w:r>
      <w:r w:rsidR="00DB4B1C" w:rsidRPr="00E464A2">
        <w:rPr>
          <w:rFonts w:ascii="Arial" w:hAnsi="Arial" w:cs="Arial"/>
          <w:szCs w:val="22"/>
        </w:rPr>
        <w:t xml:space="preserve">. </w:t>
      </w:r>
    </w:p>
    <w:p w14:paraId="7B83B545" w14:textId="0B865AEF" w:rsidR="00DB4B1C" w:rsidRPr="00E464A2" w:rsidRDefault="00AD45F9" w:rsidP="003D5EF8">
      <w:pPr>
        <w:rPr>
          <w:rFonts w:ascii="Arial" w:eastAsia="MS Mincho" w:hAnsi="Arial" w:cs="Arial"/>
          <w:color w:val="000000"/>
          <w:szCs w:val="22"/>
        </w:rPr>
      </w:pPr>
      <w:r w:rsidRPr="00E464A2">
        <w:rPr>
          <w:rFonts w:ascii="Arial" w:eastAsia="MS Mincho" w:hAnsi="Arial" w:cs="Arial"/>
          <w:color w:val="000000"/>
          <w:szCs w:val="22"/>
        </w:rPr>
        <w:t>In aggiunta</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l’</w:t>
      </w:r>
      <w:r w:rsidRPr="00E464A2">
        <w:rPr>
          <w:rFonts w:ascii="Arial" w:eastAsia="MS Mincho" w:hAnsi="Arial" w:cs="Arial"/>
          <w:i/>
          <w:color w:val="000000"/>
          <w:szCs w:val="22"/>
        </w:rPr>
        <w:t>offerente</w:t>
      </w:r>
      <w:r w:rsidRPr="00E464A2">
        <w:rPr>
          <w:rFonts w:ascii="Arial" w:eastAsia="MS Mincho" w:hAnsi="Arial" w:cs="Arial"/>
          <w:color w:val="000000"/>
          <w:szCs w:val="22"/>
        </w:rPr>
        <w:t xml:space="preserve"> che si aggiudicherà l’appalto</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dovrà fornire</w:t>
      </w:r>
      <w:r w:rsidR="00DB4B1C" w:rsidRPr="00E464A2">
        <w:rPr>
          <w:rFonts w:ascii="Arial" w:eastAsia="MS Mincho" w:hAnsi="Arial" w:cs="Arial"/>
          <w:color w:val="000000"/>
          <w:szCs w:val="22"/>
        </w:rPr>
        <w:t xml:space="preserve">, </w:t>
      </w:r>
      <w:r w:rsidRPr="00AD45F9">
        <w:rPr>
          <w:rFonts w:ascii="Arial" w:eastAsia="MS Mincho" w:hAnsi="Arial" w:cs="Arial"/>
          <w:color w:val="000000"/>
          <w:szCs w:val="22"/>
        </w:rPr>
        <w:t>entro 15 giorni successivi alla notifica di aggiudic</w:t>
      </w:r>
      <w:r>
        <w:rPr>
          <w:rFonts w:ascii="Arial" w:eastAsia="MS Mincho" w:hAnsi="Arial" w:cs="Arial"/>
          <w:color w:val="000000"/>
          <w:szCs w:val="22"/>
        </w:rPr>
        <w:t xml:space="preserve">azione e prima della firma del </w:t>
      </w:r>
      <w:r w:rsidRPr="00E464A2">
        <w:rPr>
          <w:rFonts w:ascii="Arial" w:eastAsia="MS Mincho" w:hAnsi="Arial" w:cs="Arial"/>
          <w:i/>
          <w:color w:val="000000"/>
          <w:szCs w:val="22"/>
        </w:rPr>
        <w:t>contratto</w:t>
      </w:r>
      <w:r w:rsidR="00DB4B1C" w:rsidRPr="00E464A2">
        <w:rPr>
          <w:rFonts w:ascii="Arial" w:eastAsia="MS Mincho" w:hAnsi="Arial" w:cs="Arial"/>
          <w:color w:val="000000"/>
          <w:szCs w:val="22"/>
        </w:rPr>
        <w:t xml:space="preserve">, </w:t>
      </w:r>
      <w:r>
        <w:rPr>
          <w:rFonts w:ascii="Arial" w:eastAsia="MS Mincho" w:hAnsi="Arial" w:cs="Arial"/>
          <w:color w:val="000000"/>
          <w:szCs w:val="22"/>
        </w:rPr>
        <w:t>le seguenti prove documentali</w:t>
      </w:r>
      <w:r w:rsidR="00DB4B1C" w:rsidRPr="00E464A2">
        <w:rPr>
          <w:rFonts w:ascii="Arial" w:eastAsia="MS Mincho" w:hAnsi="Arial" w:cs="Arial"/>
          <w:color w:val="000000"/>
          <w:szCs w:val="22"/>
        </w:rPr>
        <w:t xml:space="preserve"> </w:t>
      </w:r>
      <w:r>
        <w:rPr>
          <w:rFonts w:ascii="Arial" w:eastAsia="MS Mincho" w:hAnsi="Arial" w:cs="Arial"/>
          <w:color w:val="000000"/>
          <w:szCs w:val="22"/>
        </w:rPr>
        <w:t>al fine di comprovare quanto affermato nella suddetta Dichiarazione sull’onore</w:t>
      </w:r>
      <w:r w:rsidR="00DB4B1C" w:rsidRPr="00E464A2">
        <w:rPr>
          <w:rFonts w:ascii="Arial" w:eastAsia="MS Mincho" w:hAnsi="Arial" w:cs="Arial"/>
          <w:color w:val="000000"/>
          <w:szCs w:val="22"/>
        </w:rPr>
        <w:t>:</w:t>
      </w:r>
    </w:p>
    <w:p w14:paraId="06CE1A5F" w14:textId="5A8EE9CD" w:rsidR="00DB4B1C" w:rsidRPr="00E464A2" w:rsidRDefault="00AD45F9" w:rsidP="00473B5B">
      <w:pPr>
        <w:pStyle w:val="ListParagraph"/>
        <w:numPr>
          <w:ilvl w:val="0"/>
          <w:numId w:val="3"/>
        </w:numPr>
        <w:ind w:left="288"/>
        <w:contextualSpacing w:val="0"/>
        <w:rPr>
          <w:rFonts w:ascii="Arial" w:eastAsia="MS Mincho" w:hAnsi="Arial" w:cs="Arial"/>
          <w:color w:val="000000"/>
          <w:szCs w:val="22"/>
        </w:rPr>
      </w:pPr>
      <w:r w:rsidRPr="00AD45F9">
        <w:rPr>
          <w:rFonts w:ascii="Arial" w:eastAsia="MS Mincho" w:hAnsi="Arial" w:cs="Arial"/>
          <w:color w:val="000000"/>
          <w:szCs w:val="22"/>
        </w:rPr>
        <w:t>per le situazioni descritt</w:t>
      </w:r>
      <w:r w:rsidRPr="00E464A2">
        <w:rPr>
          <w:rFonts w:ascii="Arial" w:eastAsia="MS Mincho" w:hAnsi="Arial" w:cs="Arial"/>
          <w:color w:val="000000"/>
          <w:szCs w:val="22"/>
        </w:rPr>
        <w:t>e ai punti (a), (b), (d) ed (e), è richiesto</w:t>
      </w:r>
      <w:r w:rsidR="00DB4B1C" w:rsidRPr="00E464A2">
        <w:rPr>
          <w:rFonts w:ascii="Arial" w:eastAsia="MS Mincho" w:hAnsi="Arial" w:cs="Arial"/>
          <w:color w:val="000000"/>
          <w:szCs w:val="22"/>
        </w:rPr>
        <w:t xml:space="preserve">: </w:t>
      </w:r>
      <w:r w:rsidRPr="00AD45F9">
        <w:rPr>
          <w:rFonts w:ascii="Arial" w:eastAsia="MS Mincho" w:hAnsi="Arial" w:cs="Arial"/>
          <w:color w:val="000000"/>
          <w:szCs w:val="22"/>
        </w:rPr>
        <w:t xml:space="preserve">la presentazione di un recente estratto dal casellario giudiziale </w:t>
      </w:r>
      <w:r w:rsidR="000245DD">
        <w:rPr>
          <w:rFonts w:ascii="Arial" w:eastAsia="MS Mincho" w:hAnsi="Arial" w:cs="Arial"/>
          <w:color w:val="000000"/>
          <w:szCs w:val="22"/>
        </w:rPr>
        <w:t>del rappresentante legale dell’</w:t>
      </w:r>
      <w:r w:rsidR="000245DD" w:rsidRPr="00E464A2">
        <w:rPr>
          <w:rFonts w:ascii="Arial" w:eastAsia="MS Mincho" w:hAnsi="Arial" w:cs="Arial"/>
          <w:i/>
          <w:color w:val="000000"/>
          <w:szCs w:val="22"/>
        </w:rPr>
        <w:t>operatore</w:t>
      </w:r>
      <w:r w:rsidR="000245DD">
        <w:rPr>
          <w:rFonts w:ascii="Arial" w:eastAsia="MS Mincho" w:hAnsi="Arial" w:cs="Arial"/>
          <w:color w:val="000000"/>
          <w:szCs w:val="22"/>
        </w:rPr>
        <w:t xml:space="preserve"> </w:t>
      </w:r>
      <w:r w:rsidR="000245DD" w:rsidRPr="00E464A2">
        <w:rPr>
          <w:rFonts w:ascii="Arial" w:eastAsia="MS Mincho" w:hAnsi="Arial" w:cs="Arial"/>
          <w:i/>
          <w:color w:val="000000"/>
          <w:szCs w:val="22"/>
        </w:rPr>
        <w:t>economico</w:t>
      </w:r>
      <w:r w:rsidR="000245DD">
        <w:rPr>
          <w:rFonts w:ascii="Arial" w:eastAsia="MS Mincho" w:hAnsi="Arial" w:cs="Arial"/>
          <w:color w:val="000000"/>
          <w:szCs w:val="22"/>
        </w:rPr>
        <w:t xml:space="preserve"> che ha presentato l’</w:t>
      </w:r>
      <w:r w:rsidR="000245DD" w:rsidRPr="00E464A2">
        <w:rPr>
          <w:rFonts w:ascii="Arial" w:eastAsia="MS Mincho" w:hAnsi="Arial" w:cs="Arial"/>
          <w:i/>
          <w:color w:val="000000"/>
          <w:szCs w:val="22"/>
        </w:rPr>
        <w:t>offerta</w:t>
      </w:r>
      <w:r w:rsidR="00A568D8">
        <w:rPr>
          <w:rFonts w:ascii="Arial" w:eastAsia="MS Mincho" w:hAnsi="Arial" w:cs="Arial"/>
          <w:color w:val="000000"/>
          <w:szCs w:val="22"/>
        </w:rPr>
        <w:t xml:space="preserve"> </w:t>
      </w:r>
      <w:r w:rsidRPr="00AD45F9">
        <w:rPr>
          <w:rFonts w:ascii="Arial" w:eastAsia="MS Mincho" w:hAnsi="Arial" w:cs="Arial"/>
          <w:color w:val="000000"/>
          <w:szCs w:val="22"/>
        </w:rPr>
        <w:t>o, nel caso in cui ciò non sia possibile, di un recente documento equipollente rilasciato dall’autorità giudiziaria o amministrativa del paese di origine o di provenienza che dimostri che tali requisiti sono soddisfatti</w:t>
      </w:r>
      <w:r w:rsidR="003C3532" w:rsidRPr="00E464A2">
        <w:rPr>
          <w:rFonts w:ascii="Arial" w:eastAsia="MS Mincho" w:hAnsi="Arial" w:cs="Arial"/>
          <w:color w:val="000000"/>
          <w:szCs w:val="22"/>
        </w:rPr>
        <w:t>;</w:t>
      </w:r>
    </w:p>
    <w:p w14:paraId="2BD65D32" w14:textId="47F8CF65" w:rsidR="00DB4B1C" w:rsidRPr="00E464A2" w:rsidRDefault="00AD45F9">
      <w:pPr>
        <w:pStyle w:val="ListParagraph"/>
        <w:numPr>
          <w:ilvl w:val="0"/>
          <w:numId w:val="3"/>
        </w:numPr>
        <w:ind w:left="288"/>
        <w:contextualSpacing w:val="0"/>
        <w:rPr>
          <w:rFonts w:ascii="Arial" w:eastAsia="MS Mincho" w:hAnsi="Arial" w:cs="Arial"/>
          <w:color w:val="000000"/>
          <w:szCs w:val="22"/>
        </w:rPr>
      </w:pPr>
      <w:r w:rsidRPr="00E464A2">
        <w:rPr>
          <w:rFonts w:ascii="Arial" w:eastAsia="MS Mincho" w:hAnsi="Arial" w:cs="Arial"/>
          <w:color w:val="000000"/>
          <w:szCs w:val="22"/>
        </w:rPr>
        <w:t>p</w:t>
      </w:r>
      <w:r w:rsidRPr="008E0099">
        <w:rPr>
          <w:rFonts w:ascii="Arial" w:eastAsia="MS Mincho" w:hAnsi="Arial" w:cs="Arial"/>
          <w:color w:val="000000"/>
          <w:szCs w:val="22"/>
        </w:rPr>
        <w:t>er la situazione prevista al suddetto punto (c), sono richiesti</w:t>
      </w:r>
      <w:r w:rsidR="008E0099">
        <w:rPr>
          <w:rFonts w:ascii="Arial" w:eastAsia="MS Mincho" w:hAnsi="Arial" w:cs="Arial"/>
          <w:color w:val="000000"/>
          <w:szCs w:val="22"/>
        </w:rPr>
        <w:t>:</w:t>
      </w:r>
      <w:r w:rsidR="008E0099" w:rsidRPr="008E0099">
        <w:rPr>
          <w:rFonts w:eastAsia="Times New Roman" w:cs="Calibri"/>
          <w:szCs w:val="22"/>
        </w:rPr>
        <w:t xml:space="preserve"> </w:t>
      </w:r>
      <w:r w:rsidR="008E0099" w:rsidRPr="008E0099">
        <w:rPr>
          <w:rFonts w:ascii="Arial" w:eastAsia="MS Mincho" w:hAnsi="Arial" w:cs="Arial"/>
          <w:color w:val="000000"/>
          <w:szCs w:val="22"/>
        </w:rPr>
        <w:t>i certificati o lettere rilasciati dalle autorità competenti dello Stato interessato. Questi documenti devono fornire prova dell’adempimento agli obblighi relativi al pagamento degli obblighi relativi al pagamento di imposte e tasse e dei contributi previdenziali e assistenziali per cui l’offerente è responsabile, incluso, ad esempio, IVA, imposta sul reddito (solo nel caso di persone fisiche), imposta sul reddito delle società (solo nel caso di persone giuridiche) e contributi previdenziali</w:t>
      </w:r>
      <w:r w:rsidR="008E0099">
        <w:rPr>
          <w:rFonts w:ascii="Arial" w:eastAsia="MS Mincho" w:hAnsi="Arial" w:cs="Arial"/>
          <w:color w:val="000000"/>
          <w:szCs w:val="22"/>
        </w:rPr>
        <w:t>.</w:t>
      </w:r>
    </w:p>
    <w:p w14:paraId="034A40CD" w14:textId="3F0312C4" w:rsidR="008E0099" w:rsidRDefault="008E0099" w:rsidP="00E464A2">
      <w:pPr>
        <w:pStyle w:val="ListParagraph"/>
        <w:ind w:left="0"/>
        <w:contextualSpacing w:val="0"/>
        <w:rPr>
          <w:rFonts w:ascii="Arial" w:eastAsia="MS Mincho" w:hAnsi="Arial" w:cs="Arial"/>
          <w:color w:val="000000"/>
          <w:szCs w:val="22"/>
        </w:rPr>
      </w:pPr>
      <w:r w:rsidRPr="00E464A2">
        <w:rPr>
          <w:rFonts w:ascii="Arial" w:eastAsia="MS Mincho" w:hAnsi="Arial" w:cs="Arial"/>
          <w:color w:val="000000"/>
          <w:szCs w:val="22"/>
        </w:rPr>
        <w:t xml:space="preserve">Per ognuna delle situazioni (a), (b), (d) ed (e), nel caso in cui qualcuno dei documenti elencati </w:t>
      </w:r>
      <w:r w:rsidR="00FB4EA6">
        <w:rPr>
          <w:rFonts w:ascii="Arial" w:eastAsia="MS Mincho" w:hAnsi="Arial" w:cs="Arial"/>
          <w:color w:val="000000"/>
          <w:szCs w:val="22"/>
        </w:rPr>
        <w:t>nel paragrafo</w:t>
      </w:r>
      <w:r w:rsidRPr="00E464A2">
        <w:rPr>
          <w:rFonts w:ascii="Arial" w:eastAsia="MS Mincho" w:hAnsi="Arial" w:cs="Arial"/>
          <w:color w:val="000000"/>
          <w:szCs w:val="22"/>
        </w:rPr>
        <w:t xml:space="preserve"> sopra i</w:t>
      </w:r>
      <w:r w:rsidR="00FB4EA6">
        <w:rPr>
          <w:rFonts w:ascii="Arial" w:eastAsia="MS Mincho" w:hAnsi="Arial" w:cs="Arial"/>
          <w:color w:val="000000"/>
          <w:szCs w:val="22"/>
        </w:rPr>
        <w:t>ndicato</w:t>
      </w:r>
      <w:r w:rsidRPr="00E464A2">
        <w:rPr>
          <w:rFonts w:ascii="Arial" w:eastAsia="MS Mincho" w:hAnsi="Arial" w:cs="Arial"/>
          <w:color w:val="000000"/>
          <w:szCs w:val="22"/>
        </w:rPr>
        <w:t xml:space="preserve"> non sono rilasciati nei paesi di riferimento, possono essere sostituiti da una dichiarazione giurata o, </w:t>
      </w:r>
      <w:r w:rsidR="00FB4EA6">
        <w:rPr>
          <w:rFonts w:ascii="Arial" w:eastAsia="MS Mincho" w:hAnsi="Arial" w:cs="Arial"/>
          <w:color w:val="000000"/>
          <w:szCs w:val="22"/>
        </w:rPr>
        <w:t xml:space="preserve">se </w:t>
      </w:r>
      <w:r w:rsidRPr="00E464A2">
        <w:rPr>
          <w:rFonts w:ascii="Arial" w:eastAsia="MS Mincho" w:hAnsi="Arial" w:cs="Arial"/>
          <w:color w:val="000000"/>
          <w:szCs w:val="22"/>
        </w:rPr>
        <w:t xml:space="preserve">ciò non </w:t>
      </w:r>
      <w:r w:rsidR="00FB4EA6">
        <w:rPr>
          <w:rFonts w:ascii="Arial" w:eastAsia="MS Mincho" w:hAnsi="Arial" w:cs="Arial"/>
          <w:color w:val="000000"/>
          <w:szCs w:val="22"/>
        </w:rPr>
        <w:t>fosse</w:t>
      </w:r>
      <w:r w:rsidRPr="00E464A2">
        <w:rPr>
          <w:rFonts w:ascii="Arial" w:eastAsia="MS Mincho" w:hAnsi="Arial" w:cs="Arial"/>
          <w:color w:val="000000"/>
          <w:szCs w:val="22"/>
        </w:rPr>
        <w:t xml:space="preserve"> possibile, da una dichiarazione solenne fatta dalla parte interessata di fronte a un’autorità giudiziaria o amministrativa, un notaio o ad altra autorità riconosciuta come competente nel suo paese di origine o provenienza.</w:t>
      </w:r>
    </w:p>
    <w:p w14:paraId="4FFB2710" w14:textId="3D0B6CA1" w:rsidR="008E0099" w:rsidRPr="00E464A2" w:rsidRDefault="008E0099" w:rsidP="00E464A2">
      <w:pPr>
        <w:pStyle w:val="ListParagraph"/>
        <w:ind w:left="0"/>
        <w:contextualSpacing w:val="0"/>
        <w:rPr>
          <w:rFonts w:ascii="Arial" w:eastAsia="MS Mincho" w:hAnsi="Arial" w:cs="Arial"/>
          <w:color w:val="000000"/>
          <w:szCs w:val="22"/>
        </w:rPr>
      </w:pPr>
      <w:r w:rsidRPr="00E464A2">
        <w:rPr>
          <w:rFonts w:ascii="Arial" w:eastAsia="MS Mincho" w:hAnsi="Arial" w:cs="Arial"/>
          <w:color w:val="000000"/>
          <w:szCs w:val="22"/>
        </w:rPr>
        <w:lastRenderedPageBreak/>
        <w:t>L’</w:t>
      </w:r>
      <w:r w:rsidRPr="00E464A2">
        <w:rPr>
          <w:rFonts w:ascii="Arial" w:eastAsia="MS Mincho" w:hAnsi="Arial" w:cs="Arial"/>
          <w:i/>
          <w:color w:val="000000"/>
          <w:szCs w:val="22"/>
        </w:rPr>
        <w:t>IUE</w:t>
      </w:r>
      <w:r w:rsidRPr="00E464A2">
        <w:rPr>
          <w:rFonts w:ascii="Arial" w:eastAsia="MS Mincho" w:hAnsi="Arial" w:cs="Arial"/>
          <w:color w:val="000000"/>
          <w:szCs w:val="22"/>
        </w:rPr>
        <w:t xml:space="preserve"> si riserva il diritto di verificare le informazioni e richiedere eventuale documentazione aggiuntiva prima della firma del </w:t>
      </w:r>
      <w:r w:rsidRPr="00E464A2">
        <w:rPr>
          <w:rFonts w:ascii="Arial" w:eastAsia="MS Mincho" w:hAnsi="Arial" w:cs="Arial"/>
          <w:i/>
          <w:color w:val="000000"/>
          <w:szCs w:val="22"/>
        </w:rPr>
        <w:t>contratto</w:t>
      </w:r>
      <w:r w:rsidRPr="00E464A2">
        <w:rPr>
          <w:rFonts w:ascii="Arial" w:eastAsia="MS Mincho" w:hAnsi="Arial" w:cs="Arial"/>
          <w:color w:val="000000"/>
          <w:szCs w:val="22"/>
        </w:rPr>
        <w:t>.</w:t>
      </w:r>
    </w:p>
    <w:p w14:paraId="0F9C10B3" w14:textId="72C3B9D9" w:rsidR="008E0099" w:rsidRPr="00E464A2" w:rsidRDefault="008E0099" w:rsidP="003D5EF8">
      <w:pPr>
        <w:rPr>
          <w:rFonts w:ascii="Arial" w:hAnsi="Arial" w:cs="Arial"/>
          <w:szCs w:val="22"/>
        </w:rPr>
      </w:pPr>
      <w:r>
        <w:rPr>
          <w:rFonts w:ascii="Arial" w:hAnsi="Arial" w:cs="Arial"/>
          <w:szCs w:val="22"/>
        </w:rPr>
        <w:t>N</w:t>
      </w:r>
      <w:r w:rsidRPr="008E0099">
        <w:rPr>
          <w:rFonts w:ascii="Arial" w:hAnsi="Arial" w:cs="Arial"/>
          <w:szCs w:val="22"/>
        </w:rPr>
        <w:t xml:space="preserve">el caso in cui </w:t>
      </w:r>
      <w:r>
        <w:rPr>
          <w:rFonts w:ascii="Arial" w:hAnsi="Arial" w:cs="Arial"/>
          <w:szCs w:val="22"/>
        </w:rPr>
        <w:t>l’</w:t>
      </w:r>
      <w:r w:rsidRPr="00E464A2">
        <w:rPr>
          <w:rFonts w:ascii="Arial" w:hAnsi="Arial" w:cs="Arial"/>
          <w:i/>
          <w:szCs w:val="22"/>
        </w:rPr>
        <w:t>offerente</w:t>
      </w:r>
      <w:r>
        <w:rPr>
          <w:rFonts w:ascii="Arial" w:hAnsi="Arial" w:cs="Arial"/>
          <w:szCs w:val="22"/>
        </w:rPr>
        <w:t xml:space="preserve"> che si è aggiudicato l’appalto</w:t>
      </w:r>
      <w:r w:rsidRPr="008E0099">
        <w:rPr>
          <w:rFonts w:ascii="Arial" w:hAnsi="Arial" w:cs="Arial"/>
          <w:szCs w:val="22"/>
        </w:rPr>
        <w:t xml:space="preserve"> non esegua tempestivament</w:t>
      </w:r>
      <w:r>
        <w:rPr>
          <w:rFonts w:ascii="Arial" w:hAnsi="Arial" w:cs="Arial"/>
          <w:szCs w:val="22"/>
        </w:rPr>
        <w:t>e gli adempimenti di cui sopra,</w:t>
      </w:r>
      <w:r w:rsidRPr="008E0099">
        <w:rPr>
          <w:rFonts w:ascii="Arial" w:hAnsi="Arial" w:cs="Arial"/>
          <w:szCs w:val="22"/>
        </w:rPr>
        <w:t xml:space="preserve"> non presenti tutta la documentazione richiesta o non fornisca prova del possesso dei requisiti auto-dichiarati in sede di gara, ovvero tale prova non sia ritenuta conforme alle dichiarazioni presentate in sede di </w:t>
      </w:r>
      <w:r w:rsidRPr="00E464A2">
        <w:rPr>
          <w:rFonts w:ascii="Arial" w:hAnsi="Arial" w:cs="Arial"/>
          <w:i/>
          <w:szCs w:val="22"/>
        </w:rPr>
        <w:t>offerta</w:t>
      </w:r>
      <w:r w:rsidRPr="008E0099">
        <w:rPr>
          <w:rFonts w:ascii="Arial" w:hAnsi="Arial" w:cs="Arial"/>
          <w:szCs w:val="22"/>
        </w:rPr>
        <w:t>, l’</w:t>
      </w:r>
      <w:r w:rsidRPr="00E464A2">
        <w:rPr>
          <w:rFonts w:ascii="Arial" w:hAnsi="Arial" w:cs="Arial"/>
          <w:i/>
          <w:szCs w:val="22"/>
        </w:rPr>
        <w:t>IUE</w:t>
      </w:r>
      <w:r w:rsidRPr="008E0099">
        <w:rPr>
          <w:rFonts w:ascii="Arial" w:hAnsi="Arial" w:cs="Arial"/>
          <w:szCs w:val="22"/>
        </w:rPr>
        <w:t xml:space="preserve"> si r</w:t>
      </w:r>
      <w:r>
        <w:rPr>
          <w:rFonts w:ascii="Arial" w:hAnsi="Arial" w:cs="Arial"/>
          <w:szCs w:val="22"/>
        </w:rPr>
        <w:t>iserva la facoltà di dichiararlo decaduto</w:t>
      </w:r>
      <w:r w:rsidRPr="008E0099">
        <w:rPr>
          <w:rFonts w:ascii="Arial" w:hAnsi="Arial" w:cs="Arial"/>
          <w:szCs w:val="22"/>
        </w:rPr>
        <w:t xml:space="preserve"> e di aggiudicare l’appalto al</w:t>
      </w:r>
      <w:r w:rsidR="006B55C0">
        <w:rPr>
          <w:rFonts w:ascii="Arial" w:hAnsi="Arial" w:cs="Arial"/>
          <w:szCs w:val="22"/>
        </w:rPr>
        <w:t>l’</w:t>
      </w:r>
      <w:r w:rsidR="006B55C0" w:rsidRPr="00E464A2">
        <w:rPr>
          <w:rFonts w:ascii="Arial" w:hAnsi="Arial" w:cs="Arial"/>
          <w:i/>
          <w:szCs w:val="22"/>
        </w:rPr>
        <w:t>offerente</w:t>
      </w:r>
      <w:r w:rsidR="006B55C0">
        <w:rPr>
          <w:rFonts w:ascii="Arial" w:hAnsi="Arial" w:cs="Arial"/>
          <w:szCs w:val="22"/>
        </w:rPr>
        <w:t xml:space="preserve"> </w:t>
      </w:r>
      <w:r w:rsidRPr="008E0099">
        <w:rPr>
          <w:rFonts w:ascii="Arial" w:hAnsi="Arial" w:cs="Arial"/>
          <w:szCs w:val="22"/>
        </w:rPr>
        <w:t>che segue in graduatoria, ovvero di indire una nuova</w:t>
      </w:r>
      <w:r>
        <w:rPr>
          <w:rFonts w:ascii="Arial" w:hAnsi="Arial" w:cs="Arial"/>
          <w:szCs w:val="22"/>
        </w:rPr>
        <w:t xml:space="preserve"> procedura di appalto.</w:t>
      </w:r>
    </w:p>
    <w:p w14:paraId="10B6DBDD" w14:textId="19BC3EE6" w:rsidR="00DB4B1C" w:rsidRPr="009D1F56" w:rsidRDefault="004A30DC" w:rsidP="00423F48">
      <w:pPr>
        <w:pStyle w:val="Heading1"/>
      </w:pPr>
      <w:bookmarkStart w:id="256" w:name="_Toc376962709"/>
      <w:bookmarkStart w:id="257" w:name="_Toc198637401"/>
      <w:r w:rsidRPr="009D1F56">
        <w:t>Artic</w:t>
      </w:r>
      <w:r w:rsidR="008E0099" w:rsidRPr="009D1F56">
        <w:t>olo</w:t>
      </w:r>
      <w:r w:rsidRPr="009D1F56">
        <w:t xml:space="preserve"> </w:t>
      </w:r>
      <w:r w:rsidR="00904F92">
        <w:t>14</w:t>
      </w:r>
      <w:r w:rsidRPr="009D1F56">
        <w:t>.</w:t>
      </w:r>
      <w:r w:rsidR="00F52227" w:rsidRPr="009D1F56">
        <w:t xml:space="preserve"> </w:t>
      </w:r>
      <w:bookmarkEnd w:id="256"/>
      <w:r w:rsidR="008E0099" w:rsidRPr="009D1F56">
        <w:t>Criteri di selezione</w:t>
      </w:r>
      <w:bookmarkEnd w:id="257"/>
    </w:p>
    <w:p w14:paraId="521D6ED9" w14:textId="733A8B1A" w:rsidR="00DB4B1C" w:rsidRPr="003670A8" w:rsidRDefault="00344B63" w:rsidP="003670A8">
      <w:pPr>
        <w:pStyle w:val="ListParagraph"/>
        <w:numPr>
          <w:ilvl w:val="0"/>
          <w:numId w:val="37"/>
        </w:numPr>
        <w:rPr>
          <w:rFonts w:ascii="Arial" w:hAnsi="Arial" w:cs="Arial"/>
          <w:b/>
          <w:bCs/>
          <w:color w:val="000000"/>
          <w:szCs w:val="22"/>
          <w:u w:val="single"/>
        </w:rPr>
      </w:pPr>
      <w:bookmarkStart w:id="258" w:name="_Hlk198287956"/>
      <w:r>
        <w:rPr>
          <w:rFonts w:ascii="Arial" w:hAnsi="Arial" w:cs="Arial"/>
          <w:b/>
          <w:bCs/>
          <w:color w:val="000000"/>
          <w:szCs w:val="22"/>
          <w:u w:val="single"/>
        </w:rPr>
        <w:t xml:space="preserve">Lotto 1 e 2 - </w:t>
      </w:r>
      <w:r w:rsidR="00192E40" w:rsidRPr="003670A8">
        <w:rPr>
          <w:rFonts w:ascii="Arial" w:hAnsi="Arial" w:cs="Arial"/>
          <w:b/>
          <w:bCs/>
          <w:color w:val="000000"/>
          <w:szCs w:val="22"/>
          <w:u w:val="single"/>
        </w:rPr>
        <w:t>Requisiti generali</w:t>
      </w:r>
      <w:r w:rsidR="00DB4B1C" w:rsidRPr="003670A8">
        <w:rPr>
          <w:rFonts w:ascii="Arial" w:hAnsi="Arial" w:cs="Arial"/>
          <w:b/>
          <w:bCs/>
          <w:color w:val="000000"/>
          <w:szCs w:val="22"/>
          <w:u w:val="single"/>
        </w:rPr>
        <w:t xml:space="preserve">: </w:t>
      </w:r>
    </w:p>
    <w:bookmarkEnd w:id="258"/>
    <w:p w14:paraId="4E325233" w14:textId="245CB378" w:rsidR="00DB4B1C" w:rsidRPr="00E464A2" w:rsidRDefault="00192E40">
      <w:pPr>
        <w:rPr>
          <w:rFonts w:ascii="Arial" w:hAnsi="Arial" w:cs="Arial"/>
          <w:szCs w:val="22"/>
        </w:rPr>
      </w:pPr>
      <w:r w:rsidRPr="00E464A2">
        <w:rPr>
          <w:rFonts w:ascii="Arial" w:hAnsi="Arial" w:cs="Arial"/>
          <w:szCs w:val="22"/>
        </w:rPr>
        <w:t>L’</w:t>
      </w:r>
      <w:r w:rsidR="00AB598D" w:rsidRPr="00C65C7E">
        <w:rPr>
          <w:rFonts w:ascii="Arial" w:hAnsi="Arial" w:cs="Arial"/>
          <w:i/>
          <w:szCs w:val="22"/>
        </w:rPr>
        <w:t>offe</w:t>
      </w:r>
      <w:r w:rsidRPr="00E464A2">
        <w:rPr>
          <w:rFonts w:ascii="Arial" w:hAnsi="Arial" w:cs="Arial"/>
          <w:i/>
          <w:szCs w:val="22"/>
        </w:rPr>
        <w:t>rente</w:t>
      </w:r>
      <w:r w:rsidR="00DB4B1C" w:rsidRPr="00E464A2">
        <w:rPr>
          <w:rFonts w:ascii="Arial" w:hAnsi="Arial" w:cs="Arial"/>
          <w:szCs w:val="22"/>
        </w:rPr>
        <w:t xml:space="preserve"> </w:t>
      </w:r>
      <w:r w:rsidRPr="00E464A2">
        <w:rPr>
          <w:rFonts w:ascii="Arial" w:hAnsi="Arial" w:cs="Arial"/>
          <w:szCs w:val="22"/>
        </w:rPr>
        <w:t xml:space="preserve">deve possedere </w:t>
      </w:r>
      <w:r w:rsidRPr="00C65C7E">
        <w:rPr>
          <w:rFonts w:ascii="Arial" w:hAnsi="Arial" w:cs="Arial"/>
          <w:szCs w:val="22"/>
        </w:rPr>
        <w:t>i</w:t>
      </w:r>
      <w:r w:rsidRPr="00E464A2">
        <w:rPr>
          <w:rFonts w:ascii="Arial" w:hAnsi="Arial" w:cs="Arial"/>
          <w:szCs w:val="22"/>
        </w:rPr>
        <w:t xml:space="preserve"> seguenti</w:t>
      </w:r>
      <w:r w:rsidR="00DB4B1C" w:rsidRPr="00E464A2">
        <w:rPr>
          <w:rFonts w:ascii="Arial" w:hAnsi="Arial" w:cs="Arial"/>
          <w:szCs w:val="22"/>
        </w:rPr>
        <w:t xml:space="preserve"> </w:t>
      </w:r>
      <w:r w:rsidRPr="00E464A2">
        <w:rPr>
          <w:rFonts w:ascii="Arial" w:hAnsi="Arial" w:cs="Arial"/>
          <w:szCs w:val="22"/>
          <w:u w:val="single"/>
        </w:rPr>
        <w:t>requisiti minimi</w:t>
      </w:r>
      <w:r w:rsidR="00DB4B1C" w:rsidRPr="00E464A2">
        <w:rPr>
          <w:rFonts w:ascii="Arial" w:hAnsi="Arial" w:cs="Arial"/>
          <w:szCs w:val="22"/>
        </w:rPr>
        <w:t xml:space="preserve"> </w:t>
      </w:r>
      <w:r w:rsidRPr="00C65C7E">
        <w:rPr>
          <w:rFonts w:ascii="Arial" w:hAnsi="Arial" w:cs="Arial"/>
          <w:szCs w:val="22"/>
        </w:rPr>
        <w:t xml:space="preserve">per svolgere il </w:t>
      </w:r>
      <w:r w:rsidRPr="00E464A2">
        <w:rPr>
          <w:rFonts w:ascii="Arial" w:hAnsi="Arial" w:cs="Arial"/>
          <w:i/>
          <w:szCs w:val="22"/>
        </w:rPr>
        <w:t>contratto</w:t>
      </w:r>
      <w:r w:rsidR="008B7D02" w:rsidRPr="00E464A2">
        <w:rPr>
          <w:rFonts w:ascii="Arial" w:hAnsi="Arial" w:cs="Arial"/>
          <w:szCs w:val="22"/>
        </w:rPr>
        <w:t>:</w:t>
      </w:r>
    </w:p>
    <w:p w14:paraId="282D7F98" w14:textId="0E63CCB5" w:rsidR="006714FB" w:rsidRDefault="00FF4472">
      <w:pPr>
        <w:pStyle w:val="ListParagraph"/>
        <w:numPr>
          <w:ilvl w:val="0"/>
          <w:numId w:val="2"/>
        </w:numPr>
        <w:ind w:left="288"/>
        <w:contextualSpacing w:val="0"/>
        <w:rPr>
          <w:rFonts w:ascii="Arial" w:eastAsia="MS Mincho" w:hAnsi="Arial" w:cs="Arial"/>
          <w:color w:val="000000"/>
          <w:szCs w:val="22"/>
        </w:rPr>
      </w:pPr>
      <w:r w:rsidRPr="00C65C7E">
        <w:rPr>
          <w:rFonts w:ascii="Arial" w:eastAsia="MS Mincho" w:hAnsi="Arial" w:cs="Arial"/>
          <w:color w:val="000000"/>
          <w:szCs w:val="22"/>
        </w:rPr>
        <w:t>essere in regola con gli obblighi relativi al pagamento dei contributi previdenziali e assistenziali a favore dei lavoratori, secondo la vigente legislazione, e applicare le norme contrattuali di settore come previste dai relativi contratti collettivi nazionali di lavoro</w:t>
      </w:r>
      <w:r w:rsidR="001E1330" w:rsidRPr="00E464A2">
        <w:rPr>
          <w:rFonts w:ascii="Arial" w:eastAsia="MS Mincho" w:hAnsi="Arial" w:cs="Arial"/>
          <w:color w:val="000000"/>
          <w:szCs w:val="22"/>
        </w:rPr>
        <w:t>;</w:t>
      </w:r>
    </w:p>
    <w:p w14:paraId="4168DF95" w14:textId="11267F6D" w:rsidR="00A9395F" w:rsidRPr="00E464A2" w:rsidRDefault="00A9395F">
      <w:pPr>
        <w:pStyle w:val="ListParagraph"/>
        <w:numPr>
          <w:ilvl w:val="0"/>
          <w:numId w:val="2"/>
        </w:numPr>
        <w:ind w:left="288"/>
        <w:contextualSpacing w:val="0"/>
        <w:rPr>
          <w:rFonts w:ascii="Arial" w:eastAsia="MS Mincho" w:hAnsi="Arial" w:cs="Arial"/>
          <w:color w:val="000000"/>
          <w:szCs w:val="22"/>
        </w:rPr>
      </w:pPr>
      <w:r>
        <w:rPr>
          <w:rFonts w:ascii="Arial" w:eastAsia="MS Mincho" w:hAnsi="Arial" w:cs="Arial"/>
          <w:color w:val="000000"/>
          <w:szCs w:val="22"/>
        </w:rPr>
        <w:t>essere conforme alla corrente regolamentazione in materia di diritto del lavoro;</w:t>
      </w:r>
    </w:p>
    <w:p w14:paraId="5497AB3F" w14:textId="1CE945FE" w:rsidR="006714FB" w:rsidRPr="00E464A2" w:rsidRDefault="00FF4472">
      <w:pPr>
        <w:pStyle w:val="ListParagraph"/>
        <w:numPr>
          <w:ilvl w:val="0"/>
          <w:numId w:val="2"/>
        </w:numPr>
        <w:ind w:left="288"/>
        <w:contextualSpacing w:val="0"/>
        <w:rPr>
          <w:rFonts w:ascii="Arial" w:eastAsia="MS Mincho" w:hAnsi="Arial" w:cs="Arial"/>
          <w:color w:val="000000"/>
          <w:szCs w:val="22"/>
        </w:rPr>
      </w:pPr>
      <w:r w:rsidRPr="00C65C7E">
        <w:rPr>
          <w:rFonts w:ascii="Arial" w:eastAsia="MS Mincho" w:hAnsi="Arial" w:cs="Arial"/>
          <w:color w:val="000000"/>
          <w:szCs w:val="22"/>
        </w:rPr>
        <w:t>essere conforme alla corrente regolamentazione in materia di salute e sicurezza sul lavoro</w:t>
      </w:r>
      <w:r w:rsidR="001E1330" w:rsidRPr="00E464A2">
        <w:rPr>
          <w:rFonts w:ascii="Arial" w:eastAsia="MS Mincho" w:hAnsi="Arial" w:cs="Arial"/>
          <w:color w:val="000000"/>
          <w:szCs w:val="22"/>
        </w:rPr>
        <w:t>;</w:t>
      </w:r>
    </w:p>
    <w:p w14:paraId="1C23F3F5" w14:textId="06B70CAA" w:rsidR="006714FB" w:rsidRDefault="00FF4472">
      <w:pPr>
        <w:pStyle w:val="ListParagraph"/>
        <w:numPr>
          <w:ilvl w:val="0"/>
          <w:numId w:val="2"/>
        </w:numPr>
        <w:ind w:left="288"/>
        <w:contextualSpacing w:val="0"/>
        <w:rPr>
          <w:rFonts w:ascii="Arial" w:eastAsia="MS Mincho" w:hAnsi="Arial" w:cs="Arial"/>
          <w:color w:val="000000"/>
          <w:szCs w:val="22"/>
        </w:rPr>
      </w:pPr>
      <w:r w:rsidRPr="00C65C7E">
        <w:rPr>
          <w:rFonts w:ascii="Arial" w:eastAsia="MS Mincho" w:hAnsi="Arial" w:cs="Arial"/>
          <w:color w:val="000000"/>
          <w:szCs w:val="22"/>
        </w:rPr>
        <w:t>essere conforme alla corrente regolamentazione in materia di protezione ambientale</w:t>
      </w:r>
      <w:r w:rsidR="001E1330" w:rsidRPr="00E464A2">
        <w:rPr>
          <w:rFonts w:ascii="Arial" w:eastAsia="MS Mincho" w:hAnsi="Arial" w:cs="Arial"/>
          <w:color w:val="000000"/>
          <w:szCs w:val="22"/>
        </w:rPr>
        <w:t>;</w:t>
      </w:r>
    </w:p>
    <w:p w14:paraId="6BAFF6A5" w14:textId="3904D96B" w:rsidR="007B14C0" w:rsidRPr="003670A8" w:rsidRDefault="007B14C0" w:rsidP="00F35E61">
      <w:pPr>
        <w:pStyle w:val="ListParagraph"/>
        <w:numPr>
          <w:ilvl w:val="0"/>
          <w:numId w:val="37"/>
        </w:numPr>
        <w:ind w:left="714" w:hanging="357"/>
        <w:contextualSpacing w:val="0"/>
        <w:rPr>
          <w:rFonts w:ascii="Arial" w:hAnsi="Arial" w:cs="Arial"/>
          <w:b/>
          <w:bCs/>
          <w:color w:val="000000"/>
          <w:szCs w:val="22"/>
          <w:u w:val="single"/>
        </w:rPr>
      </w:pPr>
      <w:r>
        <w:rPr>
          <w:rFonts w:ascii="Arial" w:hAnsi="Arial" w:cs="Arial"/>
          <w:b/>
          <w:bCs/>
          <w:color w:val="000000"/>
          <w:szCs w:val="22"/>
          <w:u w:val="single"/>
        </w:rPr>
        <w:t xml:space="preserve">Lotto 1 e 2 - </w:t>
      </w:r>
      <w:r w:rsidRPr="007B14C0">
        <w:rPr>
          <w:rFonts w:ascii="Arial" w:hAnsi="Arial" w:cs="Arial"/>
          <w:b/>
          <w:bCs/>
          <w:color w:val="000000"/>
          <w:szCs w:val="22"/>
          <w:u w:val="single"/>
        </w:rPr>
        <w:t xml:space="preserve">Requisiti </w:t>
      </w:r>
      <w:r w:rsidR="00EF4E7C">
        <w:rPr>
          <w:rFonts w:ascii="Arial" w:hAnsi="Arial" w:cs="Arial"/>
          <w:b/>
          <w:bCs/>
          <w:color w:val="000000"/>
          <w:szCs w:val="22"/>
          <w:u w:val="single"/>
        </w:rPr>
        <w:t xml:space="preserve">generali </w:t>
      </w:r>
      <w:r w:rsidRPr="007B14C0">
        <w:rPr>
          <w:rFonts w:ascii="Arial" w:hAnsi="Arial" w:cs="Arial"/>
          <w:b/>
          <w:bCs/>
          <w:color w:val="000000"/>
          <w:szCs w:val="22"/>
          <w:u w:val="single"/>
        </w:rPr>
        <w:t>di capacità economico-finanziaria</w:t>
      </w:r>
      <w:r w:rsidRPr="003670A8">
        <w:rPr>
          <w:rFonts w:ascii="Arial" w:hAnsi="Arial" w:cs="Arial"/>
          <w:b/>
          <w:bCs/>
          <w:color w:val="000000"/>
          <w:szCs w:val="22"/>
          <w:u w:val="single"/>
        </w:rPr>
        <w:t xml:space="preserve">: </w:t>
      </w:r>
    </w:p>
    <w:p w14:paraId="56FE9E4B" w14:textId="77777777" w:rsidR="007B14C0" w:rsidRPr="00F35E61" w:rsidRDefault="007B14C0" w:rsidP="00F35E61">
      <w:pPr>
        <w:pStyle w:val="ListParagraph"/>
        <w:numPr>
          <w:ilvl w:val="0"/>
          <w:numId w:val="2"/>
        </w:numPr>
        <w:ind w:left="288"/>
        <w:contextualSpacing w:val="0"/>
        <w:rPr>
          <w:rFonts w:ascii="Arial" w:eastAsia="MS Mincho" w:hAnsi="Arial" w:cs="Arial"/>
          <w:color w:val="000000"/>
          <w:szCs w:val="22"/>
        </w:rPr>
      </w:pPr>
      <w:r w:rsidRPr="00F35E61">
        <w:rPr>
          <w:rFonts w:ascii="Arial" w:eastAsia="MS Mincho" w:hAnsi="Arial" w:cs="Arial"/>
          <w:color w:val="000000"/>
          <w:szCs w:val="22"/>
        </w:rPr>
        <w:t xml:space="preserve">avere una stabile posizione finanziaria (redditività finanziaria) </w:t>
      </w:r>
      <w:r w:rsidRPr="00F35E61">
        <w:rPr>
          <w:rFonts w:ascii="Arial" w:eastAsia="MS Mincho" w:hAnsi="Arial" w:cs="Arial"/>
          <w:color w:val="000000"/>
          <w:szCs w:val="22"/>
        </w:rPr>
        <w:sym w:font="Wingdings" w:char="F0E8"/>
      </w:r>
      <w:r w:rsidRPr="00F35E61">
        <w:rPr>
          <w:rFonts w:ascii="Arial" w:eastAsia="MS Mincho" w:hAnsi="Arial" w:cs="Arial"/>
          <w:color w:val="000000"/>
          <w:szCs w:val="22"/>
        </w:rPr>
        <w:t xml:space="preserve"> essere in possesso di 1 (una) referenza bancaria rilasciata da primari istituti bancari o intermediari iscritti in regolari albi in data successiva all’invio della presente lettera d’invito, dalle quali risulti che l’offerente ha sempre fatto fronte ai suoi impegni con regolarità e puntualità e che è in possesso della capacità economica e finanziaria per svolgere il servizio oggetto dell’appalto;</w:t>
      </w:r>
    </w:p>
    <w:p w14:paraId="4F7BAD15" w14:textId="15BE0AF3" w:rsidR="00812EC3" w:rsidRPr="00F76542" w:rsidRDefault="007B14C0" w:rsidP="005A41E2">
      <w:pPr>
        <w:pStyle w:val="ListParagraph"/>
        <w:numPr>
          <w:ilvl w:val="0"/>
          <w:numId w:val="2"/>
        </w:numPr>
        <w:ind w:left="288"/>
        <w:contextualSpacing w:val="0"/>
        <w:rPr>
          <w:rFonts w:ascii="Arial" w:eastAsia="MS Mincho" w:hAnsi="Arial" w:cs="Arial"/>
          <w:color w:val="000000"/>
          <w:szCs w:val="22"/>
        </w:rPr>
      </w:pPr>
      <w:r w:rsidRPr="00F76542">
        <w:rPr>
          <w:rFonts w:ascii="Arial" w:eastAsia="MS Mincho" w:hAnsi="Arial" w:cs="Arial"/>
          <w:color w:val="000000"/>
          <w:szCs w:val="22"/>
        </w:rPr>
        <w:t>avere una copertura assicurativa contro i rischi professionali;</w:t>
      </w:r>
    </w:p>
    <w:p w14:paraId="100670FA" w14:textId="5387ED41" w:rsidR="00DB4B1C" w:rsidRPr="00011DFA" w:rsidRDefault="00344B63" w:rsidP="00B53447">
      <w:pPr>
        <w:pStyle w:val="ListParagraph"/>
        <w:numPr>
          <w:ilvl w:val="0"/>
          <w:numId w:val="37"/>
        </w:numPr>
        <w:ind w:left="714" w:hanging="357"/>
        <w:contextualSpacing w:val="0"/>
        <w:rPr>
          <w:rFonts w:ascii="Arial" w:hAnsi="Arial" w:cs="Arial"/>
          <w:b/>
          <w:bCs/>
          <w:color w:val="000000"/>
          <w:szCs w:val="22"/>
          <w:u w:val="single"/>
        </w:rPr>
      </w:pPr>
      <w:r w:rsidRPr="00011DFA">
        <w:rPr>
          <w:rFonts w:ascii="Arial" w:hAnsi="Arial" w:cs="Arial"/>
          <w:b/>
          <w:bCs/>
          <w:color w:val="000000"/>
          <w:szCs w:val="22"/>
          <w:u w:val="single"/>
        </w:rPr>
        <w:t xml:space="preserve">Lotto 1 - </w:t>
      </w:r>
      <w:bookmarkStart w:id="259" w:name="_Hlk198287970"/>
      <w:r w:rsidR="00782FEB" w:rsidRPr="00011DFA">
        <w:rPr>
          <w:rFonts w:ascii="Arial" w:hAnsi="Arial" w:cs="Arial"/>
          <w:b/>
          <w:bCs/>
          <w:color w:val="000000"/>
          <w:szCs w:val="22"/>
          <w:u w:val="single"/>
        </w:rPr>
        <w:t>Requisiti di capacità economico-finanziaria</w:t>
      </w:r>
      <w:bookmarkEnd w:id="259"/>
      <w:r w:rsidR="00DB4B1C" w:rsidRPr="00011DFA">
        <w:rPr>
          <w:rFonts w:ascii="Arial" w:hAnsi="Arial" w:cs="Arial"/>
          <w:b/>
          <w:bCs/>
          <w:color w:val="000000"/>
          <w:szCs w:val="22"/>
          <w:u w:val="single"/>
        </w:rPr>
        <w:t>:</w:t>
      </w:r>
    </w:p>
    <w:p w14:paraId="548094E3" w14:textId="1C7E3E7D" w:rsidR="00DB4B1C" w:rsidRPr="00011DFA" w:rsidRDefault="00496478" w:rsidP="00237B3E">
      <w:pPr>
        <w:pStyle w:val="ListParagraph"/>
        <w:numPr>
          <w:ilvl w:val="0"/>
          <w:numId w:val="2"/>
        </w:numPr>
        <w:contextualSpacing w:val="0"/>
        <w:rPr>
          <w:rFonts w:ascii="Arial" w:eastAsia="MS Mincho" w:hAnsi="Arial" w:cs="Arial"/>
          <w:color w:val="000000"/>
          <w:szCs w:val="22"/>
        </w:rPr>
      </w:pPr>
      <w:r w:rsidRPr="00011DFA">
        <w:rPr>
          <w:rFonts w:ascii="Arial" w:eastAsia="MS Mincho" w:hAnsi="Arial" w:cs="Arial"/>
          <w:color w:val="000000"/>
          <w:szCs w:val="22"/>
        </w:rPr>
        <w:t xml:space="preserve">aver generato nell’ultimo triennio </w:t>
      </w:r>
      <w:r w:rsidRPr="00011DFA">
        <w:rPr>
          <w:rFonts w:ascii="Arial" w:eastAsia="MS Mincho" w:hAnsi="Arial" w:cs="Arial"/>
          <w:szCs w:val="22"/>
        </w:rPr>
        <w:t>(</w:t>
      </w:r>
      <w:r w:rsidR="00206BCA" w:rsidRPr="00011DFA">
        <w:rPr>
          <w:rFonts w:ascii="Arial" w:eastAsia="MS Mincho" w:hAnsi="Arial" w:cs="Arial"/>
          <w:szCs w:val="22"/>
        </w:rPr>
        <w:t>2022</w:t>
      </w:r>
      <w:r w:rsidRPr="00011DFA">
        <w:rPr>
          <w:rFonts w:ascii="Arial" w:eastAsia="MS Mincho" w:hAnsi="Arial" w:cs="Arial"/>
          <w:szCs w:val="22"/>
        </w:rPr>
        <w:t>-</w:t>
      </w:r>
      <w:r w:rsidR="00206BCA" w:rsidRPr="00011DFA">
        <w:rPr>
          <w:rFonts w:ascii="Arial" w:eastAsia="MS Mincho" w:hAnsi="Arial" w:cs="Arial"/>
          <w:szCs w:val="22"/>
        </w:rPr>
        <w:t>2023</w:t>
      </w:r>
      <w:r w:rsidRPr="00011DFA">
        <w:rPr>
          <w:rFonts w:ascii="Arial" w:eastAsia="MS Mincho" w:hAnsi="Arial" w:cs="Arial"/>
          <w:szCs w:val="22"/>
        </w:rPr>
        <w:t>-</w:t>
      </w:r>
      <w:r w:rsidR="00206BCA" w:rsidRPr="00011DFA">
        <w:rPr>
          <w:rFonts w:ascii="Arial" w:eastAsia="MS Mincho" w:hAnsi="Arial" w:cs="Arial"/>
          <w:szCs w:val="22"/>
        </w:rPr>
        <w:t>2024</w:t>
      </w:r>
      <w:r w:rsidRPr="00011DFA">
        <w:rPr>
          <w:rFonts w:ascii="Arial" w:eastAsia="MS Mincho" w:hAnsi="Arial" w:cs="Arial"/>
          <w:color w:val="000000"/>
          <w:szCs w:val="22"/>
        </w:rPr>
        <w:t xml:space="preserve">), per cui i bilanci sono stati chiusi, un volume di affari annuo di almeno </w:t>
      </w:r>
      <w:r w:rsidR="00237B3E" w:rsidRPr="00011DFA">
        <w:rPr>
          <w:rFonts w:ascii="Arial" w:eastAsia="MS Mincho" w:hAnsi="Arial" w:cs="Arial"/>
          <w:color w:val="000000"/>
          <w:szCs w:val="22"/>
        </w:rPr>
        <w:t>€</w:t>
      </w:r>
      <w:r w:rsidR="00206BCA" w:rsidRPr="00011DFA">
        <w:rPr>
          <w:rFonts w:ascii="Arial" w:eastAsia="MS Mincho" w:hAnsi="Arial" w:cs="Arial"/>
          <w:color w:val="000000"/>
          <w:szCs w:val="22"/>
        </w:rPr>
        <w:t>9</w:t>
      </w:r>
      <w:r w:rsidR="00F204FA" w:rsidRPr="00011DFA">
        <w:rPr>
          <w:rFonts w:ascii="Arial" w:eastAsia="MS Mincho" w:hAnsi="Arial" w:cs="Arial"/>
          <w:color w:val="000000"/>
          <w:szCs w:val="22"/>
        </w:rPr>
        <w:t>0</w:t>
      </w:r>
      <w:r w:rsidR="00206BCA" w:rsidRPr="00011DFA">
        <w:rPr>
          <w:rFonts w:ascii="Arial" w:eastAsia="MS Mincho" w:hAnsi="Arial" w:cs="Arial"/>
          <w:color w:val="000000"/>
          <w:szCs w:val="22"/>
        </w:rPr>
        <w:t>0</w:t>
      </w:r>
      <w:r w:rsidR="00B53447" w:rsidRPr="00011DFA">
        <w:rPr>
          <w:rFonts w:ascii="Arial" w:eastAsia="MS Mincho" w:hAnsi="Arial" w:cs="Arial"/>
          <w:color w:val="000000"/>
          <w:szCs w:val="22"/>
        </w:rPr>
        <w:t>.000,00 (</w:t>
      </w:r>
      <w:r w:rsidR="00206BCA" w:rsidRPr="00011DFA">
        <w:rPr>
          <w:rFonts w:ascii="Arial" w:eastAsia="MS Mincho" w:hAnsi="Arial" w:cs="Arial"/>
          <w:color w:val="000000"/>
          <w:szCs w:val="22"/>
        </w:rPr>
        <w:t>novecentomila</w:t>
      </w:r>
      <w:r w:rsidR="00B53447" w:rsidRPr="00011DFA">
        <w:rPr>
          <w:rFonts w:ascii="Arial" w:eastAsia="MS Mincho" w:hAnsi="Arial" w:cs="Arial"/>
          <w:color w:val="000000"/>
          <w:szCs w:val="22"/>
        </w:rPr>
        <w:t>/00);</w:t>
      </w:r>
    </w:p>
    <w:p w14:paraId="7EA8B631" w14:textId="38BC8BDB" w:rsidR="00344B63" w:rsidRPr="00F76542" w:rsidRDefault="00344B63" w:rsidP="00B53447">
      <w:pPr>
        <w:pStyle w:val="ListParagraph"/>
        <w:numPr>
          <w:ilvl w:val="0"/>
          <w:numId w:val="37"/>
        </w:numPr>
        <w:ind w:left="714" w:hanging="357"/>
        <w:contextualSpacing w:val="0"/>
        <w:rPr>
          <w:rFonts w:ascii="Arial" w:hAnsi="Arial" w:cs="Arial"/>
          <w:b/>
          <w:bCs/>
          <w:color w:val="000000"/>
          <w:szCs w:val="22"/>
          <w:u w:val="single"/>
        </w:rPr>
      </w:pPr>
      <w:r w:rsidRPr="00F76542">
        <w:rPr>
          <w:rFonts w:ascii="Arial" w:hAnsi="Arial" w:cs="Arial"/>
          <w:b/>
          <w:bCs/>
          <w:color w:val="000000"/>
          <w:szCs w:val="22"/>
          <w:u w:val="single"/>
        </w:rPr>
        <w:t>Lotto 2 - Requisiti di capacità economico-finanziaria:</w:t>
      </w:r>
    </w:p>
    <w:p w14:paraId="41923352" w14:textId="7458D7AC" w:rsidR="00344B63" w:rsidRPr="00F76542" w:rsidRDefault="00344B63" w:rsidP="00344B63">
      <w:pPr>
        <w:pStyle w:val="ListParagraph"/>
        <w:numPr>
          <w:ilvl w:val="0"/>
          <w:numId w:val="2"/>
        </w:numPr>
        <w:contextualSpacing w:val="0"/>
        <w:rPr>
          <w:rFonts w:ascii="Arial" w:eastAsia="MS Mincho" w:hAnsi="Arial" w:cs="Arial"/>
          <w:color w:val="000000"/>
          <w:szCs w:val="22"/>
        </w:rPr>
      </w:pPr>
      <w:r w:rsidRPr="00F76542">
        <w:rPr>
          <w:rFonts w:ascii="Arial" w:eastAsia="MS Mincho" w:hAnsi="Arial" w:cs="Arial"/>
          <w:color w:val="000000"/>
          <w:szCs w:val="22"/>
        </w:rPr>
        <w:t xml:space="preserve">aver generato nell’ultimo triennio </w:t>
      </w:r>
      <w:r w:rsidRPr="00F76542">
        <w:rPr>
          <w:rFonts w:ascii="Arial" w:eastAsia="MS Mincho" w:hAnsi="Arial" w:cs="Arial"/>
          <w:szCs w:val="22"/>
        </w:rPr>
        <w:t>(202</w:t>
      </w:r>
      <w:r w:rsidR="0098013E" w:rsidRPr="00F76542">
        <w:rPr>
          <w:rFonts w:ascii="Arial" w:eastAsia="MS Mincho" w:hAnsi="Arial" w:cs="Arial"/>
          <w:szCs w:val="22"/>
        </w:rPr>
        <w:t>2</w:t>
      </w:r>
      <w:r w:rsidRPr="00F76542">
        <w:rPr>
          <w:rFonts w:ascii="Arial" w:eastAsia="MS Mincho" w:hAnsi="Arial" w:cs="Arial"/>
          <w:szCs w:val="22"/>
        </w:rPr>
        <w:t>-202</w:t>
      </w:r>
      <w:r w:rsidR="0098013E" w:rsidRPr="00F76542">
        <w:rPr>
          <w:rFonts w:ascii="Arial" w:eastAsia="MS Mincho" w:hAnsi="Arial" w:cs="Arial"/>
          <w:szCs w:val="22"/>
        </w:rPr>
        <w:t>3</w:t>
      </w:r>
      <w:r w:rsidRPr="00F76542">
        <w:rPr>
          <w:rFonts w:ascii="Arial" w:eastAsia="MS Mincho" w:hAnsi="Arial" w:cs="Arial"/>
          <w:szCs w:val="22"/>
        </w:rPr>
        <w:t>-202</w:t>
      </w:r>
      <w:r w:rsidR="0098013E" w:rsidRPr="00F76542">
        <w:rPr>
          <w:rFonts w:ascii="Arial" w:eastAsia="MS Mincho" w:hAnsi="Arial" w:cs="Arial"/>
          <w:szCs w:val="22"/>
        </w:rPr>
        <w:t>4</w:t>
      </w:r>
      <w:r w:rsidRPr="00F76542">
        <w:rPr>
          <w:rFonts w:ascii="Arial" w:eastAsia="MS Mincho" w:hAnsi="Arial" w:cs="Arial"/>
          <w:color w:val="000000"/>
          <w:szCs w:val="22"/>
        </w:rPr>
        <w:t>), per cui i bilanci sono stati chiusi, un volume di affari annuo di almeno €</w:t>
      </w:r>
      <w:r w:rsidR="0069343B" w:rsidRPr="00F76542">
        <w:rPr>
          <w:rFonts w:ascii="Arial" w:eastAsia="MS Mincho" w:hAnsi="Arial" w:cs="Arial"/>
          <w:color w:val="000000"/>
          <w:szCs w:val="22"/>
        </w:rPr>
        <w:t>1.000.000,00 (un milione/</w:t>
      </w:r>
      <w:r w:rsidR="00156CAC" w:rsidRPr="00F76542">
        <w:rPr>
          <w:rFonts w:ascii="Arial" w:eastAsia="MS Mincho" w:hAnsi="Arial" w:cs="Arial"/>
          <w:color w:val="000000"/>
          <w:szCs w:val="22"/>
        </w:rPr>
        <w:t>00</w:t>
      </w:r>
      <w:r w:rsidR="0069343B" w:rsidRPr="00F76542">
        <w:rPr>
          <w:rFonts w:ascii="Arial" w:eastAsia="MS Mincho" w:hAnsi="Arial" w:cs="Arial"/>
          <w:color w:val="000000"/>
          <w:szCs w:val="22"/>
        </w:rPr>
        <w:t>)</w:t>
      </w:r>
      <w:r w:rsidRPr="00F76542">
        <w:rPr>
          <w:rFonts w:ascii="Arial" w:eastAsia="MS Mincho" w:hAnsi="Arial" w:cs="Arial"/>
          <w:color w:val="000000"/>
          <w:szCs w:val="22"/>
        </w:rPr>
        <w:t>;</w:t>
      </w:r>
    </w:p>
    <w:p w14:paraId="76465637" w14:textId="1BBF28B1" w:rsidR="00E56CA9" w:rsidRPr="00F76542" w:rsidRDefault="00344B63" w:rsidP="00B53447">
      <w:pPr>
        <w:pStyle w:val="ListParagraph"/>
        <w:numPr>
          <w:ilvl w:val="0"/>
          <w:numId w:val="37"/>
        </w:numPr>
        <w:ind w:left="714" w:hanging="357"/>
        <w:contextualSpacing w:val="0"/>
        <w:rPr>
          <w:rFonts w:ascii="Arial" w:hAnsi="Arial" w:cs="Arial"/>
          <w:b/>
          <w:bCs/>
          <w:szCs w:val="22"/>
          <w:u w:val="single"/>
        </w:rPr>
      </w:pPr>
      <w:r w:rsidRPr="00F76542">
        <w:rPr>
          <w:rFonts w:ascii="Arial" w:hAnsi="Arial" w:cs="Arial"/>
          <w:b/>
          <w:bCs/>
          <w:szCs w:val="22"/>
          <w:u w:val="single"/>
        </w:rPr>
        <w:t>Lotto 1</w:t>
      </w:r>
      <w:r w:rsidR="008C1388" w:rsidRPr="00F76542">
        <w:rPr>
          <w:rFonts w:ascii="Arial" w:hAnsi="Arial" w:cs="Arial"/>
          <w:b/>
          <w:bCs/>
          <w:szCs w:val="22"/>
          <w:u w:val="single"/>
        </w:rPr>
        <w:t xml:space="preserve"> e Lotto 2</w:t>
      </w:r>
      <w:r w:rsidRPr="00F76542">
        <w:rPr>
          <w:rFonts w:ascii="Arial" w:hAnsi="Arial" w:cs="Arial"/>
          <w:b/>
          <w:bCs/>
          <w:szCs w:val="22"/>
          <w:u w:val="single"/>
        </w:rPr>
        <w:t xml:space="preserve"> - </w:t>
      </w:r>
      <w:r w:rsidR="005441A0" w:rsidRPr="00F76542">
        <w:rPr>
          <w:rFonts w:ascii="Arial" w:hAnsi="Arial" w:cs="Arial"/>
          <w:b/>
          <w:bCs/>
          <w:szCs w:val="22"/>
          <w:u w:val="single"/>
        </w:rPr>
        <w:t>Requisiti di capacità tecnico-professionale</w:t>
      </w:r>
      <w:r w:rsidR="00E56CA9" w:rsidRPr="00F76542">
        <w:rPr>
          <w:rFonts w:ascii="Arial" w:hAnsi="Arial" w:cs="Arial"/>
          <w:b/>
          <w:bCs/>
          <w:szCs w:val="22"/>
          <w:u w:val="single"/>
        </w:rPr>
        <w:t>:</w:t>
      </w:r>
    </w:p>
    <w:p w14:paraId="03667C09" w14:textId="2670F4E3" w:rsidR="00E56CA9" w:rsidRPr="00011DFA" w:rsidRDefault="00AB598D">
      <w:pPr>
        <w:pStyle w:val="ListParagraph"/>
        <w:numPr>
          <w:ilvl w:val="0"/>
          <w:numId w:val="2"/>
        </w:numPr>
        <w:contextualSpacing w:val="0"/>
        <w:rPr>
          <w:rFonts w:ascii="Arial" w:eastAsia="MS Mincho" w:hAnsi="Arial" w:cs="Arial"/>
          <w:color w:val="000000"/>
          <w:szCs w:val="22"/>
        </w:rPr>
      </w:pPr>
      <w:r w:rsidRPr="00011DFA">
        <w:rPr>
          <w:rFonts w:ascii="Arial" w:eastAsia="MS Mincho" w:hAnsi="Arial" w:cs="Arial"/>
          <w:color w:val="000000"/>
          <w:szCs w:val="22"/>
        </w:rPr>
        <w:t xml:space="preserve">essere autorizzato a svolgere il </w:t>
      </w:r>
      <w:r w:rsidR="00A56A7B" w:rsidRPr="00011DFA">
        <w:rPr>
          <w:rFonts w:ascii="Arial" w:eastAsia="MS Mincho" w:hAnsi="Arial" w:cs="Arial"/>
          <w:color w:val="000000"/>
          <w:szCs w:val="22"/>
        </w:rPr>
        <w:t xml:space="preserve">servizio oggetto del </w:t>
      </w:r>
      <w:r w:rsidRPr="00011DFA">
        <w:rPr>
          <w:rFonts w:ascii="Arial" w:eastAsia="MS Mincho" w:hAnsi="Arial" w:cs="Arial"/>
          <w:i/>
          <w:color w:val="000000"/>
          <w:szCs w:val="22"/>
        </w:rPr>
        <w:t>contratto</w:t>
      </w:r>
      <w:r w:rsidRPr="00011DFA">
        <w:rPr>
          <w:rFonts w:ascii="Arial" w:eastAsia="MS Mincho" w:hAnsi="Arial" w:cs="Arial"/>
          <w:color w:val="000000"/>
          <w:szCs w:val="22"/>
        </w:rPr>
        <w:t xml:space="preserve"> di appalto nel rispetto della normativ</w:t>
      </w:r>
      <w:r w:rsidR="00A56A7B" w:rsidRPr="00011DFA">
        <w:rPr>
          <w:rFonts w:ascii="Arial" w:eastAsia="MS Mincho" w:hAnsi="Arial" w:cs="Arial"/>
          <w:color w:val="000000"/>
          <w:szCs w:val="22"/>
        </w:rPr>
        <w:t>a</w:t>
      </w:r>
      <w:r w:rsidRPr="00011DFA">
        <w:rPr>
          <w:rFonts w:ascii="Arial" w:eastAsia="MS Mincho" w:hAnsi="Arial" w:cs="Arial"/>
          <w:color w:val="000000"/>
          <w:szCs w:val="22"/>
        </w:rPr>
        <w:t xml:space="preserve"> nazionale</w:t>
      </w:r>
      <w:r w:rsidR="00A56A7B" w:rsidRPr="00011DFA">
        <w:rPr>
          <w:rFonts w:ascii="Arial" w:eastAsia="MS Mincho" w:hAnsi="Arial" w:cs="Arial"/>
          <w:color w:val="000000"/>
          <w:szCs w:val="22"/>
        </w:rPr>
        <w:t>, come comprovato dall’iscrizione a un apposito registro delle imprese o ad altro registro professionale (es. albo, ecc.)</w:t>
      </w:r>
      <w:r w:rsidR="00E56CA9" w:rsidRPr="00011DFA">
        <w:rPr>
          <w:rFonts w:ascii="Arial" w:eastAsia="MS Mincho" w:hAnsi="Arial" w:cs="Arial"/>
          <w:color w:val="000000"/>
          <w:szCs w:val="22"/>
        </w:rPr>
        <w:t xml:space="preserve"> </w:t>
      </w:r>
      <w:r w:rsidR="00152E01" w:rsidRPr="00011DFA">
        <w:rPr>
          <w:rFonts w:ascii="Arial" w:eastAsia="MS Mincho" w:hAnsi="Arial" w:cs="Arial"/>
          <w:color w:val="000000"/>
          <w:szCs w:val="22"/>
        </w:rPr>
        <w:t>o da certificazione o da</w:t>
      </w:r>
      <w:r w:rsidR="00E56CA9" w:rsidRPr="00011DFA">
        <w:rPr>
          <w:rFonts w:ascii="Arial" w:eastAsia="MS Mincho" w:hAnsi="Arial" w:cs="Arial"/>
          <w:color w:val="000000"/>
          <w:szCs w:val="22"/>
        </w:rPr>
        <w:t xml:space="preserve"> </w:t>
      </w:r>
      <w:r w:rsidR="00A56A7B" w:rsidRPr="00011DFA">
        <w:rPr>
          <w:rFonts w:ascii="Arial" w:eastAsia="MS Mincho" w:hAnsi="Arial" w:cs="Arial"/>
          <w:color w:val="000000"/>
          <w:szCs w:val="22"/>
        </w:rPr>
        <w:t>appartenenza a una specifica organizzazione</w:t>
      </w:r>
      <w:r w:rsidR="00E56CA9" w:rsidRPr="00011DFA">
        <w:rPr>
          <w:rFonts w:ascii="Arial" w:eastAsia="MS Mincho" w:hAnsi="Arial" w:cs="Arial"/>
          <w:color w:val="000000"/>
          <w:szCs w:val="22"/>
        </w:rPr>
        <w:t xml:space="preserve"> o </w:t>
      </w:r>
      <w:r w:rsidR="00A56A7B" w:rsidRPr="00011DFA">
        <w:rPr>
          <w:rFonts w:ascii="Arial" w:eastAsia="MS Mincho" w:hAnsi="Arial" w:cs="Arial"/>
          <w:color w:val="000000"/>
          <w:szCs w:val="22"/>
        </w:rPr>
        <w:t>dal numero di partita iva</w:t>
      </w:r>
      <w:r w:rsidR="00462269" w:rsidRPr="00011DFA">
        <w:rPr>
          <w:rFonts w:ascii="Arial" w:eastAsia="MS Mincho" w:hAnsi="Arial" w:cs="Arial"/>
          <w:color w:val="000000"/>
          <w:szCs w:val="22"/>
        </w:rPr>
        <w:t>;</w:t>
      </w:r>
    </w:p>
    <w:p w14:paraId="50CCD560" w14:textId="79BAA19E" w:rsidR="00B53447" w:rsidRPr="00645663" w:rsidRDefault="0098430A" w:rsidP="00350380">
      <w:pPr>
        <w:pStyle w:val="ListParagraph"/>
        <w:numPr>
          <w:ilvl w:val="0"/>
          <w:numId w:val="2"/>
        </w:numPr>
        <w:contextualSpacing w:val="0"/>
        <w:rPr>
          <w:rFonts w:ascii="Arial" w:eastAsia="MS Mincho" w:hAnsi="Arial" w:cs="Arial"/>
          <w:color w:val="000000"/>
          <w:szCs w:val="22"/>
        </w:rPr>
      </w:pPr>
      <w:r w:rsidRPr="00645663">
        <w:rPr>
          <w:rFonts w:ascii="Arial" w:eastAsia="MS Mincho" w:hAnsi="Arial" w:cs="Arial"/>
          <w:color w:val="000000"/>
          <w:szCs w:val="22"/>
        </w:rPr>
        <w:t>p</w:t>
      </w:r>
      <w:r w:rsidR="00B53447" w:rsidRPr="00645663">
        <w:rPr>
          <w:rFonts w:ascii="Arial" w:eastAsia="MS Mincho" w:hAnsi="Arial" w:cs="Arial"/>
          <w:color w:val="000000"/>
          <w:szCs w:val="22"/>
        </w:rPr>
        <w:t>ossesso delle seguenti certificazioni di qualità o equivalenti: UNI EN ISO 9001:2015;</w:t>
      </w:r>
      <w:r w:rsidR="008D2348" w:rsidRPr="00645663">
        <w:rPr>
          <w:rFonts w:ascii="Arial" w:eastAsia="MS Mincho" w:hAnsi="Arial" w:cs="Arial"/>
          <w:color w:val="000000"/>
          <w:szCs w:val="22"/>
        </w:rPr>
        <w:t xml:space="preserve"> ISO 14001:2015;</w:t>
      </w:r>
      <w:r w:rsidR="00B53447" w:rsidRPr="00645663">
        <w:rPr>
          <w:rFonts w:ascii="Arial" w:eastAsia="MS Mincho" w:hAnsi="Arial" w:cs="Arial"/>
          <w:color w:val="000000"/>
          <w:szCs w:val="22"/>
        </w:rPr>
        <w:t xml:space="preserve"> ISO 45001:2018; SA 8000:2014;</w:t>
      </w:r>
    </w:p>
    <w:p w14:paraId="1D8F4018" w14:textId="58A98BC5" w:rsidR="008C1388" w:rsidRPr="00350380" w:rsidRDefault="008C1388" w:rsidP="008C1388">
      <w:pPr>
        <w:pStyle w:val="ListParagraph"/>
        <w:numPr>
          <w:ilvl w:val="0"/>
          <w:numId w:val="37"/>
        </w:numPr>
        <w:ind w:left="714" w:hanging="357"/>
        <w:contextualSpacing w:val="0"/>
        <w:rPr>
          <w:rFonts w:ascii="Arial" w:hAnsi="Arial" w:cs="Arial"/>
          <w:b/>
          <w:bCs/>
          <w:color w:val="000000"/>
          <w:szCs w:val="22"/>
          <w:u w:val="single"/>
        </w:rPr>
      </w:pPr>
      <w:r w:rsidRPr="00350380">
        <w:rPr>
          <w:rFonts w:ascii="Arial" w:hAnsi="Arial" w:cs="Arial"/>
          <w:b/>
          <w:bCs/>
          <w:color w:val="000000"/>
          <w:szCs w:val="22"/>
          <w:u w:val="single"/>
        </w:rPr>
        <w:t xml:space="preserve">Lotto </w:t>
      </w:r>
      <w:r w:rsidR="00812EC3" w:rsidRPr="00350380">
        <w:rPr>
          <w:rFonts w:ascii="Arial" w:hAnsi="Arial" w:cs="Arial"/>
          <w:b/>
          <w:bCs/>
          <w:color w:val="000000"/>
          <w:szCs w:val="22"/>
          <w:u w:val="single"/>
        </w:rPr>
        <w:t>1</w:t>
      </w:r>
      <w:r w:rsidRPr="00350380">
        <w:rPr>
          <w:rFonts w:ascii="Arial" w:hAnsi="Arial" w:cs="Arial"/>
          <w:b/>
          <w:bCs/>
          <w:color w:val="000000"/>
          <w:szCs w:val="22"/>
          <w:u w:val="single"/>
        </w:rPr>
        <w:t xml:space="preserve"> - Requisiti di capacità tecnico-professionale:</w:t>
      </w:r>
    </w:p>
    <w:p w14:paraId="604A91A1" w14:textId="5D30BE58" w:rsidR="00812EC3" w:rsidRPr="00011DFA" w:rsidRDefault="00812EC3" w:rsidP="00812EC3">
      <w:pPr>
        <w:pStyle w:val="ListParagraph"/>
        <w:numPr>
          <w:ilvl w:val="0"/>
          <w:numId w:val="2"/>
        </w:numPr>
        <w:contextualSpacing w:val="0"/>
        <w:rPr>
          <w:rFonts w:ascii="Arial" w:eastAsia="MS Mincho" w:hAnsi="Arial" w:cs="Arial"/>
          <w:color w:val="000000"/>
          <w:szCs w:val="22"/>
        </w:rPr>
      </w:pPr>
      <w:r w:rsidRPr="00011DFA">
        <w:rPr>
          <w:rFonts w:ascii="Arial" w:eastAsia="MS Mincho" w:hAnsi="Arial" w:cs="Arial"/>
          <w:color w:val="000000"/>
          <w:szCs w:val="22"/>
        </w:rPr>
        <w:t>aver eseguito negli ultimi 3 (tre) anni (2022-2023-2024) servizi analoghi a quello oggetto del Lotto 1, ovvero servizi di vigilanza,  per un importo totale non inferiore a €</w:t>
      </w:r>
      <w:r w:rsidR="005A41E2" w:rsidRPr="00011DFA">
        <w:rPr>
          <w:rFonts w:ascii="Arial" w:eastAsia="MS Mincho" w:hAnsi="Arial" w:cs="Arial"/>
          <w:color w:val="000000"/>
          <w:szCs w:val="22"/>
        </w:rPr>
        <w:t>5</w:t>
      </w:r>
      <w:r w:rsidRPr="00011DFA">
        <w:rPr>
          <w:rFonts w:ascii="Arial" w:eastAsia="MS Mincho" w:hAnsi="Arial" w:cs="Arial"/>
          <w:color w:val="000000"/>
          <w:szCs w:val="22"/>
        </w:rPr>
        <w:t xml:space="preserve">00.000,00 </w:t>
      </w:r>
      <w:r w:rsidRPr="00011DFA">
        <w:rPr>
          <w:rFonts w:ascii="Arial" w:eastAsia="MS Mincho" w:hAnsi="Arial" w:cs="Arial"/>
          <w:color w:val="000000"/>
          <w:szCs w:val="22"/>
        </w:rPr>
        <w:lastRenderedPageBreak/>
        <w:t>(</w:t>
      </w:r>
      <w:r w:rsidR="005A41E2" w:rsidRPr="00011DFA">
        <w:rPr>
          <w:rFonts w:ascii="Arial" w:eastAsia="MS Mincho" w:hAnsi="Arial" w:cs="Arial"/>
          <w:color w:val="000000"/>
          <w:szCs w:val="22"/>
        </w:rPr>
        <w:t>cinque</w:t>
      </w:r>
      <w:r w:rsidRPr="00011DFA">
        <w:rPr>
          <w:rFonts w:ascii="Arial" w:eastAsia="MS Mincho" w:hAnsi="Arial" w:cs="Arial"/>
          <w:color w:val="000000"/>
          <w:szCs w:val="22"/>
        </w:rPr>
        <w:t>centomila</w:t>
      </w:r>
      <w:r w:rsidR="005A41E2" w:rsidRPr="00011DFA">
        <w:rPr>
          <w:rFonts w:ascii="Arial" w:eastAsia="MS Mincho" w:hAnsi="Arial" w:cs="Arial"/>
          <w:color w:val="000000"/>
          <w:szCs w:val="22"/>
        </w:rPr>
        <w:t>/</w:t>
      </w:r>
      <w:r w:rsidRPr="00011DFA">
        <w:rPr>
          <w:rFonts w:ascii="Arial" w:eastAsia="MS Mincho" w:hAnsi="Arial" w:cs="Arial"/>
          <w:color w:val="000000"/>
          <w:szCs w:val="22"/>
        </w:rPr>
        <w:t>00) all’anno. Dovranno essere ben specificati per ogni servizio svolto: la tipologia del servizio, l’importo, la durata e, se possibile, il destinatario;</w:t>
      </w:r>
    </w:p>
    <w:p w14:paraId="27C1B664" w14:textId="10212289" w:rsidR="00812EC3" w:rsidRPr="00645663" w:rsidRDefault="0098430A" w:rsidP="00812EC3">
      <w:pPr>
        <w:pStyle w:val="ListParagraph"/>
        <w:numPr>
          <w:ilvl w:val="0"/>
          <w:numId w:val="2"/>
        </w:numPr>
        <w:contextualSpacing w:val="0"/>
        <w:rPr>
          <w:rFonts w:ascii="Arial" w:eastAsia="MS Mincho" w:hAnsi="Arial" w:cs="Arial"/>
          <w:color w:val="000000"/>
          <w:szCs w:val="22"/>
        </w:rPr>
      </w:pPr>
      <w:r w:rsidRPr="00645663">
        <w:rPr>
          <w:rFonts w:ascii="Arial" w:eastAsia="MS Mincho" w:hAnsi="Arial" w:cs="Arial"/>
          <w:color w:val="000000"/>
          <w:szCs w:val="22"/>
        </w:rPr>
        <w:t>i</w:t>
      </w:r>
      <w:r w:rsidR="00812EC3" w:rsidRPr="00645663">
        <w:rPr>
          <w:rFonts w:ascii="Arial" w:eastAsia="MS Mincho" w:hAnsi="Arial" w:cs="Arial"/>
          <w:color w:val="000000"/>
          <w:szCs w:val="22"/>
        </w:rPr>
        <w:t>scrizione alla "whitelist" della prefettura di Firenze;</w:t>
      </w:r>
    </w:p>
    <w:p w14:paraId="26FB1155" w14:textId="66948C49" w:rsidR="00812EC3" w:rsidRPr="00645663" w:rsidRDefault="00812EC3" w:rsidP="00812EC3">
      <w:pPr>
        <w:pStyle w:val="ListParagraph"/>
        <w:numPr>
          <w:ilvl w:val="0"/>
          <w:numId w:val="2"/>
        </w:numPr>
        <w:contextualSpacing w:val="0"/>
        <w:rPr>
          <w:rFonts w:ascii="Arial" w:eastAsia="MS Mincho" w:hAnsi="Arial" w:cs="Arial"/>
          <w:color w:val="000000"/>
          <w:szCs w:val="22"/>
        </w:rPr>
      </w:pPr>
      <w:r w:rsidRPr="00645663">
        <w:rPr>
          <w:rFonts w:ascii="Arial" w:eastAsia="MS Mincho" w:hAnsi="Arial" w:cs="Arial"/>
          <w:color w:val="000000"/>
          <w:szCs w:val="22"/>
        </w:rPr>
        <w:t xml:space="preserve">una dichiarazione attestante che la forza lavoro media annuale a disposizione dell’impresa per i servizi oggetto del lotto 1 non sia inferiore a </w:t>
      </w:r>
      <w:r w:rsidR="00142A1C" w:rsidRPr="00607A14">
        <w:rPr>
          <w:rFonts w:ascii="Arial" w:eastAsia="MS Mincho" w:hAnsi="Arial" w:cs="Arial"/>
          <w:color w:val="000000"/>
          <w:szCs w:val="22"/>
        </w:rPr>
        <w:t>40</w:t>
      </w:r>
      <w:r w:rsidRPr="00607A14">
        <w:rPr>
          <w:rFonts w:ascii="Arial" w:eastAsia="MS Mincho" w:hAnsi="Arial" w:cs="Arial"/>
          <w:color w:val="000000"/>
          <w:szCs w:val="22"/>
        </w:rPr>
        <w:t xml:space="preserve"> unità;</w:t>
      </w:r>
    </w:p>
    <w:p w14:paraId="5C628181" w14:textId="314866C7" w:rsidR="00344B63" w:rsidRPr="00645663" w:rsidRDefault="00344B63" w:rsidP="00B53447">
      <w:pPr>
        <w:pStyle w:val="ListParagraph"/>
        <w:numPr>
          <w:ilvl w:val="0"/>
          <w:numId w:val="37"/>
        </w:numPr>
        <w:ind w:left="714" w:hanging="357"/>
        <w:contextualSpacing w:val="0"/>
        <w:rPr>
          <w:rFonts w:ascii="Arial" w:hAnsi="Arial" w:cs="Arial"/>
          <w:b/>
          <w:bCs/>
          <w:color w:val="000000"/>
          <w:szCs w:val="22"/>
          <w:u w:val="single"/>
        </w:rPr>
      </w:pPr>
      <w:r w:rsidRPr="00645663">
        <w:rPr>
          <w:rFonts w:ascii="Arial" w:hAnsi="Arial" w:cs="Arial"/>
          <w:b/>
          <w:bCs/>
          <w:color w:val="000000"/>
          <w:szCs w:val="22"/>
          <w:u w:val="single"/>
        </w:rPr>
        <w:t>Lotto 2 - Requisiti di capacità tecnico-professionale:</w:t>
      </w:r>
    </w:p>
    <w:p w14:paraId="7347C0C0" w14:textId="092DEC16" w:rsidR="00635AE2" w:rsidRPr="00645663" w:rsidRDefault="00F734F8" w:rsidP="00635AE2">
      <w:pPr>
        <w:pStyle w:val="ListParagraph"/>
        <w:numPr>
          <w:ilvl w:val="0"/>
          <w:numId w:val="2"/>
        </w:numPr>
        <w:contextualSpacing w:val="0"/>
        <w:rPr>
          <w:rFonts w:ascii="Arial" w:eastAsia="MS Mincho" w:hAnsi="Arial" w:cs="Arial"/>
          <w:color w:val="000000"/>
          <w:szCs w:val="22"/>
        </w:rPr>
      </w:pPr>
      <w:r w:rsidRPr="00645663">
        <w:rPr>
          <w:rFonts w:ascii="Arial" w:eastAsia="MS Mincho" w:hAnsi="Arial" w:cs="Arial"/>
          <w:color w:val="000000"/>
          <w:szCs w:val="22"/>
        </w:rPr>
        <w:t xml:space="preserve">aver eseguito negli ultimi 3 (tre) anni (2022-2023-2024) servizi analoghi a quello oggetto </w:t>
      </w:r>
      <w:r w:rsidR="00CB7A5B" w:rsidRPr="00645663">
        <w:rPr>
          <w:rFonts w:ascii="Arial" w:eastAsia="MS Mincho" w:hAnsi="Arial" w:cs="Arial"/>
          <w:color w:val="000000"/>
          <w:szCs w:val="22"/>
        </w:rPr>
        <w:t>del Lotto 1,</w:t>
      </w:r>
      <w:r w:rsidRPr="00645663">
        <w:rPr>
          <w:rFonts w:ascii="Arial" w:eastAsia="MS Mincho" w:hAnsi="Arial" w:cs="Arial"/>
          <w:color w:val="000000"/>
          <w:szCs w:val="22"/>
        </w:rPr>
        <w:t xml:space="preserve"> ovvero servizi di portierato e autisti</w:t>
      </w:r>
      <w:r w:rsidR="00CB7A5B" w:rsidRPr="00645663">
        <w:rPr>
          <w:rFonts w:ascii="Arial" w:eastAsia="MS Mincho" w:hAnsi="Arial" w:cs="Arial"/>
          <w:color w:val="000000"/>
          <w:szCs w:val="22"/>
        </w:rPr>
        <w:t>,</w:t>
      </w:r>
      <w:r w:rsidRPr="00645663">
        <w:rPr>
          <w:rFonts w:ascii="Arial" w:eastAsia="MS Mincho" w:hAnsi="Arial" w:cs="Arial"/>
          <w:color w:val="000000"/>
          <w:szCs w:val="22"/>
        </w:rPr>
        <w:t xml:space="preserve">  per un importo totale </w:t>
      </w:r>
      <w:r w:rsidR="00CB7A5B" w:rsidRPr="00645663">
        <w:rPr>
          <w:rFonts w:ascii="Arial" w:eastAsia="MS Mincho" w:hAnsi="Arial" w:cs="Arial"/>
          <w:color w:val="000000"/>
          <w:szCs w:val="22"/>
        </w:rPr>
        <w:t>non inferiore</w:t>
      </w:r>
      <w:r w:rsidRPr="00645663">
        <w:rPr>
          <w:rFonts w:ascii="Arial" w:eastAsia="MS Mincho" w:hAnsi="Arial" w:cs="Arial"/>
          <w:color w:val="000000"/>
          <w:szCs w:val="22"/>
        </w:rPr>
        <w:t xml:space="preserve"> a €600.000,00 (seicentomila</w:t>
      </w:r>
      <w:r w:rsidR="00812EC3" w:rsidRPr="00645663">
        <w:rPr>
          <w:rFonts w:ascii="Arial" w:eastAsia="MS Mincho" w:hAnsi="Arial" w:cs="Arial"/>
          <w:color w:val="000000"/>
          <w:szCs w:val="22"/>
        </w:rPr>
        <w:t>/</w:t>
      </w:r>
      <w:r w:rsidRPr="00645663">
        <w:rPr>
          <w:rFonts w:ascii="Arial" w:eastAsia="MS Mincho" w:hAnsi="Arial" w:cs="Arial"/>
          <w:color w:val="000000"/>
          <w:szCs w:val="22"/>
        </w:rPr>
        <w:t>00)</w:t>
      </w:r>
      <w:r w:rsidR="00F97E86" w:rsidRPr="00645663">
        <w:rPr>
          <w:rFonts w:ascii="Arial" w:eastAsia="MS Mincho" w:hAnsi="Arial" w:cs="Arial"/>
          <w:color w:val="000000"/>
          <w:szCs w:val="22"/>
        </w:rPr>
        <w:t xml:space="preserve"> all’anno</w:t>
      </w:r>
      <w:r w:rsidRPr="00645663">
        <w:rPr>
          <w:rFonts w:ascii="Arial" w:eastAsia="MS Mincho" w:hAnsi="Arial" w:cs="Arial"/>
          <w:color w:val="000000"/>
          <w:szCs w:val="22"/>
        </w:rPr>
        <w:t>. Dovranno essere ben specificati per ogni servizio svolto: la tipologia del servizio, l’importo, la durata e</w:t>
      </w:r>
      <w:r w:rsidR="00CB7A5B" w:rsidRPr="00645663">
        <w:rPr>
          <w:rFonts w:ascii="Arial" w:eastAsia="MS Mincho" w:hAnsi="Arial" w:cs="Arial"/>
          <w:color w:val="000000"/>
          <w:szCs w:val="22"/>
        </w:rPr>
        <w:t xml:space="preserve">, se possibile, </w:t>
      </w:r>
      <w:r w:rsidRPr="00645663">
        <w:rPr>
          <w:rFonts w:ascii="Arial" w:eastAsia="MS Mincho" w:hAnsi="Arial" w:cs="Arial"/>
          <w:color w:val="000000"/>
          <w:szCs w:val="22"/>
        </w:rPr>
        <w:t xml:space="preserve"> il destinatario;</w:t>
      </w:r>
    </w:p>
    <w:p w14:paraId="656D38F2" w14:textId="171E257F" w:rsidR="00635AE2" w:rsidRPr="00645663" w:rsidRDefault="00465734" w:rsidP="001D4951">
      <w:pPr>
        <w:pStyle w:val="ListParagraph"/>
        <w:numPr>
          <w:ilvl w:val="0"/>
          <w:numId w:val="2"/>
        </w:numPr>
        <w:contextualSpacing w:val="0"/>
        <w:rPr>
          <w:rFonts w:ascii="Arial" w:eastAsia="MS Mincho" w:hAnsi="Arial" w:cs="Arial"/>
          <w:color w:val="000000"/>
          <w:szCs w:val="22"/>
        </w:rPr>
      </w:pPr>
      <w:r w:rsidRPr="00645663">
        <w:rPr>
          <w:rFonts w:ascii="Arial" w:eastAsia="MS Mincho" w:hAnsi="Arial" w:cs="Arial"/>
          <w:color w:val="000000"/>
          <w:szCs w:val="22"/>
        </w:rPr>
        <w:t xml:space="preserve">una dichiarazione attestante che la forza lavoro media annuale a disposizione dell’impresa per i servizi oggetto del lotto 2 non sia inferiore a </w:t>
      </w:r>
      <w:r w:rsidR="00BC5AB6" w:rsidRPr="00607A14">
        <w:rPr>
          <w:rFonts w:ascii="Arial" w:eastAsia="MS Mincho" w:hAnsi="Arial" w:cs="Arial"/>
          <w:color w:val="000000"/>
          <w:szCs w:val="22"/>
        </w:rPr>
        <w:t>2</w:t>
      </w:r>
      <w:r w:rsidRPr="00645663">
        <w:rPr>
          <w:rFonts w:ascii="Arial" w:eastAsia="MS Mincho" w:hAnsi="Arial" w:cs="Arial"/>
          <w:color w:val="000000"/>
          <w:szCs w:val="22"/>
        </w:rPr>
        <w:t xml:space="preserve">0 unità; </w:t>
      </w:r>
      <w:r w:rsidR="00635AE2" w:rsidRPr="00645663">
        <w:rPr>
          <w:rFonts w:ascii="Arial" w:eastAsia="MS Mincho" w:hAnsi="Arial" w:cs="Arial"/>
          <w:color w:val="000000"/>
          <w:szCs w:val="22"/>
        </w:rPr>
        <w:t xml:space="preserve"> </w:t>
      </w:r>
    </w:p>
    <w:tbl>
      <w:tblPr>
        <w:tblStyle w:val="TableGrid"/>
        <w:tblW w:w="0" w:type="auto"/>
        <w:tblLook w:val="04A0" w:firstRow="1" w:lastRow="0" w:firstColumn="1" w:lastColumn="0" w:noHBand="0" w:noVBand="1"/>
      </w:tblPr>
      <w:tblGrid>
        <w:gridCol w:w="9016"/>
      </w:tblGrid>
      <w:tr w:rsidR="002C2C42" w:rsidRPr="00B8752C" w14:paraId="642BB82F" w14:textId="77777777" w:rsidTr="00423F48">
        <w:trPr>
          <w:trHeight w:val="775"/>
        </w:trPr>
        <w:tc>
          <w:tcPr>
            <w:tcW w:w="9016" w:type="dxa"/>
            <w:shd w:val="clear" w:color="auto" w:fill="BDD6EE" w:themeFill="accent1" w:themeFillTint="66"/>
          </w:tcPr>
          <w:p w14:paraId="584FA57E" w14:textId="77777777" w:rsidR="002C2C42" w:rsidRPr="00E464A2" w:rsidRDefault="002C2C42" w:rsidP="000F014A">
            <w:pPr>
              <w:pStyle w:val="ListParagraph"/>
              <w:numPr>
                <w:ilvl w:val="0"/>
                <w:numId w:val="8"/>
              </w:numPr>
              <w:ind w:left="360"/>
              <w:contextualSpacing w:val="0"/>
              <w:rPr>
                <w:rFonts w:ascii="Arial" w:eastAsia="MS Mincho" w:hAnsi="Arial" w:cs="Arial"/>
                <w:b/>
                <w:color w:val="000000"/>
                <w:sz w:val="22"/>
                <w:szCs w:val="22"/>
              </w:rPr>
            </w:pPr>
            <w:r w:rsidRPr="00E464A2">
              <w:rPr>
                <w:rFonts w:ascii="Arial" w:eastAsia="MS Mincho" w:hAnsi="Arial" w:cs="Arial"/>
                <w:b/>
                <w:color w:val="000000"/>
                <w:sz w:val="22"/>
                <w:szCs w:val="22"/>
              </w:rPr>
              <w:t>Prove da presentare all’interno dell’</w:t>
            </w:r>
            <w:r w:rsidRPr="00E464A2">
              <w:rPr>
                <w:rFonts w:ascii="Arial" w:eastAsia="MS Mincho" w:hAnsi="Arial" w:cs="Arial"/>
                <w:b/>
                <w:i/>
                <w:color w:val="000000"/>
                <w:sz w:val="22"/>
                <w:szCs w:val="22"/>
              </w:rPr>
              <w:t>offerta</w:t>
            </w:r>
            <w:r w:rsidRPr="00E464A2">
              <w:rPr>
                <w:rFonts w:ascii="Arial" w:eastAsia="MS Mincho" w:hAnsi="Arial" w:cs="Arial"/>
                <w:b/>
                <w:color w:val="000000"/>
                <w:sz w:val="22"/>
                <w:szCs w:val="22"/>
              </w:rPr>
              <w:t xml:space="preserve"> da includere nella </w:t>
            </w:r>
            <w:r w:rsidRPr="00F84C6A">
              <w:rPr>
                <w:rFonts w:ascii="Arial" w:eastAsia="MS Mincho" w:hAnsi="Arial" w:cs="Arial"/>
                <w:b/>
                <w:color w:val="000000"/>
                <w:sz w:val="22"/>
                <w:szCs w:val="22"/>
              </w:rPr>
              <w:t>Busta</w:t>
            </w:r>
            <w:r w:rsidRPr="00E464A2">
              <w:rPr>
                <w:rFonts w:ascii="Arial" w:eastAsia="MS Mincho" w:hAnsi="Arial" w:cs="Arial"/>
                <w:b/>
                <w:color w:val="000000"/>
                <w:sz w:val="22"/>
                <w:szCs w:val="22"/>
              </w:rPr>
              <w:t xml:space="preserve"> n.1 –</w:t>
            </w:r>
            <w:r w:rsidRPr="00F84C6A">
              <w:rPr>
                <w:rFonts w:ascii="Arial" w:eastAsia="MS Mincho" w:hAnsi="Arial" w:cs="Arial"/>
                <w:b/>
                <w:color w:val="000000"/>
                <w:sz w:val="22"/>
                <w:szCs w:val="22"/>
              </w:rPr>
              <w:t xml:space="preserve"> </w:t>
            </w:r>
            <w:r w:rsidRPr="00E464A2">
              <w:rPr>
                <w:rFonts w:ascii="Arial" w:eastAsia="MS Mincho" w:hAnsi="Arial" w:cs="Arial"/>
                <w:b/>
                <w:color w:val="000000"/>
                <w:sz w:val="22"/>
                <w:szCs w:val="22"/>
              </w:rPr>
              <w:t>Document</w:t>
            </w:r>
            <w:r w:rsidRPr="00F84C6A">
              <w:rPr>
                <w:rFonts w:ascii="Arial" w:eastAsia="MS Mincho" w:hAnsi="Arial" w:cs="Arial"/>
                <w:b/>
                <w:color w:val="000000"/>
                <w:sz w:val="22"/>
                <w:szCs w:val="22"/>
              </w:rPr>
              <w:t>i Amministrativi</w:t>
            </w:r>
            <w:r w:rsidRPr="00E464A2">
              <w:rPr>
                <w:rFonts w:ascii="Arial" w:eastAsia="MS Mincho" w:hAnsi="Arial" w:cs="Arial"/>
                <w:b/>
                <w:color w:val="000000"/>
                <w:sz w:val="22"/>
                <w:szCs w:val="22"/>
              </w:rPr>
              <w:t xml:space="preserve"> (</w:t>
            </w:r>
            <w:r w:rsidRPr="00F84C6A">
              <w:rPr>
                <w:rFonts w:ascii="Arial" w:eastAsia="MS Mincho" w:hAnsi="Arial" w:cs="Arial"/>
                <w:b/>
                <w:color w:val="000000"/>
                <w:sz w:val="22"/>
                <w:szCs w:val="22"/>
              </w:rPr>
              <w:t>si rimanda, per maggiori dettagli</w:t>
            </w:r>
            <w:r>
              <w:rPr>
                <w:rFonts w:ascii="Arial" w:eastAsia="MS Mincho" w:hAnsi="Arial" w:cs="Arial"/>
                <w:b/>
                <w:color w:val="000000"/>
                <w:sz w:val="22"/>
                <w:szCs w:val="22"/>
              </w:rPr>
              <w:t xml:space="preserve"> sulla procedura da seguire per la presentazione delle offerte</w:t>
            </w:r>
            <w:r w:rsidRPr="00F84C6A">
              <w:rPr>
                <w:rFonts w:ascii="Arial" w:eastAsia="MS Mincho" w:hAnsi="Arial" w:cs="Arial"/>
                <w:b/>
                <w:color w:val="000000"/>
                <w:sz w:val="22"/>
                <w:szCs w:val="22"/>
              </w:rPr>
              <w:t>, al punto</w:t>
            </w:r>
            <w:r w:rsidRPr="00E464A2">
              <w:rPr>
                <w:rFonts w:ascii="Arial" w:eastAsia="MS Mincho" w:hAnsi="Arial" w:cs="Arial"/>
                <w:b/>
                <w:color w:val="000000"/>
                <w:sz w:val="22"/>
                <w:szCs w:val="22"/>
              </w:rPr>
              <w:t xml:space="preserve"> 3 </w:t>
            </w:r>
            <w:r w:rsidRPr="00F84C6A">
              <w:rPr>
                <w:rFonts w:ascii="Arial" w:eastAsia="MS Mincho" w:hAnsi="Arial" w:cs="Arial"/>
                <w:b/>
                <w:color w:val="000000"/>
                <w:sz w:val="22"/>
                <w:szCs w:val="22"/>
              </w:rPr>
              <w:t>della lettera d’invito</w:t>
            </w:r>
            <w:r w:rsidRPr="00E464A2">
              <w:rPr>
                <w:rFonts w:ascii="Arial" w:eastAsia="MS Mincho" w:hAnsi="Arial" w:cs="Arial"/>
                <w:b/>
                <w:color w:val="000000"/>
                <w:sz w:val="22"/>
                <w:szCs w:val="22"/>
              </w:rPr>
              <w:t>):</w:t>
            </w:r>
          </w:p>
          <w:p w14:paraId="24725B48" w14:textId="34C8A140" w:rsidR="00EF37C5" w:rsidRPr="00FD1419" w:rsidRDefault="00801AF3" w:rsidP="00EF37C5">
            <w:pPr>
              <w:pStyle w:val="ListParagraph"/>
              <w:numPr>
                <w:ilvl w:val="0"/>
                <w:numId w:val="7"/>
              </w:numPr>
              <w:ind w:left="360"/>
              <w:contextualSpacing w:val="0"/>
              <w:rPr>
                <w:rFonts w:ascii="Arial" w:eastAsia="MS Mincho" w:hAnsi="Arial" w:cs="Arial"/>
                <w:b/>
                <w:bCs/>
                <w:color w:val="000000"/>
                <w:sz w:val="22"/>
                <w:szCs w:val="22"/>
              </w:rPr>
            </w:pPr>
            <w:r w:rsidRPr="00FD1419">
              <w:rPr>
                <w:rFonts w:ascii="Arial" w:eastAsia="MS Mincho" w:hAnsi="Arial" w:cs="Arial"/>
                <w:b/>
                <w:bCs/>
                <w:color w:val="000000"/>
                <w:szCs w:val="22"/>
                <w:u w:val="single"/>
              </w:rPr>
              <w:t>Lotto 1 e Lotto 2</w:t>
            </w:r>
            <w:r w:rsidRPr="00FD1419">
              <w:rPr>
                <w:rFonts w:ascii="Arial" w:eastAsia="MS Mincho" w:hAnsi="Arial" w:cs="Arial"/>
                <w:b/>
                <w:bCs/>
                <w:color w:val="000000"/>
                <w:szCs w:val="22"/>
              </w:rPr>
              <w:t>:</w:t>
            </w:r>
          </w:p>
          <w:p w14:paraId="028CC9EA" w14:textId="00B78A7A" w:rsidR="002C2C42" w:rsidRPr="0003057C" w:rsidRDefault="002C2C42" w:rsidP="000F014A">
            <w:pPr>
              <w:pStyle w:val="ListParagraph"/>
              <w:numPr>
                <w:ilvl w:val="0"/>
                <w:numId w:val="7"/>
              </w:numPr>
              <w:ind w:left="360"/>
              <w:contextualSpacing w:val="0"/>
              <w:rPr>
                <w:rFonts w:ascii="Arial" w:eastAsia="MS Mincho" w:hAnsi="Arial" w:cs="Arial"/>
                <w:color w:val="000000"/>
                <w:sz w:val="22"/>
                <w:szCs w:val="22"/>
              </w:rPr>
            </w:pPr>
            <w:r w:rsidRPr="0003057C">
              <w:rPr>
                <w:rFonts w:ascii="Arial" w:eastAsia="MS Mincho" w:hAnsi="Arial" w:cs="Arial"/>
                <w:color w:val="000000"/>
                <w:sz w:val="22"/>
                <w:szCs w:val="22"/>
              </w:rPr>
              <w:t>Dichiarazione sull’onore debitamente firmata e datata utilizzando l’Allegato II A</w:t>
            </w:r>
            <w:r>
              <w:rPr>
                <w:rFonts w:ascii="Arial" w:eastAsia="MS Mincho" w:hAnsi="Arial" w:cs="Arial"/>
                <w:color w:val="000000"/>
                <w:sz w:val="22"/>
                <w:szCs w:val="22"/>
              </w:rPr>
              <w:t>;</w:t>
            </w:r>
          </w:p>
          <w:p w14:paraId="6E2AC223" w14:textId="77777777" w:rsidR="002C2C42" w:rsidRDefault="002C2C42" w:rsidP="000F014A">
            <w:pPr>
              <w:pStyle w:val="ListParagraph"/>
              <w:numPr>
                <w:ilvl w:val="0"/>
                <w:numId w:val="7"/>
              </w:numPr>
              <w:ind w:left="360"/>
              <w:contextualSpacing w:val="0"/>
              <w:rPr>
                <w:rFonts w:ascii="Arial" w:eastAsia="MS Mincho" w:hAnsi="Arial" w:cs="Arial"/>
                <w:color w:val="000000"/>
                <w:sz w:val="22"/>
                <w:szCs w:val="22"/>
                <w:lang w:val="en-GB"/>
              </w:rPr>
            </w:pPr>
            <w:r>
              <w:rPr>
                <w:rFonts w:ascii="Arial" w:eastAsia="MS Mincho" w:hAnsi="Arial" w:cs="Arial"/>
                <w:color w:val="000000"/>
                <w:sz w:val="22"/>
                <w:szCs w:val="22"/>
                <w:lang w:val="en-GB"/>
              </w:rPr>
              <w:t>1</w:t>
            </w:r>
            <w:r w:rsidRPr="00F84C6A">
              <w:rPr>
                <w:rFonts w:ascii="Arial" w:eastAsia="MS Mincho" w:hAnsi="Arial" w:cs="Arial"/>
                <w:color w:val="000000"/>
                <w:sz w:val="22"/>
                <w:szCs w:val="22"/>
                <w:lang w:val="en-GB"/>
              </w:rPr>
              <w:t xml:space="preserve"> (</w:t>
            </w:r>
            <w:proofErr w:type="spellStart"/>
            <w:r>
              <w:rPr>
                <w:rFonts w:ascii="Arial" w:eastAsia="MS Mincho" w:hAnsi="Arial" w:cs="Arial"/>
                <w:color w:val="000000"/>
                <w:sz w:val="22"/>
                <w:szCs w:val="22"/>
                <w:lang w:val="en-GB"/>
              </w:rPr>
              <w:t>una</w:t>
            </w:r>
            <w:proofErr w:type="spellEnd"/>
            <w:r w:rsidRPr="00F84C6A">
              <w:rPr>
                <w:rFonts w:ascii="Arial" w:eastAsia="MS Mincho" w:hAnsi="Arial" w:cs="Arial"/>
                <w:color w:val="000000"/>
                <w:sz w:val="22"/>
                <w:szCs w:val="22"/>
                <w:lang w:val="en-GB"/>
              </w:rPr>
              <w:t xml:space="preserve">) </w:t>
            </w:r>
            <w:proofErr w:type="spellStart"/>
            <w:r w:rsidRPr="00F84C6A">
              <w:rPr>
                <w:rFonts w:ascii="Arial" w:eastAsia="MS Mincho" w:hAnsi="Arial" w:cs="Arial"/>
                <w:color w:val="000000"/>
                <w:sz w:val="22"/>
                <w:szCs w:val="22"/>
                <w:lang w:val="en-GB"/>
              </w:rPr>
              <w:t>referenz</w:t>
            </w:r>
            <w:r>
              <w:rPr>
                <w:rFonts w:ascii="Arial" w:eastAsia="MS Mincho" w:hAnsi="Arial" w:cs="Arial"/>
                <w:color w:val="000000"/>
                <w:sz w:val="22"/>
                <w:szCs w:val="22"/>
                <w:lang w:val="en-GB"/>
              </w:rPr>
              <w:t>a</w:t>
            </w:r>
            <w:proofErr w:type="spellEnd"/>
            <w:r w:rsidRPr="00F84C6A">
              <w:rPr>
                <w:rFonts w:ascii="Arial" w:eastAsia="MS Mincho" w:hAnsi="Arial" w:cs="Arial"/>
                <w:color w:val="000000"/>
                <w:sz w:val="22"/>
                <w:szCs w:val="22"/>
                <w:lang w:val="en-GB"/>
              </w:rPr>
              <w:t xml:space="preserve"> </w:t>
            </w:r>
            <w:proofErr w:type="spellStart"/>
            <w:proofErr w:type="gramStart"/>
            <w:r w:rsidRPr="00F84C6A">
              <w:rPr>
                <w:rFonts w:ascii="Arial" w:eastAsia="MS Mincho" w:hAnsi="Arial" w:cs="Arial"/>
                <w:color w:val="000000"/>
                <w:sz w:val="22"/>
                <w:szCs w:val="22"/>
                <w:lang w:val="en-GB"/>
              </w:rPr>
              <w:t>bancari</w:t>
            </w:r>
            <w:r>
              <w:rPr>
                <w:rFonts w:ascii="Arial" w:eastAsia="MS Mincho" w:hAnsi="Arial" w:cs="Arial"/>
                <w:color w:val="000000"/>
                <w:sz w:val="22"/>
                <w:szCs w:val="22"/>
                <w:lang w:val="en-GB"/>
              </w:rPr>
              <w:t>a</w:t>
            </w:r>
            <w:proofErr w:type="spellEnd"/>
            <w:r w:rsidRPr="00F84C6A">
              <w:rPr>
                <w:rFonts w:ascii="Arial" w:eastAsia="MS Mincho" w:hAnsi="Arial" w:cs="Arial"/>
                <w:color w:val="000000"/>
                <w:sz w:val="22"/>
                <w:szCs w:val="22"/>
                <w:lang w:val="en-GB"/>
              </w:rPr>
              <w:t>;</w:t>
            </w:r>
            <w:proofErr w:type="gramEnd"/>
          </w:p>
          <w:p w14:paraId="3778B8DA" w14:textId="70B5F612" w:rsidR="00EF37C5" w:rsidRPr="00E464A2" w:rsidRDefault="00EF37C5" w:rsidP="00EF37C5">
            <w:pPr>
              <w:pStyle w:val="ListParagraph"/>
              <w:numPr>
                <w:ilvl w:val="0"/>
                <w:numId w:val="7"/>
              </w:numPr>
              <w:ind w:left="360"/>
              <w:contextualSpacing w:val="0"/>
              <w:rPr>
                <w:rFonts w:ascii="Arial" w:eastAsia="MS Mincho" w:hAnsi="Arial" w:cs="Arial"/>
                <w:color w:val="000000"/>
                <w:sz w:val="22"/>
                <w:szCs w:val="22"/>
              </w:rPr>
            </w:pPr>
            <w:r w:rsidRPr="00E464A2">
              <w:rPr>
                <w:rFonts w:ascii="Arial" w:eastAsia="MS Mincho" w:hAnsi="Arial" w:cs="Arial"/>
                <w:color w:val="000000"/>
                <w:sz w:val="22"/>
                <w:szCs w:val="22"/>
              </w:rPr>
              <w:t xml:space="preserve">copia </w:t>
            </w:r>
            <w:r w:rsidRPr="00F84C6A">
              <w:rPr>
                <w:rFonts w:ascii="Arial" w:eastAsia="MS Mincho" w:hAnsi="Arial" w:cs="Arial"/>
                <w:color w:val="000000"/>
                <w:sz w:val="22"/>
                <w:szCs w:val="22"/>
              </w:rPr>
              <w:t>della polizza assicurativa contro i rischi professionali</w:t>
            </w:r>
          </w:p>
          <w:p w14:paraId="67C0D936" w14:textId="7E27AF68" w:rsidR="00EF37C5" w:rsidRPr="00B07AEB" w:rsidRDefault="00EF37C5" w:rsidP="00FD1419">
            <w:pPr>
              <w:pStyle w:val="ListParagraph"/>
              <w:numPr>
                <w:ilvl w:val="0"/>
                <w:numId w:val="7"/>
              </w:numPr>
              <w:ind w:left="360"/>
              <w:contextualSpacing w:val="0"/>
              <w:rPr>
                <w:rFonts w:ascii="Arial" w:eastAsia="MS Mincho" w:hAnsi="Arial" w:cs="Arial"/>
                <w:color w:val="000000"/>
                <w:sz w:val="22"/>
                <w:szCs w:val="22"/>
              </w:rPr>
            </w:pPr>
            <w:r w:rsidRPr="00B07AEB">
              <w:rPr>
                <w:rFonts w:ascii="Arial" w:eastAsia="MS Mincho" w:hAnsi="Arial" w:cs="Arial"/>
                <w:color w:val="000000"/>
                <w:szCs w:val="22"/>
              </w:rPr>
              <w:t xml:space="preserve">copia delle seguenti certificazioni di qualità o equivalenti: UNI EN ISO 9001:2015; </w:t>
            </w:r>
            <w:r w:rsidR="00761880" w:rsidRPr="00B07AEB">
              <w:rPr>
                <w:rFonts w:ascii="Arial" w:eastAsia="MS Mincho" w:hAnsi="Arial" w:cs="Arial"/>
                <w:color w:val="000000"/>
                <w:szCs w:val="22"/>
              </w:rPr>
              <w:t xml:space="preserve">ISO 14001:2015; ISO 45001:2018; SA 8000:2014; </w:t>
            </w:r>
          </w:p>
          <w:p w14:paraId="23EF0DF4" w14:textId="77777777" w:rsidR="00EF37C5" w:rsidRPr="00FD1419" w:rsidRDefault="00EF37C5" w:rsidP="00FD1419">
            <w:pPr>
              <w:pStyle w:val="ListParagraph"/>
              <w:numPr>
                <w:ilvl w:val="0"/>
                <w:numId w:val="7"/>
              </w:numPr>
              <w:ind w:left="360"/>
              <w:contextualSpacing w:val="0"/>
              <w:rPr>
                <w:rFonts w:ascii="Arial" w:eastAsia="MS Mincho" w:hAnsi="Arial" w:cs="Arial"/>
                <w:color w:val="000000"/>
                <w:sz w:val="22"/>
                <w:szCs w:val="22"/>
              </w:rPr>
            </w:pPr>
            <w:r w:rsidRPr="00EF37C5">
              <w:rPr>
                <w:rFonts w:ascii="Arial" w:eastAsia="MS Mincho" w:hAnsi="Arial" w:cs="Arial"/>
                <w:color w:val="000000"/>
                <w:szCs w:val="22"/>
              </w:rPr>
              <w:t>prova dell’iscrizione dell’offerente a un registro delle imprese o a un registro professionale (es albo, ecc.) e numero di partita iva;</w:t>
            </w:r>
          </w:p>
          <w:p w14:paraId="2F06E51C" w14:textId="69726E61" w:rsidR="00EF37C5" w:rsidRPr="00FD1419" w:rsidRDefault="0067601F" w:rsidP="000F014A">
            <w:pPr>
              <w:pStyle w:val="ListParagraph"/>
              <w:numPr>
                <w:ilvl w:val="0"/>
                <w:numId w:val="7"/>
              </w:numPr>
              <w:ind w:left="360"/>
              <w:contextualSpacing w:val="0"/>
              <w:rPr>
                <w:rFonts w:ascii="Arial" w:eastAsia="MS Mincho" w:hAnsi="Arial" w:cs="Arial"/>
                <w:b/>
                <w:bCs/>
                <w:color w:val="000000"/>
                <w:sz w:val="22"/>
                <w:szCs w:val="22"/>
                <w:u w:val="single"/>
              </w:rPr>
            </w:pPr>
            <w:r w:rsidRPr="00FD1419">
              <w:rPr>
                <w:rFonts w:ascii="Arial" w:eastAsia="MS Mincho" w:hAnsi="Arial" w:cs="Arial"/>
                <w:b/>
                <w:bCs/>
                <w:color w:val="000000"/>
                <w:szCs w:val="22"/>
                <w:u w:val="single"/>
              </w:rPr>
              <w:t>Lotto 1 - Servizi di vigilanza, sorveglianza e ispezioni</w:t>
            </w:r>
          </w:p>
          <w:p w14:paraId="0CECC62B" w14:textId="5B031913" w:rsidR="00C06AA5" w:rsidRPr="00C10638" w:rsidRDefault="00C06AA5" w:rsidP="00C06AA5">
            <w:pPr>
              <w:pStyle w:val="ListParagraph"/>
              <w:numPr>
                <w:ilvl w:val="0"/>
                <w:numId w:val="7"/>
              </w:numPr>
              <w:ind w:left="360"/>
              <w:contextualSpacing w:val="0"/>
              <w:rPr>
                <w:rFonts w:ascii="Arial" w:eastAsia="MS Mincho" w:hAnsi="Arial" w:cs="Arial"/>
                <w:color w:val="000000"/>
                <w:sz w:val="22"/>
                <w:szCs w:val="22"/>
              </w:rPr>
            </w:pPr>
            <w:r>
              <w:rPr>
                <w:rFonts w:ascii="Arial" w:eastAsia="MS Mincho" w:hAnsi="Arial" w:cs="Arial"/>
                <w:color w:val="000000"/>
                <w:sz w:val="22"/>
                <w:szCs w:val="22"/>
              </w:rPr>
              <w:t xml:space="preserve">prova di </w:t>
            </w:r>
            <w:r w:rsidRPr="00A72B6A">
              <w:rPr>
                <w:rFonts w:ascii="Arial" w:eastAsia="MS Mincho" w:hAnsi="Arial" w:cs="Arial"/>
                <w:color w:val="000000"/>
                <w:sz w:val="22"/>
                <w:szCs w:val="22"/>
              </w:rPr>
              <w:t>aver generato nell’ultimo triennio (2022-2023-2024), per cui i bilanci sono stati chiusi, un volume di affari annuo di almeno €</w:t>
            </w:r>
            <w:r>
              <w:rPr>
                <w:rFonts w:ascii="Arial" w:eastAsia="MS Mincho" w:hAnsi="Arial" w:cs="Arial"/>
                <w:color w:val="000000"/>
                <w:sz w:val="22"/>
                <w:szCs w:val="22"/>
              </w:rPr>
              <w:t>9</w:t>
            </w:r>
            <w:r w:rsidRPr="00A72B6A">
              <w:rPr>
                <w:rFonts w:ascii="Arial" w:eastAsia="MS Mincho" w:hAnsi="Arial" w:cs="Arial"/>
                <w:color w:val="000000"/>
                <w:sz w:val="22"/>
                <w:szCs w:val="22"/>
              </w:rPr>
              <w:t>00.000,00 (</w:t>
            </w:r>
            <w:r>
              <w:rPr>
                <w:rFonts w:ascii="Arial" w:eastAsia="MS Mincho" w:hAnsi="Arial" w:cs="Arial"/>
                <w:color w:val="000000"/>
                <w:sz w:val="22"/>
                <w:szCs w:val="22"/>
              </w:rPr>
              <w:t>novecentomila</w:t>
            </w:r>
            <w:r w:rsidRPr="00A72B6A">
              <w:rPr>
                <w:rFonts w:ascii="Arial" w:eastAsia="MS Mincho" w:hAnsi="Arial" w:cs="Arial"/>
                <w:color w:val="000000"/>
                <w:sz w:val="22"/>
                <w:szCs w:val="22"/>
              </w:rPr>
              <w:t>/00);</w:t>
            </w:r>
          </w:p>
          <w:p w14:paraId="7F510737" w14:textId="5C99A21B" w:rsidR="0067601F" w:rsidRPr="0067601F" w:rsidRDefault="00F50C0E" w:rsidP="00FD1419">
            <w:pPr>
              <w:pStyle w:val="ListParagraph"/>
              <w:numPr>
                <w:ilvl w:val="0"/>
                <w:numId w:val="7"/>
              </w:numPr>
              <w:ind w:left="360"/>
              <w:contextualSpacing w:val="0"/>
              <w:rPr>
                <w:rFonts w:ascii="Arial" w:eastAsia="MS Mincho" w:hAnsi="Arial" w:cs="Arial"/>
                <w:color w:val="000000"/>
                <w:sz w:val="22"/>
                <w:szCs w:val="22"/>
              </w:rPr>
            </w:pPr>
            <w:r>
              <w:rPr>
                <w:rFonts w:ascii="Arial" w:eastAsia="MS Mincho" w:hAnsi="Arial" w:cs="Arial"/>
                <w:color w:val="000000"/>
                <w:sz w:val="22"/>
                <w:szCs w:val="22"/>
              </w:rPr>
              <w:t xml:space="preserve">prova di </w:t>
            </w:r>
            <w:r w:rsidR="0067601F" w:rsidRPr="0067601F">
              <w:rPr>
                <w:rFonts w:ascii="Arial" w:eastAsia="MS Mincho" w:hAnsi="Arial" w:cs="Arial"/>
                <w:color w:val="000000"/>
                <w:sz w:val="22"/>
                <w:szCs w:val="22"/>
              </w:rPr>
              <w:t>aver eseguito negli ultimi 3 (tre) anni (2022-2023-2024) servizi analoghi a quello oggetto del Lotto 1</w:t>
            </w:r>
            <w:r w:rsidR="0067601F">
              <w:rPr>
                <w:rFonts w:ascii="Arial" w:eastAsia="MS Mincho" w:hAnsi="Arial" w:cs="Arial"/>
                <w:color w:val="000000"/>
                <w:sz w:val="22"/>
                <w:szCs w:val="22"/>
              </w:rPr>
              <w:t xml:space="preserve"> </w:t>
            </w:r>
            <w:r w:rsidR="0067601F" w:rsidRPr="0067601F">
              <w:rPr>
                <w:rFonts w:ascii="Arial" w:eastAsia="MS Mincho" w:hAnsi="Arial" w:cs="Arial"/>
                <w:color w:val="000000"/>
                <w:sz w:val="22"/>
                <w:szCs w:val="22"/>
              </w:rPr>
              <w:t>per un importo totale non inferiore a €500.000,00 (cinquecentomila/00) all’anno. Dovranno essere ben specificati per ogni servizio svolto: la tipologia del servizio, l’importo, la durata e, se possibile, il destinatario;</w:t>
            </w:r>
          </w:p>
          <w:p w14:paraId="628EC57F" w14:textId="7DA16ED6" w:rsidR="0067601F" w:rsidRPr="0067601F" w:rsidRDefault="00F50C0E" w:rsidP="00FD1419">
            <w:pPr>
              <w:pStyle w:val="ListParagraph"/>
              <w:numPr>
                <w:ilvl w:val="0"/>
                <w:numId w:val="7"/>
              </w:numPr>
              <w:ind w:left="360"/>
              <w:contextualSpacing w:val="0"/>
              <w:rPr>
                <w:rFonts w:ascii="Arial" w:eastAsia="MS Mincho" w:hAnsi="Arial" w:cs="Arial"/>
                <w:color w:val="000000"/>
                <w:sz w:val="22"/>
                <w:szCs w:val="22"/>
              </w:rPr>
            </w:pPr>
            <w:r>
              <w:rPr>
                <w:rFonts w:ascii="Arial" w:eastAsia="MS Mincho" w:hAnsi="Arial" w:cs="Arial"/>
                <w:color w:val="000000"/>
                <w:sz w:val="22"/>
                <w:szCs w:val="22"/>
              </w:rPr>
              <w:t>copia dell’i</w:t>
            </w:r>
            <w:r w:rsidR="0067601F" w:rsidRPr="0067601F">
              <w:rPr>
                <w:rFonts w:ascii="Arial" w:eastAsia="MS Mincho" w:hAnsi="Arial" w:cs="Arial"/>
                <w:color w:val="000000"/>
                <w:sz w:val="22"/>
                <w:szCs w:val="22"/>
              </w:rPr>
              <w:t>scrizione alla "whitelist" della prefettura di Firenze;</w:t>
            </w:r>
          </w:p>
          <w:p w14:paraId="1A3B7E38" w14:textId="168CEB74" w:rsidR="0067601F" w:rsidRPr="00B07AEB" w:rsidRDefault="0067601F" w:rsidP="0067601F">
            <w:pPr>
              <w:pStyle w:val="ListParagraph"/>
              <w:numPr>
                <w:ilvl w:val="0"/>
                <w:numId w:val="7"/>
              </w:numPr>
              <w:ind w:left="360"/>
              <w:contextualSpacing w:val="0"/>
              <w:rPr>
                <w:rFonts w:ascii="Arial" w:eastAsia="MS Mincho" w:hAnsi="Arial" w:cs="Arial"/>
                <w:color w:val="000000"/>
                <w:sz w:val="22"/>
                <w:szCs w:val="22"/>
              </w:rPr>
            </w:pPr>
            <w:r w:rsidRPr="00B07AEB">
              <w:rPr>
                <w:rFonts w:ascii="Arial" w:eastAsia="MS Mincho" w:hAnsi="Arial" w:cs="Arial"/>
                <w:color w:val="000000"/>
                <w:szCs w:val="22"/>
              </w:rPr>
              <w:t xml:space="preserve">dichiarazione attestante che la forza lavoro media annuale a disposizione dell’impresa per i servizi oggetto del lotto 1 non sia inferiore a </w:t>
            </w:r>
            <w:r w:rsidR="00931183" w:rsidRPr="00B07AEB">
              <w:rPr>
                <w:rFonts w:ascii="Arial" w:eastAsia="MS Mincho" w:hAnsi="Arial" w:cs="Arial"/>
                <w:color w:val="000000"/>
                <w:szCs w:val="22"/>
              </w:rPr>
              <w:t xml:space="preserve">40 </w:t>
            </w:r>
            <w:r w:rsidRPr="00B07AEB">
              <w:rPr>
                <w:rFonts w:ascii="Arial" w:eastAsia="MS Mincho" w:hAnsi="Arial" w:cs="Arial"/>
                <w:color w:val="000000"/>
                <w:szCs w:val="22"/>
              </w:rPr>
              <w:t>unità;</w:t>
            </w:r>
          </w:p>
          <w:p w14:paraId="58E4C0A4" w14:textId="72BA0AC6" w:rsidR="0067601F" w:rsidRPr="00FD1419" w:rsidRDefault="0067601F" w:rsidP="00FD1419">
            <w:pPr>
              <w:pStyle w:val="ListParagraph"/>
              <w:numPr>
                <w:ilvl w:val="0"/>
                <w:numId w:val="7"/>
              </w:numPr>
              <w:ind w:left="360"/>
              <w:contextualSpacing w:val="0"/>
              <w:rPr>
                <w:rFonts w:ascii="Arial" w:eastAsia="MS Mincho" w:hAnsi="Arial" w:cs="Arial"/>
                <w:b/>
                <w:bCs/>
                <w:color w:val="000000"/>
                <w:sz w:val="22"/>
                <w:szCs w:val="22"/>
                <w:u w:val="single"/>
              </w:rPr>
            </w:pPr>
            <w:r w:rsidRPr="00FD1419">
              <w:rPr>
                <w:rFonts w:ascii="Arial" w:eastAsia="MS Mincho" w:hAnsi="Arial" w:cs="Arial"/>
                <w:b/>
                <w:bCs/>
                <w:color w:val="000000"/>
                <w:szCs w:val="22"/>
                <w:u w:val="single"/>
              </w:rPr>
              <w:t>Lotto 2 - Servizio di portierato, accoglienza e servizi di navetta e autista</w:t>
            </w:r>
          </w:p>
          <w:p w14:paraId="6019FD32" w14:textId="55D4D957" w:rsidR="00C06AA5" w:rsidRPr="00C10638" w:rsidRDefault="00C06AA5" w:rsidP="00C06AA5">
            <w:pPr>
              <w:pStyle w:val="ListParagraph"/>
              <w:numPr>
                <w:ilvl w:val="0"/>
                <w:numId w:val="7"/>
              </w:numPr>
              <w:ind w:left="360"/>
              <w:contextualSpacing w:val="0"/>
              <w:rPr>
                <w:rFonts w:ascii="Arial" w:eastAsia="MS Mincho" w:hAnsi="Arial" w:cs="Arial"/>
                <w:color w:val="000000"/>
                <w:sz w:val="22"/>
                <w:szCs w:val="22"/>
              </w:rPr>
            </w:pPr>
            <w:r>
              <w:rPr>
                <w:rFonts w:ascii="Arial" w:eastAsia="MS Mincho" w:hAnsi="Arial" w:cs="Arial"/>
                <w:color w:val="000000"/>
                <w:sz w:val="22"/>
                <w:szCs w:val="22"/>
              </w:rPr>
              <w:t xml:space="preserve">prova di </w:t>
            </w:r>
            <w:r w:rsidRPr="00C10638">
              <w:rPr>
                <w:rFonts w:ascii="Arial" w:eastAsia="MS Mincho" w:hAnsi="Arial" w:cs="Arial"/>
                <w:color w:val="000000"/>
                <w:sz w:val="22"/>
                <w:szCs w:val="22"/>
              </w:rPr>
              <w:t>aver generato nell’ultimo triennio (2022-2023-2024), per cui i bilanci sono stati chiusi, un volume di affari annuo di almeno €1.000.000,00 (un milione/00);</w:t>
            </w:r>
          </w:p>
          <w:p w14:paraId="5B19162D" w14:textId="119D718E" w:rsidR="00F50C0E" w:rsidRPr="00F50C0E" w:rsidRDefault="00F50C0E" w:rsidP="00FD1419">
            <w:pPr>
              <w:pStyle w:val="ListParagraph"/>
              <w:numPr>
                <w:ilvl w:val="0"/>
                <w:numId w:val="7"/>
              </w:numPr>
              <w:ind w:left="360"/>
              <w:contextualSpacing w:val="0"/>
              <w:rPr>
                <w:rFonts w:ascii="Arial" w:eastAsia="MS Mincho" w:hAnsi="Arial" w:cs="Arial"/>
                <w:color w:val="000000"/>
                <w:sz w:val="22"/>
                <w:szCs w:val="22"/>
              </w:rPr>
            </w:pPr>
            <w:r w:rsidRPr="00F50C0E">
              <w:rPr>
                <w:rFonts w:ascii="Arial" w:eastAsia="MS Mincho" w:hAnsi="Arial" w:cs="Arial"/>
                <w:color w:val="000000"/>
                <w:sz w:val="22"/>
                <w:szCs w:val="22"/>
              </w:rPr>
              <w:t>aver eseguito negli ultimi 3 (tre) anni (2022-2023-2024) servizi analoghi a quello oggetto del Lotto 1, ovvero servizi di portierato e autisti,  per un importo totale non inferiore a €600.000,00 (seicentomila/00) all’anno. Dovranno essere ben specificati per ogni servizio svolto: la tipologia del servizio, l’importo, la durata e, se possibile,  il destinatario;</w:t>
            </w:r>
          </w:p>
          <w:p w14:paraId="78FB850A" w14:textId="66A61920" w:rsidR="002C2C42" w:rsidRPr="00CF5180" w:rsidRDefault="00F50C0E" w:rsidP="00CF5180">
            <w:pPr>
              <w:spacing w:after="0"/>
              <w:rPr>
                <w:rFonts w:eastAsia="MS Mincho"/>
              </w:rPr>
            </w:pPr>
            <w:r w:rsidRPr="00B07AEB">
              <w:rPr>
                <w:rFonts w:ascii="Arial" w:eastAsia="MS Mincho" w:hAnsi="Arial" w:cs="Arial"/>
                <w:color w:val="000000"/>
                <w:szCs w:val="22"/>
              </w:rPr>
              <w:lastRenderedPageBreak/>
              <w:t xml:space="preserve">una dichiarazione attestante che la forza lavoro media annuale a disposizione dell’impresa per i servizi oggetto del lotto 2 non sia inferiore a </w:t>
            </w:r>
            <w:r w:rsidR="00BC5AB6" w:rsidRPr="00B07AEB">
              <w:rPr>
                <w:rFonts w:ascii="Arial" w:eastAsia="MS Mincho" w:hAnsi="Arial" w:cs="Arial"/>
                <w:color w:val="000000"/>
                <w:szCs w:val="22"/>
              </w:rPr>
              <w:t>2</w:t>
            </w:r>
            <w:r w:rsidRPr="00B07AEB">
              <w:rPr>
                <w:rFonts w:ascii="Arial" w:eastAsia="MS Mincho" w:hAnsi="Arial" w:cs="Arial"/>
                <w:color w:val="000000"/>
                <w:szCs w:val="22"/>
              </w:rPr>
              <w:t xml:space="preserve">0 unità;  </w:t>
            </w:r>
          </w:p>
        </w:tc>
      </w:tr>
    </w:tbl>
    <w:p w14:paraId="6F0138A7" w14:textId="5B57C9E2" w:rsidR="00890D5A" w:rsidRPr="004C6E7C" w:rsidRDefault="00890D5A" w:rsidP="00AC7770">
      <w:pPr>
        <w:spacing w:before="0"/>
        <w:rPr>
          <w:rFonts w:ascii="Arial" w:hAnsi="Arial" w:cs="Arial"/>
        </w:rPr>
      </w:pPr>
      <w:r w:rsidRPr="004C6E7C">
        <w:rPr>
          <w:rFonts w:ascii="Arial" w:hAnsi="Arial" w:cs="Arial"/>
        </w:rPr>
        <w:lastRenderedPageBreak/>
        <w:t xml:space="preserve">In caso di R.T.I. e/o consorzio, </w:t>
      </w:r>
      <w:r w:rsidR="00194F2E">
        <w:rPr>
          <w:rFonts w:ascii="Arial" w:hAnsi="Arial" w:cs="Arial"/>
        </w:rPr>
        <w:t>per entrambi i Lotti</w:t>
      </w:r>
      <w:r w:rsidR="00385B37">
        <w:rPr>
          <w:rFonts w:ascii="Arial" w:hAnsi="Arial" w:cs="Arial"/>
        </w:rPr>
        <w:t xml:space="preserve"> i</w:t>
      </w:r>
      <w:r w:rsidRPr="004C6E7C">
        <w:rPr>
          <w:rFonts w:ascii="Arial" w:hAnsi="Arial" w:cs="Arial"/>
        </w:rPr>
        <w:t xml:space="preserve"> requisiti dalla </w:t>
      </w:r>
      <w:r w:rsidRPr="000B490B">
        <w:rPr>
          <w:rFonts w:ascii="Arial" w:hAnsi="Arial" w:cs="Arial"/>
        </w:rPr>
        <w:t xml:space="preserve">lettera </w:t>
      </w:r>
      <w:r w:rsidRPr="00FD1419">
        <w:rPr>
          <w:rFonts w:ascii="Arial" w:hAnsi="Arial" w:cs="Arial"/>
        </w:rPr>
        <w:t>(a) alla lettera (</w:t>
      </w:r>
      <w:r w:rsidR="0098430A" w:rsidRPr="00FD1419">
        <w:rPr>
          <w:rFonts w:ascii="Arial" w:hAnsi="Arial" w:cs="Arial"/>
        </w:rPr>
        <w:t>f</w:t>
      </w:r>
      <w:r w:rsidRPr="00FD1419">
        <w:rPr>
          <w:rFonts w:ascii="Arial" w:hAnsi="Arial" w:cs="Arial"/>
        </w:rPr>
        <w:t>)</w:t>
      </w:r>
      <w:r w:rsidR="00194F2E" w:rsidRPr="000B490B">
        <w:rPr>
          <w:rFonts w:ascii="Arial" w:hAnsi="Arial" w:cs="Arial"/>
        </w:rPr>
        <w:t xml:space="preserve"> e</w:t>
      </w:r>
      <w:r w:rsidR="00194F2E">
        <w:rPr>
          <w:rFonts w:ascii="Arial" w:hAnsi="Arial" w:cs="Arial"/>
        </w:rPr>
        <w:t xml:space="preserve"> dalla lettera (i) alla lettera (j)</w:t>
      </w:r>
      <w:r w:rsidR="00385B37" w:rsidRPr="00385B37">
        <w:rPr>
          <w:rFonts w:ascii="Arial" w:hAnsi="Arial" w:cs="Arial"/>
        </w:rPr>
        <w:t xml:space="preserve"> devono essere posseduti </w:t>
      </w:r>
      <w:bookmarkStart w:id="260" w:name="_Hlk198290175"/>
      <w:r w:rsidR="00385B37" w:rsidRPr="00385B37">
        <w:rPr>
          <w:rFonts w:ascii="Arial" w:hAnsi="Arial" w:cs="Arial"/>
        </w:rPr>
        <w:t>da ciascuna impresa costituente il raggruppamento e/o il consorzio</w:t>
      </w:r>
      <w:bookmarkEnd w:id="260"/>
      <w:r w:rsidR="00385B37" w:rsidRPr="00385B37">
        <w:rPr>
          <w:rFonts w:ascii="Arial" w:hAnsi="Arial" w:cs="Arial"/>
        </w:rPr>
        <w:t xml:space="preserve">. </w:t>
      </w:r>
      <w:r w:rsidR="000B490B">
        <w:rPr>
          <w:rFonts w:ascii="Arial" w:hAnsi="Arial" w:cs="Arial"/>
        </w:rPr>
        <w:t>Inoltre, p</w:t>
      </w:r>
      <w:r w:rsidR="00385B37">
        <w:rPr>
          <w:rFonts w:ascii="Arial" w:hAnsi="Arial" w:cs="Arial"/>
        </w:rPr>
        <w:t>er il Lotto 1 i</w:t>
      </w:r>
      <w:r w:rsidR="00DB7CFC">
        <w:rPr>
          <w:rFonts w:ascii="Arial" w:hAnsi="Arial" w:cs="Arial"/>
        </w:rPr>
        <w:t xml:space="preserve">l requisito (l) deve essere posseduto </w:t>
      </w:r>
      <w:r w:rsidR="00DB7CFC" w:rsidRPr="00DB7CFC">
        <w:rPr>
          <w:rFonts w:ascii="Arial" w:hAnsi="Arial" w:cs="Arial"/>
        </w:rPr>
        <w:t>da ciascuna impresa costituente il raggruppamento e/o il consorzio</w:t>
      </w:r>
      <w:r w:rsidR="00DB7CFC">
        <w:rPr>
          <w:rFonts w:ascii="Arial" w:hAnsi="Arial" w:cs="Arial"/>
        </w:rPr>
        <w:t>, mentre</w:t>
      </w:r>
      <w:r w:rsidR="000B490B">
        <w:rPr>
          <w:rFonts w:ascii="Arial" w:hAnsi="Arial" w:cs="Arial"/>
        </w:rPr>
        <w:t xml:space="preserve"> il possesso dei</w:t>
      </w:r>
      <w:r w:rsidR="00385B37">
        <w:rPr>
          <w:rFonts w:ascii="Arial" w:hAnsi="Arial" w:cs="Arial"/>
        </w:rPr>
        <w:t xml:space="preserve"> requisiti </w:t>
      </w:r>
      <w:r w:rsidR="00FC2297">
        <w:rPr>
          <w:rFonts w:ascii="Arial" w:hAnsi="Arial" w:cs="Arial"/>
        </w:rPr>
        <w:t>(g)</w:t>
      </w:r>
      <w:r w:rsidR="0073288C">
        <w:rPr>
          <w:rFonts w:ascii="Arial" w:hAnsi="Arial" w:cs="Arial"/>
        </w:rPr>
        <w:t xml:space="preserve"> </w:t>
      </w:r>
      <w:r w:rsidR="00FC2297">
        <w:rPr>
          <w:rFonts w:ascii="Arial" w:hAnsi="Arial" w:cs="Arial"/>
        </w:rPr>
        <w:t>(k)</w:t>
      </w:r>
      <w:r w:rsidR="0073288C">
        <w:rPr>
          <w:rFonts w:ascii="Arial" w:hAnsi="Arial" w:cs="Arial"/>
        </w:rPr>
        <w:t xml:space="preserve"> (m)</w:t>
      </w:r>
      <w:r w:rsidR="00DB7CFC">
        <w:rPr>
          <w:rFonts w:ascii="Arial" w:hAnsi="Arial" w:cs="Arial"/>
        </w:rPr>
        <w:t xml:space="preserve"> </w:t>
      </w:r>
      <w:r w:rsidR="0073288C">
        <w:rPr>
          <w:rFonts w:ascii="Arial" w:hAnsi="Arial" w:cs="Arial"/>
        </w:rPr>
        <w:t>sar</w:t>
      </w:r>
      <w:r w:rsidR="000B490B">
        <w:rPr>
          <w:rFonts w:ascii="Arial" w:hAnsi="Arial" w:cs="Arial"/>
        </w:rPr>
        <w:t>á</w:t>
      </w:r>
      <w:r w:rsidR="0073288C">
        <w:rPr>
          <w:rFonts w:ascii="Arial" w:hAnsi="Arial" w:cs="Arial"/>
        </w:rPr>
        <w:t xml:space="preserve"> verificat</w:t>
      </w:r>
      <w:r w:rsidR="000B490B">
        <w:rPr>
          <w:rFonts w:ascii="Arial" w:hAnsi="Arial" w:cs="Arial"/>
        </w:rPr>
        <w:t>o</w:t>
      </w:r>
      <w:r w:rsidR="0073288C">
        <w:rPr>
          <w:rFonts w:ascii="Arial" w:hAnsi="Arial" w:cs="Arial"/>
        </w:rPr>
        <w:t xml:space="preserve"> </w:t>
      </w:r>
      <w:bookmarkStart w:id="261" w:name="_Hlk198290057"/>
      <w:r w:rsidR="0073288C" w:rsidRPr="0073288C">
        <w:rPr>
          <w:rFonts w:ascii="Arial" w:hAnsi="Arial" w:cs="Arial"/>
        </w:rPr>
        <w:t xml:space="preserve">considerando il RTI e/o il </w:t>
      </w:r>
      <w:r w:rsidR="0073288C">
        <w:rPr>
          <w:rFonts w:ascii="Arial" w:hAnsi="Arial" w:cs="Arial"/>
        </w:rPr>
        <w:t>c</w:t>
      </w:r>
      <w:r w:rsidR="0073288C" w:rsidRPr="0073288C">
        <w:rPr>
          <w:rFonts w:ascii="Arial" w:hAnsi="Arial" w:cs="Arial"/>
        </w:rPr>
        <w:t>onsorzio come soggetto unico</w:t>
      </w:r>
      <w:r w:rsidRPr="004C6E7C">
        <w:rPr>
          <w:rFonts w:ascii="Arial" w:hAnsi="Arial" w:cs="Arial"/>
        </w:rPr>
        <w:t xml:space="preserve">. </w:t>
      </w:r>
      <w:bookmarkEnd w:id="261"/>
      <w:r w:rsidR="000B490B">
        <w:rPr>
          <w:rFonts w:ascii="Arial" w:hAnsi="Arial" w:cs="Arial"/>
        </w:rPr>
        <w:t>Infine, p</w:t>
      </w:r>
      <w:r w:rsidR="00FC2297" w:rsidRPr="00FC2297">
        <w:rPr>
          <w:rFonts w:ascii="Arial" w:hAnsi="Arial" w:cs="Arial"/>
        </w:rPr>
        <w:t xml:space="preserve">er il Lotto </w:t>
      </w:r>
      <w:r w:rsidR="00FC2297">
        <w:rPr>
          <w:rFonts w:ascii="Arial" w:hAnsi="Arial" w:cs="Arial"/>
        </w:rPr>
        <w:t>2</w:t>
      </w:r>
      <w:r w:rsidR="00FC2297" w:rsidRPr="00FC2297">
        <w:rPr>
          <w:rFonts w:ascii="Arial" w:hAnsi="Arial" w:cs="Arial"/>
        </w:rPr>
        <w:t xml:space="preserve"> i</w:t>
      </w:r>
      <w:r w:rsidR="00E32C41">
        <w:rPr>
          <w:rFonts w:ascii="Arial" w:hAnsi="Arial" w:cs="Arial"/>
        </w:rPr>
        <w:t>l possesso dei</w:t>
      </w:r>
      <w:r w:rsidR="00FC2297" w:rsidRPr="00FC2297">
        <w:rPr>
          <w:rFonts w:ascii="Arial" w:hAnsi="Arial" w:cs="Arial"/>
        </w:rPr>
        <w:t xml:space="preserve"> requisiti (</w:t>
      </w:r>
      <w:r w:rsidR="00FC2297">
        <w:rPr>
          <w:rFonts w:ascii="Arial" w:hAnsi="Arial" w:cs="Arial"/>
        </w:rPr>
        <w:t>h</w:t>
      </w:r>
      <w:r w:rsidR="00FC2297" w:rsidRPr="00FC2297">
        <w:rPr>
          <w:rFonts w:ascii="Arial" w:hAnsi="Arial" w:cs="Arial"/>
        </w:rPr>
        <w:t>) (</w:t>
      </w:r>
      <w:r w:rsidR="00FC2297">
        <w:rPr>
          <w:rFonts w:ascii="Arial" w:hAnsi="Arial" w:cs="Arial"/>
        </w:rPr>
        <w:t>n</w:t>
      </w:r>
      <w:r w:rsidR="00FC2297" w:rsidRPr="00FC2297">
        <w:rPr>
          <w:rFonts w:ascii="Arial" w:hAnsi="Arial" w:cs="Arial"/>
        </w:rPr>
        <w:t>) (</w:t>
      </w:r>
      <w:r w:rsidR="00FC2297">
        <w:rPr>
          <w:rFonts w:ascii="Arial" w:hAnsi="Arial" w:cs="Arial"/>
        </w:rPr>
        <w:t>o</w:t>
      </w:r>
      <w:r w:rsidR="00FC2297" w:rsidRPr="00FC2297">
        <w:rPr>
          <w:rFonts w:ascii="Arial" w:hAnsi="Arial" w:cs="Arial"/>
        </w:rPr>
        <w:t>)</w:t>
      </w:r>
      <w:r w:rsidR="00E32C41">
        <w:rPr>
          <w:rFonts w:ascii="Arial" w:hAnsi="Arial" w:cs="Arial"/>
        </w:rPr>
        <w:t xml:space="preserve"> sará verificato</w:t>
      </w:r>
      <w:r w:rsidR="00FC2297" w:rsidRPr="00FC2297">
        <w:rPr>
          <w:rFonts w:ascii="Arial" w:hAnsi="Arial" w:cs="Arial"/>
        </w:rPr>
        <w:t xml:space="preserve"> </w:t>
      </w:r>
      <w:r w:rsidR="00E32C41" w:rsidRPr="00E32C41">
        <w:rPr>
          <w:rFonts w:ascii="Arial" w:hAnsi="Arial" w:cs="Arial"/>
        </w:rPr>
        <w:t xml:space="preserve">considerando il RTI e/o il Consorzio come soggetto unico. </w:t>
      </w:r>
      <w:r w:rsidRPr="004C6E7C">
        <w:rPr>
          <w:rFonts w:ascii="Arial" w:hAnsi="Arial" w:cs="Arial"/>
        </w:rPr>
        <w:t xml:space="preserve">Pertanto, </w:t>
      </w:r>
      <w:r w:rsidR="000B490B">
        <w:rPr>
          <w:rFonts w:ascii="Arial" w:hAnsi="Arial" w:cs="Arial"/>
        </w:rPr>
        <w:t xml:space="preserve">i requisiti </w:t>
      </w:r>
      <w:r w:rsidR="000B490B" w:rsidRPr="000B490B">
        <w:rPr>
          <w:rFonts w:ascii="Arial" w:hAnsi="Arial" w:cs="Arial"/>
        </w:rPr>
        <w:t xml:space="preserve">(g) (k) (m) </w:t>
      </w:r>
      <w:r w:rsidR="000B490B">
        <w:rPr>
          <w:rFonts w:ascii="Arial" w:hAnsi="Arial" w:cs="Arial"/>
        </w:rPr>
        <w:t xml:space="preserve">per il Lotto 1 e </w:t>
      </w:r>
      <w:r w:rsidR="000B490B" w:rsidRPr="000B490B">
        <w:rPr>
          <w:rFonts w:ascii="Arial" w:hAnsi="Arial" w:cs="Arial"/>
        </w:rPr>
        <w:t xml:space="preserve">(h) (n) (o) </w:t>
      </w:r>
      <w:r w:rsidR="000B490B">
        <w:rPr>
          <w:rFonts w:ascii="Arial" w:hAnsi="Arial" w:cs="Arial"/>
        </w:rPr>
        <w:t xml:space="preserve">per il Lotto 2 </w:t>
      </w:r>
      <w:r w:rsidRPr="004C6E7C">
        <w:rPr>
          <w:rFonts w:ascii="Arial" w:hAnsi="Arial" w:cs="Arial"/>
        </w:rPr>
        <w:t xml:space="preserve">possono essere posseduti o da un’unica azienda oppure dalle singole ditte consorziate o membri del raggruppamento temporaneo d’imprese. </w:t>
      </w:r>
    </w:p>
    <w:p w14:paraId="709A143D" w14:textId="4A402010" w:rsidR="00DE68AB" w:rsidRPr="00E464A2" w:rsidRDefault="00DE68AB" w:rsidP="00EF6DD7">
      <w:pPr>
        <w:rPr>
          <w:rFonts w:ascii="Arial" w:eastAsia="MS Mincho" w:hAnsi="Arial" w:cs="Arial"/>
          <w:color w:val="000000"/>
          <w:szCs w:val="22"/>
        </w:rPr>
      </w:pPr>
      <w:r w:rsidRPr="00E464A2">
        <w:rPr>
          <w:rFonts w:ascii="Arial" w:eastAsia="MS Mincho" w:hAnsi="Arial" w:cs="Arial"/>
          <w:color w:val="000000"/>
          <w:szCs w:val="22"/>
        </w:rPr>
        <w:t>L’</w:t>
      </w:r>
      <w:r w:rsidRPr="00E464A2">
        <w:rPr>
          <w:rFonts w:ascii="Arial" w:eastAsia="MS Mincho" w:hAnsi="Arial" w:cs="Arial"/>
          <w:i/>
          <w:color w:val="000000"/>
          <w:szCs w:val="22"/>
        </w:rPr>
        <w:t>IUE</w:t>
      </w:r>
      <w:r w:rsidRPr="00E464A2">
        <w:rPr>
          <w:rFonts w:ascii="Arial" w:eastAsia="MS Mincho" w:hAnsi="Arial" w:cs="Arial"/>
          <w:color w:val="000000"/>
          <w:szCs w:val="22"/>
        </w:rPr>
        <w:t xml:space="preserve"> si riserva il diritto di effettuare controlli a campione al fine di verificare l’</w:t>
      </w:r>
      <w:r>
        <w:rPr>
          <w:rFonts w:ascii="Arial" w:eastAsia="MS Mincho" w:hAnsi="Arial" w:cs="Arial"/>
          <w:color w:val="000000"/>
          <w:szCs w:val="22"/>
        </w:rPr>
        <w:t xml:space="preserve">accuratezza delle dichiarazioni fornite dagli </w:t>
      </w:r>
      <w:r w:rsidRPr="00E464A2">
        <w:rPr>
          <w:rFonts w:ascii="Arial" w:eastAsia="MS Mincho" w:hAnsi="Arial" w:cs="Arial"/>
          <w:i/>
          <w:color w:val="000000"/>
          <w:szCs w:val="22"/>
        </w:rPr>
        <w:t>offerenti</w:t>
      </w:r>
      <w:r>
        <w:rPr>
          <w:rFonts w:ascii="Arial" w:eastAsia="MS Mincho" w:hAnsi="Arial" w:cs="Arial"/>
          <w:color w:val="000000"/>
          <w:szCs w:val="22"/>
        </w:rPr>
        <w:t>.</w:t>
      </w:r>
    </w:p>
    <w:p w14:paraId="7244C727" w14:textId="060282F7" w:rsidR="005B5AA6" w:rsidRPr="00E464A2" w:rsidRDefault="00DE68AB" w:rsidP="00EF6DD7">
      <w:pPr>
        <w:rPr>
          <w:rFonts w:ascii="Arial" w:eastAsia="MS Mincho" w:hAnsi="Arial" w:cs="Arial"/>
          <w:color w:val="000000"/>
          <w:szCs w:val="22"/>
        </w:rPr>
      </w:pPr>
      <w:r w:rsidRPr="00E464A2">
        <w:rPr>
          <w:rFonts w:ascii="Arial" w:eastAsia="MS Mincho" w:hAnsi="Arial" w:cs="Arial"/>
          <w:color w:val="000000"/>
          <w:szCs w:val="22"/>
        </w:rPr>
        <w:t xml:space="preserve">Gli </w:t>
      </w:r>
      <w:r w:rsidRPr="00E464A2">
        <w:rPr>
          <w:rFonts w:ascii="Arial" w:eastAsia="MS Mincho" w:hAnsi="Arial" w:cs="Arial"/>
          <w:i/>
          <w:color w:val="000000"/>
          <w:szCs w:val="22"/>
        </w:rPr>
        <w:t>offerenti</w:t>
      </w:r>
      <w:r w:rsidRPr="00E464A2">
        <w:rPr>
          <w:rFonts w:ascii="Arial" w:eastAsia="MS Mincho" w:hAnsi="Arial" w:cs="Arial"/>
          <w:color w:val="000000"/>
          <w:szCs w:val="22"/>
        </w:rPr>
        <w:t xml:space="preserve"> che non sono conformi con </w:t>
      </w:r>
      <w:r>
        <w:rPr>
          <w:rFonts w:ascii="Arial" w:eastAsia="MS Mincho" w:hAnsi="Arial" w:cs="Arial"/>
          <w:color w:val="000000"/>
          <w:szCs w:val="22"/>
        </w:rPr>
        <w:t>i</w:t>
      </w:r>
      <w:r w:rsidRPr="00E464A2">
        <w:rPr>
          <w:rFonts w:ascii="Arial" w:eastAsia="MS Mincho" w:hAnsi="Arial" w:cs="Arial"/>
          <w:color w:val="000000"/>
          <w:szCs w:val="22"/>
        </w:rPr>
        <w:t xml:space="preserve"> requisiti minimi richiesti saranno eliminati</w:t>
      </w:r>
      <w:r w:rsidR="00C46E8A" w:rsidRPr="00E464A2">
        <w:rPr>
          <w:rFonts w:ascii="Arial" w:eastAsia="MS Mincho" w:hAnsi="Arial" w:cs="Arial"/>
          <w:color w:val="000000"/>
          <w:szCs w:val="22"/>
        </w:rPr>
        <w:t>.</w:t>
      </w:r>
    </w:p>
    <w:p w14:paraId="252E1AC6" w14:textId="06E6F202" w:rsidR="00DB4B1C" w:rsidRPr="000F1BB0" w:rsidRDefault="00C97DAC" w:rsidP="00423F48">
      <w:pPr>
        <w:pStyle w:val="Heading1"/>
      </w:pPr>
      <w:bookmarkStart w:id="262" w:name="_Toc376962710"/>
      <w:bookmarkStart w:id="263" w:name="_Toc198637402"/>
      <w:r w:rsidRPr="000F1BB0">
        <w:t xml:space="preserve">Articolo </w:t>
      </w:r>
      <w:r w:rsidR="00904F92" w:rsidRPr="000F1BB0">
        <w:t>1</w:t>
      </w:r>
      <w:r w:rsidR="00904F92">
        <w:t>5</w:t>
      </w:r>
      <w:r w:rsidR="004A30DC" w:rsidRPr="000F1BB0">
        <w:t xml:space="preserve">. </w:t>
      </w:r>
      <w:bookmarkEnd w:id="262"/>
      <w:r w:rsidRPr="000F1BB0">
        <w:t>Criteri di aggiudicazione</w:t>
      </w:r>
      <w:bookmarkEnd w:id="263"/>
    </w:p>
    <w:p w14:paraId="74C5E003" w14:textId="250EAE92" w:rsidR="00DB4B1C" w:rsidRPr="00E464A2" w:rsidRDefault="00190CFF" w:rsidP="003D5EF8">
      <w:pPr>
        <w:rPr>
          <w:rFonts w:ascii="Arial" w:eastAsia="MS Mincho" w:hAnsi="Arial" w:cs="Arial"/>
          <w:color w:val="000000"/>
          <w:szCs w:val="22"/>
        </w:rPr>
      </w:pPr>
      <w:r w:rsidRPr="00E464A2">
        <w:rPr>
          <w:rFonts w:ascii="Arial" w:eastAsia="MS Mincho" w:hAnsi="Arial" w:cs="Arial"/>
          <w:color w:val="000000"/>
          <w:szCs w:val="22"/>
        </w:rPr>
        <w:t xml:space="preserve">Solo le </w:t>
      </w:r>
      <w:r w:rsidRPr="00E464A2">
        <w:rPr>
          <w:rFonts w:ascii="Arial" w:eastAsia="MS Mincho" w:hAnsi="Arial" w:cs="Arial"/>
          <w:i/>
          <w:color w:val="000000"/>
          <w:szCs w:val="22"/>
        </w:rPr>
        <w:t>offerte</w:t>
      </w:r>
      <w:r w:rsidR="00A10771" w:rsidRPr="00E464A2">
        <w:rPr>
          <w:rFonts w:ascii="Arial" w:eastAsia="MS Mincho" w:hAnsi="Arial" w:cs="Arial"/>
          <w:color w:val="000000"/>
          <w:szCs w:val="22"/>
        </w:rPr>
        <w:t xml:space="preserve"> </w:t>
      </w:r>
      <w:r w:rsidRPr="00E464A2">
        <w:rPr>
          <w:rFonts w:ascii="Arial" w:eastAsia="MS Mincho" w:hAnsi="Arial" w:cs="Arial"/>
          <w:color w:val="000000"/>
          <w:szCs w:val="22"/>
        </w:rPr>
        <w:t xml:space="preserve">presentate dagli </w:t>
      </w:r>
      <w:r w:rsidRPr="00E464A2">
        <w:rPr>
          <w:rFonts w:ascii="Arial" w:eastAsia="MS Mincho" w:hAnsi="Arial" w:cs="Arial"/>
          <w:i/>
          <w:color w:val="000000"/>
          <w:szCs w:val="22"/>
        </w:rPr>
        <w:t>offerenti</w:t>
      </w:r>
      <w:r w:rsidRPr="00E464A2">
        <w:rPr>
          <w:rFonts w:ascii="Arial" w:eastAsia="MS Mincho" w:hAnsi="Arial" w:cs="Arial"/>
          <w:color w:val="000000"/>
          <w:szCs w:val="22"/>
        </w:rPr>
        <w:t xml:space="preserve"> che</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soddisfano i requisiti stabiliti dai criteri di</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esclusione e di selezione</w:t>
      </w:r>
      <w:r w:rsidR="00DB4B1C" w:rsidRPr="00E464A2">
        <w:rPr>
          <w:rFonts w:ascii="Arial" w:eastAsia="MS Mincho" w:hAnsi="Arial" w:cs="Arial"/>
          <w:color w:val="000000"/>
          <w:szCs w:val="22"/>
        </w:rPr>
        <w:t xml:space="preserve"> </w:t>
      </w:r>
      <w:r>
        <w:rPr>
          <w:rFonts w:ascii="Arial" w:eastAsia="MS Mincho" w:hAnsi="Arial" w:cs="Arial"/>
          <w:color w:val="000000"/>
          <w:szCs w:val="22"/>
        </w:rPr>
        <w:t>saranno valutate</w:t>
      </w:r>
      <w:r w:rsidR="00DB4B1C" w:rsidRPr="00E464A2">
        <w:rPr>
          <w:rFonts w:ascii="Arial" w:eastAsia="MS Mincho" w:hAnsi="Arial" w:cs="Arial"/>
          <w:color w:val="000000"/>
          <w:szCs w:val="22"/>
        </w:rPr>
        <w:t xml:space="preserve"> in </w:t>
      </w:r>
      <w:r>
        <w:rPr>
          <w:rFonts w:ascii="Arial" w:eastAsia="MS Mincho" w:hAnsi="Arial" w:cs="Arial"/>
          <w:color w:val="000000"/>
          <w:szCs w:val="22"/>
        </w:rPr>
        <w:t>termini di qualità e prezzo</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 xml:space="preserve">Il </w:t>
      </w:r>
      <w:r w:rsidRPr="00E464A2">
        <w:rPr>
          <w:rFonts w:ascii="Arial" w:eastAsia="MS Mincho" w:hAnsi="Arial" w:cs="Arial"/>
          <w:i/>
          <w:color w:val="000000"/>
          <w:szCs w:val="22"/>
        </w:rPr>
        <w:t>contratto</w:t>
      </w:r>
      <w:r w:rsidRPr="00E464A2">
        <w:rPr>
          <w:rFonts w:ascii="Arial" w:eastAsia="MS Mincho" w:hAnsi="Arial" w:cs="Arial"/>
          <w:color w:val="000000"/>
          <w:szCs w:val="22"/>
        </w:rPr>
        <w:t xml:space="preserve"> sarà aggiudicato </w:t>
      </w:r>
      <w:r>
        <w:rPr>
          <w:rFonts w:ascii="Arial" w:eastAsia="MS Mincho" w:hAnsi="Arial" w:cs="Arial"/>
          <w:color w:val="000000"/>
          <w:szCs w:val="22"/>
        </w:rPr>
        <w:t>applicando il</w:t>
      </w:r>
      <w:r w:rsidRPr="00E464A2">
        <w:rPr>
          <w:rFonts w:ascii="Arial" w:eastAsia="MS Mincho" w:hAnsi="Arial" w:cs="Arial"/>
          <w:color w:val="000000"/>
          <w:szCs w:val="22"/>
        </w:rPr>
        <w:t xml:space="preserve"> criterio dell’</w:t>
      </w:r>
      <w:r w:rsidR="00DB4B1C" w:rsidRPr="00E464A2">
        <w:rPr>
          <w:rFonts w:ascii="Arial" w:eastAsia="MS Mincho" w:hAnsi="Arial" w:cs="Arial"/>
          <w:color w:val="000000"/>
          <w:szCs w:val="22"/>
        </w:rPr>
        <w:t>“</w:t>
      </w:r>
      <w:r w:rsidRPr="00E464A2">
        <w:rPr>
          <w:rFonts w:ascii="Arial" w:eastAsia="MS Mincho" w:hAnsi="Arial" w:cs="Arial"/>
          <w:b/>
          <w:bCs/>
          <w:color w:val="000000"/>
          <w:szCs w:val="22"/>
        </w:rPr>
        <w:t>offerta economicamente più vantaggiosa</w:t>
      </w:r>
      <w:r w:rsidR="00DB4B1C" w:rsidRPr="00E464A2">
        <w:rPr>
          <w:rFonts w:ascii="Arial" w:eastAsia="MS Mincho" w:hAnsi="Arial" w:cs="Arial"/>
          <w:color w:val="000000"/>
          <w:szCs w:val="22"/>
        </w:rPr>
        <w:t>”</w:t>
      </w:r>
      <w:r w:rsidRPr="00E464A2">
        <w:rPr>
          <w:rFonts w:ascii="Arial" w:eastAsia="MS Mincho" w:hAnsi="Arial" w:cs="Arial"/>
          <w:color w:val="000000"/>
          <w:szCs w:val="22"/>
        </w:rPr>
        <w:t>,</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a seguito della valutazione del miglior rapporto qualità/prezzo</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da parte del competente comitato di valutazione</w:t>
      </w:r>
      <w:r w:rsidR="00DB4B1C" w:rsidRPr="00E464A2">
        <w:rPr>
          <w:rFonts w:ascii="Arial" w:eastAsia="MS Mincho" w:hAnsi="Arial" w:cs="Arial"/>
          <w:color w:val="000000"/>
          <w:szCs w:val="22"/>
        </w:rPr>
        <w:t xml:space="preserve"> </w:t>
      </w:r>
      <w:r>
        <w:rPr>
          <w:rFonts w:ascii="Arial" w:eastAsia="MS Mincho" w:hAnsi="Arial" w:cs="Arial"/>
          <w:color w:val="000000"/>
          <w:szCs w:val="22"/>
        </w:rPr>
        <w:t xml:space="preserve">che assegnerà ad ogni </w:t>
      </w:r>
      <w:r w:rsidRPr="00E464A2">
        <w:rPr>
          <w:rFonts w:ascii="Arial" w:eastAsia="MS Mincho" w:hAnsi="Arial" w:cs="Arial"/>
          <w:i/>
          <w:color w:val="000000"/>
          <w:szCs w:val="22"/>
        </w:rPr>
        <w:t>offerta</w:t>
      </w:r>
      <w:r>
        <w:rPr>
          <w:rFonts w:ascii="Arial" w:eastAsia="MS Mincho" w:hAnsi="Arial" w:cs="Arial"/>
          <w:color w:val="000000"/>
          <w:szCs w:val="22"/>
        </w:rPr>
        <w:t xml:space="preserve"> un punteggio massimo di </w:t>
      </w:r>
      <w:r w:rsidR="00DB4B1C" w:rsidRPr="00E464A2">
        <w:rPr>
          <w:rFonts w:ascii="Arial" w:eastAsia="MS Mincho" w:hAnsi="Arial" w:cs="Arial"/>
          <w:color w:val="000000"/>
          <w:szCs w:val="22"/>
        </w:rPr>
        <w:t>100</w:t>
      </w:r>
      <w:r>
        <w:rPr>
          <w:rFonts w:ascii="Arial" w:eastAsia="MS Mincho" w:hAnsi="Arial" w:cs="Arial"/>
          <w:color w:val="000000"/>
          <w:szCs w:val="22"/>
        </w:rPr>
        <w:t xml:space="preserve"> punti</w:t>
      </w:r>
      <w:r w:rsidR="00DB4B1C" w:rsidRPr="00E464A2">
        <w:rPr>
          <w:rFonts w:ascii="Arial" w:eastAsia="MS Mincho" w:hAnsi="Arial" w:cs="Arial"/>
          <w:color w:val="000000"/>
          <w:szCs w:val="22"/>
        </w:rPr>
        <w:t xml:space="preserve">, </w:t>
      </w:r>
      <w:r>
        <w:rPr>
          <w:rFonts w:ascii="Arial" w:eastAsia="MS Mincho" w:hAnsi="Arial" w:cs="Arial"/>
          <w:color w:val="000000"/>
          <w:szCs w:val="22"/>
        </w:rPr>
        <w:t>tenuto conto dei seguenti parametri</w:t>
      </w:r>
      <w:r w:rsidR="00DB4B1C" w:rsidRPr="00E464A2">
        <w:rPr>
          <w:rFonts w:ascii="Arial" w:eastAsia="MS Mincho" w:hAnsi="Arial" w:cs="Arial"/>
          <w:color w:val="000000"/>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287"/>
      </w:tblGrid>
      <w:tr w:rsidR="00DB4B1C" w:rsidRPr="00EE6B08" w14:paraId="257F8A0B" w14:textId="77777777" w:rsidTr="00AA5C74">
        <w:trPr>
          <w:jc w:val="center"/>
        </w:trPr>
        <w:tc>
          <w:tcPr>
            <w:tcW w:w="9016" w:type="dxa"/>
            <w:gridSpan w:val="2"/>
            <w:vAlign w:val="bottom"/>
          </w:tcPr>
          <w:p w14:paraId="54FA6849" w14:textId="722872F6" w:rsidR="00DB4B1C" w:rsidRPr="00EE6B08" w:rsidRDefault="00ED6C46"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rPr>
            </w:pPr>
            <w:r>
              <w:rPr>
                <w:rFonts w:ascii="Arial" w:eastAsia="MS Mincho" w:hAnsi="Arial" w:cs="Arial"/>
                <w:b/>
                <w:bCs/>
                <w:szCs w:val="22"/>
                <w:lang w:val="en-GB"/>
              </w:rPr>
              <w:t>PUNTEGGIO MASSIMO</w:t>
            </w:r>
          </w:p>
        </w:tc>
      </w:tr>
      <w:tr w:rsidR="00DB4B1C" w:rsidRPr="00EE6B08" w14:paraId="3FC030E4" w14:textId="77777777" w:rsidTr="00AA5C74">
        <w:trPr>
          <w:jc w:val="center"/>
        </w:trPr>
        <w:tc>
          <w:tcPr>
            <w:tcW w:w="4729" w:type="dxa"/>
          </w:tcPr>
          <w:p w14:paraId="28DF9373" w14:textId="1134A9B2" w:rsidR="00DB4B1C" w:rsidRPr="00EE6B08" w:rsidRDefault="00ED6C46"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rPr>
                <w:rFonts w:ascii="Arial" w:eastAsia="MS Mincho" w:hAnsi="Arial" w:cs="Arial"/>
                <w:color w:val="000000"/>
              </w:rPr>
            </w:pPr>
            <w:proofErr w:type="spellStart"/>
            <w:r>
              <w:rPr>
                <w:rFonts w:ascii="Arial" w:eastAsia="MS Mincho" w:hAnsi="Arial" w:cs="Arial"/>
                <w:szCs w:val="22"/>
                <w:lang w:val="en-GB"/>
              </w:rPr>
              <w:t>Valutazione</w:t>
            </w:r>
            <w:proofErr w:type="spellEnd"/>
            <w:r>
              <w:rPr>
                <w:rFonts w:ascii="Arial" w:eastAsia="MS Mincho" w:hAnsi="Arial" w:cs="Arial"/>
                <w:szCs w:val="22"/>
                <w:lang w:val="en-GB"/>
              </w:rPr>
              <w:t xml:space="preserve"> </w:t>
            </w:r>
            <w:proofErr w:type="spellStart"/>
            <w:r>
              <w:rPr>
                <w:rFonts w:ascii="Arial" w:eastAsia="MS Mincho" w:hAnsi="Arial" w:cs="Arial"/>
                <w:szCs w:val="22"/>
                <w:lang w:val="en-GB"/>
              </w:rPr>
              <w:t>tecnico-qualitativa</w:t>
            </w:r>
            <w:proofErr w:type="spellEnd"/>
            <w:r w:rsidR="00577A14">
              <w:rPr>
                <w:rFonts w:ascii="Arial" w:eastAsia="MS Mincho" w:hAnsi="Arial" w:cs="Arial"/>
                <w:szCs w:val="22"/>
                <w:lang w:val="en-GB"/>
              </w:rPr>
              <w:t xml:space="preserve"> </w:t>
            </w:r>
          </w:p>
        </w:tc>
        <w:tc>
          <w:tcPr>
            <w:tcW w:w="4287" w:type="dxa"/>
          </w:tcPr>
          <w:p w14:paraId="2428793F" w14:textId="77777777"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rPr>
            </w:pPr>
            <w:r w:rsidRPr="00EE6B08">
              <w:rPr>
                <w:rFonts w:ascii="Arial" w:eastAsia="MS Mincho" w:hAnsi="Arial" w:cs="Arial"/>
                <w:color w:val="000000"/>
                <w:szCs w:val="22"/>
              </w:rPr>
              <w:t>60/100</w:t>
            </w:r>
          </w:p>
        </w:tc>
      </w:tr>
      <w:tr w:rsidR="00DB4B1C" w:rsidRPr="00EE6B08" w14:paraId="77FFC215" w14:textId="77777777" w:rsidTr="00AA5C74">
        <w:trPr>
          <w:jc w:val="center"/>
        </w:trPr>
        <w:tc>
          <w:tcPr>
            <w:tcW w:w="4729" w:type="dxa"/>
          </w:tcPr>
          <w:p w14:paraId="4B206DD9" w14:textId="0A1EB99A" w:rsidR="00DB4B1C" w:rsidRPr="00EE6B08" w:rsidRDefault="009F53CB" w:rsidP="009F53CB">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rPr>
                <w:rFonts w:ascii="Arial" w:eastAsia="MS Mincho" w:hAnsi="Arial" w:cs="Arial"/>
                <w:color w:val="000000"/>
              </w:rPr>
            </w:pPr>
            <w:proofErr w:type="spellStart"/>
            <w:r>
              <w:rPr>
                <w:rFonts w:ascii="Arial" w:eastAsia="MS Mincho" w:hAnsi="Arial" w:cs="Arial"/>
                <w:szCs w:val="22"/>
                <w:lang w:val="en-GB"/>
              </w:rPr>
              <w:t>Valutazione</w:t>
            </w:r>
            <w:proofErr w:type="spellEnd"/>
            <w:r>
              <w:rPr>
                <w:rFonts w:ascii="Arial" w:eastAsia="MS Mincho" w:hAnsi="Arial" w:cs="Arial"/>
                <w:szCs w:val="22"/>
                <w:lang w:val="en-GB"/>
              </w:rPr>
              <w:t xml:space="preserve"> </w:t>
            </w:r>
            <w:proofErr w:type="spellStart"/>
            <w:r>
              <w:rPr>
                <w:rFonts w:ascii="Arial" w:eastAsia="MS Mincho" w:hAnsi="Arial" w:cs="Arial"/>
                <w:szCs w:val="22"/>
                <w:lang w:val="en-GB"/>
              </w:rPr>
              <w:t>economica</w:t>
            </w:r>
            <w:proofErr w:type="spellEnd"/>
            <w:r w:rsidR="00ED6C46">
              <w:rPr>
                <w:rFonts w:ascii="Arial" w:eastAsia="MS Mincho" w:hAnsi="Arial" w:cs="Arial"/>
                <w:szCs w:val="22"/>
                <w:lang w:val="en-GB"/>
              </w:rPr>
              <w:t xml:space="preserve"> (</w:t>
            </w:r>
            <w:proofErr w:type="spellStart"/>
            <w:r w:rsidR="00ED6C46">
              <w:rPr>
                <w:rFonts w:ascii="Arial" w:eastAsia="MS Mincho" w:hAnsi="Arial" w:cs="Arial"/>
                <w:szCs w:val="22"/>
                <w:lang w:val="en-GB"/>
              </w:rPr>
              <w:t>prezzo</w:t>
            </w:r>
            <w:proofErr w:type="spellEnd"/>
            <w:r w:rsidR="00ED6C46">
              <w:rPr>
                <w:rFonts w:ascii="Arial" w:eastAsia="MS Mincho" w:hAnsi="Arial" w:cs="Arial"/>
                <w:szCs w:val="22"/>
                <w:lang w:val="en-GB"/>
              </w:rPr>
              <w:t>)</w:t>
            </w:r>
          </w:p>
        </w:tc>
        <w:tc>
          <w:tcPr>
            <w:tcW w:w="4287" w:type="dxa"/>
          </w:tcPr>
          <w:p w14:paraId="36230190" w14:textId="77777777" w:rsidR="00DB4B1C" w:rsidRPr="00EE6B08" w:rsidRDefault="00DB4B1C" w:rsidP="00DB4B1C">
            <w:pPr>
              <w:widowControl w:val="0"/>
              <w:tabs>
                <w:tab w:val="left" w:pos="288"/>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s>
              <w:autoSpaceDE w:val="0"/>
              <w:autoSpaceDN w:val="0"/>
              <w:adjustRightInd w:val="0"/>
              <w:spacing w:before="0" w:after="0"/>
              <w:jc w:val="center"/>
              <w:rPr>
                <w:rFonts w:ascii="Arial" w:eastAsia="MS Mincho" w:hAnsi="Arial" w:cs="Arial"/>
                <w:color w:val="000000"/>
              </w:rPr>
            </w:pPr>
            <w:r w:rsidRPr="00EE6B08">
              <w:rPr>
                <w:rFonts w:ascii="Arial" w:eastAsia="MS Mincho" w:hAnsi="Arial" w:cs="Arial"/>
                <w:color w:val="000000"/>
                <w:szCs w:val="22"/>
              </w:rPr>
              <w:t>40/100</w:t>
            </w:r>
          </w:p>
        </w:tc>
      </w:tr>
    </w:tbl>
    <w:p w14:paraId="26C326F5" w14:textId="47F2E0EE" w:rsidR="00CE301E" w:rsidRPr="00E464A2" w:rsidRDefault="00CE301E" w:rsidP="003D5EF8">
      <w:pPr>
        <w:rPr>
          <w:rFonts w:ascii="Arial" w:eastAsia="MS Mincho" w:hAnsi="Arial" w:cs="Arial"/>
          <w:color w:val="000000"/>
          <w:szCs w:val="22"/>
        </w:rPr>
      </w:pPr>
      <w:r w:rsidRPr="0055022F">
        <w:rPr>
          <w:rFonts w:ascii="Arial" w:eastAsia="MS Mincho" w:hAnsi="Arial" w:cs="Arial"/>
          <w:color w:val="000000"/>
          <w:szCs w:val="22"/>
        </w:rPr>
        <w:t>Il punteggio totale dell'</w:t>
      </w:r>
      <w:r w:rsidRPr="00E464A2">
        <w:rPr>
          <w:rFonts w:ascii="Arial" w:eastAsia="MS Mincho" w:hAnsi="Arial" w:cs="Arial"/>
          <w:i/>
          <w:color w:val="000000"/>
          <w:szCs w:val="22"/>
        </w:rPr>
        <w:t>offerta</w:t>
      </w:r>
      <w:r w:rsidRPr="0055022F">
        <w:rPr>
          <w:rFonts w:ascii="Arial" w:eastAsia="MS Mincho" w:hAnsi="Arial" w:cs="Arial"/>
          <w:color w:val="000000"/>
          <w:szCs w:val="22"/>
        </w:rPr>
        <w:t xml:space="preserve"> sarà la somma del punteggio tecnico e finanziario</w:t>
      </w:r>
      <w:r w:rsidR="0055022F">
        <w:rPr>
          <w:rFonts w:ascii="Arial" w:eastAsia="MS Mincho" w:hAnsi="Arial" w:cs="Arial"/>
          <w:color w:val="000000"/>
          <w:szCs w:val="22"/>
        </w:rPr>
        <w:t xml:space="preserve"> assegna</w:t>
      </w:r>
      <w:r w:rsidR="0055022F" w:rsidRPr="00E464A2">
        <w:rPr>
          <w:rFonts w:ascii="Arial" w:eastAsia="MS Mincho" w:hAnsi="Arial" w:cs="Arial"/>
          <w:color w:val="000000"/>
          <w:szCs w:val="22"/>
        </w:rPr>
        <w:t>to</w:t>
      </w:r>
      <w:r w:rsidRPr="0055022F">
        <w:rPr>
          <w:rFonts w:ascii="Arial" w:eastAsia="MS Mincho" w:hAnsi="Arial" w:cs="Arial"/>
          <w:color w:val="000000"/>
          <w:szCs w:val="22"/>
        </w:rPr>
        <w:t>.</w:t>
      </w:r>
      <w:r w:rsidRPr="00E464A2" w:rsidDel="00CE301E">
        <w:rPr>
          <w:rFonts w:ascii="Arial" w:eastAsia="MS Mincho" w:hAnsi="Arial" w:cs="Arial"/>
          <w:color w:val="000000"/>
          <w:szCs w:val="22"/>
        </w:rPr>
        <w:t xml:space="preserve"> </w:t>
      </w:r>
    </w:p>
    <w:p w14:paraId="541C4F4A" w14:textId="22D8FD8F" w:rsidR="00344B63" w:rsidRDefault="0055022F" w:rsidP="003D5EF8">
      <w:pPr>
        <w:rPr>
          <w:rFonts w:ascii="Arial" w:eastAsia="MS Mincho" w:hAnsi="Arial" w:cs="Arial"/>
          <w:color w:val="000000"/>
          <w:szCs w:val="22"/>
        </w:rPr>
      </w:pPr>
      <w:r w:rsidRPr="00E464A2">
        <w:rPr>
          <w:rFonts w:ascii="Arial" w:eastAsia="MS Mincho" w:hAnsi="Arial" w:cs="Arial"/>
          <w:color w:val="000000"/>
          <w:szCs w:val="22"/>
        </w:rPr>
        <w:t>L’</w:t>
      </w:r>
      <w:r w:rsidRPr="00E464A2">
        <w:rPr>
          <w:rFonts w:ascii="Arial" w:eastAsia="MS Mincho" w:hAnsi="Arial" w:cs="Arial"/>
          <w:i/>
          <w:color w:val="000000"/>
          <w:szCs w:val="22"/>
        </w:rPr>
        <w:t>offerente</w:t>
      </w:r>
      <w:r w:rsidR="00C559DA" w:rsidRPr="00E464A2">
        <w:rPr>
          <w:rFonts w:ascii="Arial" w:eastAsia="MS Mincho" w:hAnsi="Arial" w:cs="Arial"/>
          <w:color w:val="000000"/>
          <w:szCs w:val="22"/>
        </w:rPr>
        <w:t xml:space="preserve"> </w:t>
      </w:r>
      <w:r w:rsidRPr="0055022F">
        <w:rPr>
          <w:rFonts w:ascii="Arial" w:eastAsia="MS Mincho" w:hAnsi="Arial" w:cs="Arial"/>
          <w:color w:val="000000"/>
          <w:szCs w:val="22"/>
        </w:rPr>
        <w:t xml:space="preserve">che ottiene il punteggio complessivo più alto </w:t>
      </w:r>
      <w:r>
        <w:rPr>
          <w:rFonts w:ascii="Arial" w:eastAsia="MS Mincho" w:hAnsi="Arial" w:cs="Arial"/>
          <w:color w:val="000000"/>
          <w:szCs w:val="22"/>
        </w:rPr>
        <w:t xml:space="preserve">si </w:t>
      </w:r>
      <w:r w:rsidRPr="0055022F">
        <w:rPr>
          <w:rFonts w:ascii="Arial" w:eastAsia="MS Mincho" w:hAnsi="Arial" w:cs="Arial"/>
          <w:color w:val="000000"/>
          <w:szCs w:val="22"/>
        </w:rPr>
        <w:t xml:space="preserve">sarà </w:t>
      </w:r>
      <w:r>
        <w:rPr>
          <w:rFonts w:ascii="Arial" w:eastAsia="MS Mincho" w:hAnsi="Arial" w:cs="Arial"/>
          <w:color w:val="000000"/>
          <w:szCs w:val="22"/>
        </w:rPr>
        <w:t>aggiudicato l’appalto</w:t>
      </w:r>
      <w:r w:rsidR="00C559DA" w:rsidRPr="00E464A2">
        <w:rPr>
          <w:rFonts w:ascii="Arial" w:eastAsia="MS Mincho" w:hAnsi="Arial" w:cs="Arial"/>
          <w:color w:val="000000"/>
          <w:szCs w:val="22"/>
        </w:rPr>
        <w:t>.</w:t>
      </w:r>
    </w:p>
    <w:p w14:paraId="2BB7E025" w14:textId="43D5C40F" w:rsidR="00344B63" w:rsidRPr="00E464A2" w:rsidRDefault="00344B63" w:rsidP="00344B63">
      <w:pPr>
        <w:spacing w:line="270" w:lineRule="atLeast"/>
        <w:rPr>
          <w:rFonts w:ascii="Arial" w:hAnsi="Arial" w:cs="Arial"/>
          <w:b/>
          <w:bCs/>
          <w:color w:val="000000"/>
          <w:szCs w:val="22"/>
          <w:u w:val="single"/>
        </w:rPr>
      </w:pPr>
      <w:r w:rsidRPr="00E464A2">
        <w:rPr>
          <w:rFonts w:ascii="Arial" w:hAnsi="Arial" w:cs="Arial"/>
          <w:b/>
          <w:bCs/>
          <w:color w:val="000000"/>
          <w:szCs w:val="22"/>
          <w:u w:val="single"/>
        </w:rPr>
        <w:t xml:space="preserve">A – </w:t>
      </w:r>
      <w:r>
        <w:rPr>
          <w:rFonts w:ascii="Arial" w:hAnsi="Arial" w:cs="Arial"/>
          <w:b/>
          <w:bCs/>
          <w:color w:val="000000"/>
          <w:szCs w:val="22"/>
          <w:u w:val="single"/>
        </w:rPr>
        <w:t xml:space="preserve">Lotto 1 - </w:t>
      </w:r>
      <w:r w:rsidRPr="00E464A2">
        <w:rPr>
          <w:rFonts w:ascii="Arial" w:hAnsi="Arial" w:cs="Arial"/>
          <w:b/>
          <w:bCs/>
          <w:color w:val="000000"/>
          <w:szCs w:val="22"/>
          <w:u w:val="single"/>
        </w:rPr>
        <w:t>Attribuzione dei punteggi relativi ai criteri di aggiudicazione tecnico-qualitativi</w:t>
      </w:r>
    </w:p>
    <w:p w14:paraId="481EA7D5" w14:textId="6DE71351" w:rsidR="00344B63" w:rsidRPr="00E464A2" w:rsidRDefault="00344B63" w:rsidP="00344B63">
      <w:pPr>
        <w:rPr>
          <w:rFonts w:ascii="Arial" w:eastAsia="MS Mincho" w:hAnsi="Arial" w:cs="Arial"/>
          <w:color w:val="000000"/>
          <w:szCs w:val="22"/>
        </w:rPr>
      </w:pPr>
      <w:r w:rsidRPr="00F55E42">
        <w:rPr>
          <w:rFonts w:ascii="Arial" w:eastAsia="MS Mincho" w:hAnsi="Arial" w:cs="Arial"/>
          <w:color w:val="000000"/>
          <w:szCs w:val="22"/>
        </w:rPr>
        <w:t xml:space="preserve">A ogni </w:t>
      </w:r>
      <w:r>
        <w:rPr>
          <w:rFonts w:ascii="Arial" w:eastAsia="MS Mincho" w:hAnsi="Arial" w:cs="Arial"/>
          <w:color w:val="000000"/>
          <w:szCs w:val="22"/>
        </w:rPr>
        <w:t>criterio</w:t>
      </w:r>
      <w:r w:rsidRPr="00F55E42">
        <w:rPr>
          <w:rFonts w:ascii="Arial" w:eastAsia="MS Mincho" w:hAnsi="Arial" w:cs="Arial"/>
          <w:color w:val="000000"/>
          <w:szCs w:val="22"/>
        </w:rPr>
        <w:t xml:space="preserve"> saranno attribuiti </w:t>
      </w:r>
      <w:r>
        <w:rPr>
          <w:rFonts w:ascii="Arial" w:eastAsia="MS Mincho" w:hAnsi="Arial" w:cs="Arial"/>
          <w:color w:val="000000"/>
          <w:szCs w:val="22"/>
        </w:rPr>
        <w:t>dei punteggi</w:t>
      </w:r>
      <w:r w:rsidRPr="00F55E42">
        <w:rPr>
          <w:rFonts w:ascii="Arial" w:eastAsia="MS Mincho" w:hAnsi="Arial" w:cs="Arial"/>
          <w:color w:val="000000"/>
          <w:szCs w:val="22"/>
        </w:rPr>
        <w:t>, la cui somma massima è uguale a</w:t>
      </w:r>
      <w:r w:rsidRPr="00E464A2" w:rsidDel="00F55E42">
        <w:rPr>
          <w:rFonts w:ascii="Arial" w:eastAsia="MS Mincho" w:hAnsi="Arial" w:cs="Arial"/>
          <w:color w:val="000000"/>
          <w:szCs w:val="22"/>
        </w:rPr>
        <w:t xml:space="preserve"> </w:t>
      </w:r>
      <w:r w:rsidRPr="00E464A2">
        <w:rPr>
          <w:rFonts w:ascii="Arial" w:eastAsia="MS Mincho" w:hAnsi="Arial" w:cs="Arial"/>
          <w:color w:val="000000"/>
          <w:szCs w:val="22"/>
        </w:rPr>
        <w:t>60</w:t>
      </w:r>
      <w:r>
        <w:rPr>
          <w:rFonts w:ascii="Arial" w:eastAsia="MS Mincho" w:hAnsi="Arial" w:cs="Arial"/>
          <w:color w:val="000000"/>
          <w:szCs w:val="22"/>
        </w:rPr>
        <w:t xml:space="preserve"> punti</w:t>
      </w:r>
      <w:r w:rsidRPr="00E464A2">
        <w:rPr>
          <w:rFonts w:ascii="Arial" w:eastAsia="MS Mincho" w:hAnsi="Arial" w:cs="Arial"/>
          <w:color w:val="000000"/>
          <w:szCs w:val="22"/>
        </w:rPr>
        <w:t xml:space="preserve">, che, </w:t>
      </w:r>
      <w:r w:rsidRPr="00F55E42">
        <w:rPr>
          <w:rFonts w:ascii="Arial" w:eastAsia="MS Mincho" w:hAnsi="Arial" w:cs="Arial"/>
          <w:color w:val="000000"/>
          <w:szCs w:val="22"/>
        </w:rPr>
        <w:t>moltiplicati per il coefficiente di qualità assegnato discr</w:t>
      </w:r>
      <w:r>
        <w:rPr>
          <w:rFonts w:ascii="Arial" w:eastAsia="MS Mincho" w:hAnsi="Arial" w:cs="Arial"/>
          <w:color w:val="000000"/>
          <w:szCs w:val="22"/>
        </w:rPr>
        <w:t>ezionalmente dal</w:t>
      </w:r>
      <w:r w:rsidRPr="00F55E42">
        <w:rPr>
          <w:rFonts w:ascii="Arial" w:eastAsia="MS Mincho" w:hAnsi="Arial" w:cs="Arial"/>
          <w:color w:val="000000"/>
          <w:szCs w:val="22"/>
        </w:rPr>
        <w:t xml:space="preserve"> </w:t>
      </w:r>
      <w:r>
        <w:rPr>
          <w:rFonts w:ascii="Arial" w:eastAsia="MS Mincho" w:hAnsi="Arial" w:cs="Arial"/>
          <w:color w:val="000000"/>
          <w:szCs w:val="22"/>
        </w:rPr>
        <w:t>comitato</w:t>
      </w:r>
      <w:r w:rsidRPr="00F55E42">
        <w:rPr>
          <w:rFonts w:ascii="Arial" w:eastAsia="MS Mincho" w:hAnsi="Arial" w:cs="Arial"/>
          <w:color w:val="000000"/>
          <w:szCs w:val="22"/>
        </w:rPr>
        <w:t xml:space="preserve"> di </w:t>
      </w:r>
      <w:r>
        <w:rPr>
          <w:rFonts w:ascii="Arial" w:eastAsia="MS Mincho" w:hAnsi="Arial" w:cs="Arial"/>
          <w:color w:val="000000"/>
          <w:szCs w:val="22"/>
        </w:rPr>
        <w:t>v</w:t>
      </w:r>
      <w:r w:rsidRPr="00F55E42">
        <w:rPr>
          <w:rFonts w:ascii="Arial" w:eastAsia="MS Mincho" w:hAnsi="Arial" w:cs="Arial"/>
          <w:color w:val="000000"/>
          <w:szCs w:val="22"/>
        </w:rPr>
        <w:t>alutazione</w:t>
      </w:r>
      <w:r w:rsidRPr="00E464A2" w:rsidDel="00F55E42">
        <w:rPr>
          <w:rFonts w:ascii="Arial" w:eastAsia="MS Mincho" w:hAnsi="Arial" w:cs="Arial"/>
          <w:color w:val="000000"/>
          <w:szCs w:val="22"/>
        </w:rPr>
        <w:t xml:space="preserve"> </w:t>
      </w:r>
      <w:r w:rsidRPr="00E464A2">
        <w:rPr>
          <w:rFonts w:ascii="Arial" w:eastAsia="MS Mincho" w:hAnsi="Arial" w:cs="Arial"/>
          <w:color w:val="000000"/>
          <w:szCs w:val="22"/>
        </w:rPr>
        <w:t>(</w:t>
      </w:r>
      <w:r w:rsidRPr="00F55E42">
        <w:rPr>
          <w:rFonts w:ascii="Arial" w:eastAsia="MS Mincho" w:hAnsi="Arial" w:cs="Arial"/>
          <w:color w:val="000000"/>
          <w:szCs w:val="22"/>
        </w:rPr>
        <w:t xml:space="preserve">compreso tra 0 e 1, come </w:t>
      </w:r>
      <w:r>
        <w:rPr>
          <w:rFonts w:ascii="Arial" w:eastAsia="MS Mincho" w:hAnsi="Arial" w:cs="Arial"/>
          <w:color w:val="000000"/>
          <w:szCs w:val="22"/>
        </w:rPr>
        <w:t>indicato nella</w:t>
      </w:r>
      <w:r w:rsidRPr="00F55E42">
        <w:rPr>
          <w:rFonts w:ascii="Arial" w:eastAsia="MS Mincho" w:hAnsi="Arial" w:cs="Arial"/>
          <w:color w:val="000000"/>
          <w:szCs w:val="22"/>
        </w:rPr>
        <w:t xml:space="preserve"> Tabella I</w:t>
      </w:r>
      <w:r>
        <w:rPr>
          <w:rFonts w:ascii="Arial" w:eastAsia="MS Mincho" w:hAnsi="Arial" w:cs="Arial"/>
          <w:color w:val="000000"/>
          <w:szCs w:val="22"/>
        </w:rPr>
        <w:t>I</w:t>
      </w:r>
      <w:r w:rsidRPr="00E464A2">
        <w:rPr>
          <w:rFonts w:ascii="Arial" w:eastAsia="MS Mincho" w:hAnsi="Arial" w:cs="Arial"/>
          <w:color w:val="000000"/>
          <w:szCs w:val="22"/>
        </w:rPr>
        <w:t xml:space="preserve">), </w:t>
      </w:r>
      <w:r w:rsidRPr="00F55E42">
        <w:rPr>
          <w:rFonts w:ascii="Arial" w:eastAsia="MS Mincho" w:hAnsi="Arial" w:cs="Arial"/>
          <w:color w:val="000000"/>
          <w:szCs w:val="22"/>
        </w:rPr>
        <w:t xml:space="preserve">determineranno il punteggio </w:t>
      </w:r>
      <w:r>
        <w:rPr>
          <w:rFonts w:ascii="Arial" w:eastAsia="MS Mincho" w:hAnsi="Arial" w:cs="Arial"/>
          <w:color w:val="000000"/>
          <w:szCs w:val="22"/>
        </w:rPr>
        <w:t>assegnato</w:t>
      </w:r>
      <w:r w:rsidRPr="00F55E42">
        <w:rPr>
          <w:rFonts w:ascii="Arial" w:eastAsia="MS Mincho" w:hAnsi="Arial" w:cs="Arial"/>
          <w:color w:val="000000"/>
          <w:szCs w:val="22"/>
        </w:rPr>
        <w:t xml:space="preserve"> a ogni singola </w:t>
      </w:r>
      <w:r w:rsidRPr="00E464A2">
        <w:rPr>
          <w:rFonts w:ascii="Arial" w:eastAsia="MS Mincho" w:hAnsi="Arial" w:cs="Arial"/>
          <w:i/>
          <w:color w:val="000000"/>
          <w:szCs w:val="22"/>
        </w:rPr>
        <w:t>offerta</w:t>
      </w:r>
      <w:r w:rsidRPr="00F55E42">
        <w:rPr>
          <w:rFonts w:ascii="Arial" w:eastAsia="MS Mincho" w:hAnsi="Arial" w:cs="Arial"/>
          <w:color w:val="000000"/>
          <w:szCs w:val="22"/>
        </w:rPr>
        <w:t xml:space="preserve">, come indicato nella seguente Tabella </w:t>
      </w:r>
      <w:r w:rsidR="003D3617">
        <w:rPr>
          <w:rFonts w:ascii="Arial" w:eastAsia="MS Mincho" w:hAnsi="Arial" w:cs="Arial"/>
          <w:color w:val="000000"/>
          <w:szCs w:val="22"/>
        </w:rPr>
        <w:t>I - A</w:t>
      </w:r>
      <w:r w:rsidRPr="00E464A2">
        <w:rPr>
          <w:rFonts w:ascii="Arial" w:eastAsia="MS Mincho" w:hAnsi="Arial" w:cs="Arial"/>
          <w:color w:val="000000"/>
          <w:szCs w:val="22"/>
        </w:rPr>
        <w:t>.</w:t>
      </w:r>
    </w:p>
    <w:p w14:paraId="7EBA3536" w14:textId="7B5DEAA9" w:rsidR="00CF5180" w:rsidRDefault="00344B63" w:rsidP="00CF5180">
      <w:pPr>
        <w:rPr>
          <w:rFonts w:ascii="Arial" w:eastAsia="MS Mincho" w:hAnsi="Arial" w:cs="Arial"/>
          <w:color w:val="000000"/>
          <w:szCs w:val="22"/>
        </w:rPr>
      </w:pPr>
      <w:r w:rsidRPr="00E464A2">
        <w:rPr>
          <w:rFonts w:ascii="Arial" w:eastAsia="MS Mincho" w:hAnsi="Arial" w:cs="Arial"/>
          <w:color w:val="000000"/>
          <w:szCs w:val="22"/>
        </w:rPr>
        <w:t>L’</w:t>
      </w:r>
      <w:r w:rsidRPr="00E464A2">
        <w:rPr>
          <w:rFonts w:ascii="Arial" w:eastAsia="MS Mincho" w:hAnsi="Arial" w:cs="Arial"/>
          <w:i/>
          <w:color w:val="000000"/>
          <w:szCs w:val="22"/>
        </w:rPr>
        <w:t>offerente</w:t>
      </w:r>
      <w:r w:rsidRPr="00E464A2">
        <w:rPr>
          <w:rFonts w:ascii="Arial" w:eastAsia="MS Mincho" w:hAnsi="Arial" w:cs="Arial"/>
          <w:color w:val="000000"/>
          <w:szCs w:val="22"/>
        </w:rPr>
        <w:t xml:space="preserve"> presenterà la propria </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tecnica </w:t>
      </w:r>
      <w:r>
        <w:rPr>
          <w:rFonts w:ascii="Arial" w:eastAsia="MS Mincho" w:hAnsi="Arial" w:cs="Arial"/>
          <w:color w:val="000000"/>
          <w:szCs w:val="22"/>
        </w:rPr>
        <w:t>utilizzando</w:t>
      </w:r>
      <w:r w:rsidRPr="00E464A2">
        <w:rPr>
          <w:rFonts w:ascii="Arial" w:eastAsia="MS Mincho" w:hAnsi="Arial" w:cs="Arial"/>
          <w:color w:val="000000"/>
          <w:szCs w:val="22"/>
        </w:rPr>
        <w:t xml:space="preserve"> </w:t>
      </w:r>
      <w:r>
        <w:rPr>
          <w:rFonts w:ascii="Arial" w:eastAsia="MS Mincho" w:hAnsi="Arial" w:cs="Arial"/>
          <w:color w:val="000000"/>
          <w:szCs w:val="22"/>
        </w:rPr>
        <w:t>l’Allegato</w:t>
      </w:r>
      <w:r w:rsidRPr="00E464A2">
        <w:rPr>
          <w:rFonts w:ascii="Arial" w:eastAsia="MS Mincho" w:hAnsi="Arial" w:cs="Arial"/>
          <w:color w:val="000000"/>
          <w:szCs w:val="22"/>
        </w:rPr>
        <w:t xml:space="preserve"> II B</w:t>
      </w:r>
      <w:r w:rsidR="005A2535">
        <w:rPr>
          <w:rFonts w:ascii="Arial" w:eastAsia="MS Mincho" w:hAnsi="Arial" w:cs="Arial"/>
          <w:color w:val="000000"/>
          <w:szCs w:val="22"/>
        </w:rPr>
        <w:t>1</w:t>
      </w:r>
      <w:r>
        <w:rPr>
          <w:rFonts w:ascii="Arial" w:eastAsia="MS Mincho" w:hAnsi="Arial" w:cs="Arial"/>
          <w:color w:val="000000"/>
          <w:szCs w:val="22"/>
        </w:rPr>
        <w:t xml:space="preserve"> – Lotto 1</w:t>
      </w:r>
      <w:r w:rsidRPr="00E464A2">
        <w:rPr>
          <w:rFonts w:ascii="Arial" w:eastAsia="MS Mincho" w:hAnsi="Arial" w:cs="Arial"/>
          <w:color w:val="000000"/>
          <w:szCs w:val="22"/>
        </w:rPr>
        <w:t>.</w:t>
      </w:r>
      <w:r w:rsidR="00CF5180" w:rsidDel="00CF5180">
        <w:rPr>
          <w:rFonts w:ascii="Arial" w:eastAsia="MS Mincho" w:hAnsi="Arial" w:cs="Arial"/>
          <w:color w:val="000000"/>
          <w:szCs w:val="22"/>
        </w:rPr>
        <w:t xml:space="preserve">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340"/>
        <w:gridCol w:w="728"/>
        <w:gridCol w:w="771"/>
        <w:gridCol w:w="4525"/>
        <w:gridCol w:w="488"/>
        <w:gridCol w:w="684"/>
        <w:gridCol w:w="1470"/>
      </w:tblGrid>
      <w:tr w:rsidR="00CF5180" w:rsidRPr="00CF5180" w14:paraId="6EFEE9AE" w14:textId="77777777" w:rsidTr="00E143DC">
        <w:trPr>
          <w:trHeight w:val="234"/>
          <w:jc w:val="center"/>
        </w:trPr>
        <w:tc>
          <w:tcPr>
            <w:tcW w:w="5000" w:type="pct"/>
            <w:gridSpan w:val="7"/>
            <w:shd w:val="clear" w:color="auto" w:fill="FFFFFF"/>
            <w:vAlign w:val="center"/>
            <w:hideMark/>
          </w:tcPr>
          <w:p w14:paraId="325E841C" w14:textId="2C28E5FC" w:rsidR="00CF5180" w:rsidRPr="00CF5180" w:rsidRDefault="00CF5180" w:rsidP="00E143DC">
            <w:pPr>
              <w:jc w:val="center"/>
              <w:rPr>
                <w:rFonts w:ascii="Arial" w:eastAsia="MS Mincho" w:hAnsi="Arial" w:cs="Arial"/>
                <w:b/>
                <w:bCs/>
                <w:color w:val="000000"/>
                <w:szCs w:val="22"/>
                <w:lang w:val="en-GB"/>
              </w:rPr>
            </w:pPr>
            <w:bookmarkStart w:id="264" w:name="_Hlk191470366"/>
            <w:r w:rsidRPr="00CF5180">
              <w:rPr>
                <w:rFonts w:ascii="Arial" w:eastAsia="MS Mincho" w:hAnsi="Arial" w:cs="Arial"/>
                <w:b/>
                <w:bCs/>
                <w:color w:val="000000"/>
                <w:szCs w:val="22"/>
                <w:lang w:val="en-GB"/>
              </w:rPr>
              <w:t>TABELLA I A (Lotto 1)</w:t>
            </w:r>
          </w:p>
        </w:tc>
      </w:tr>
      <w:tr w:rsidR="00CF5180" w:rsidRPr="00CF5180" w14:paraId="08CE373D" w14:textId="77777777" w:rsidTr="00E143DC">
        <w:trPr>
          <w:trHeight w:val="411"/>
          <w:jc w:val="center"/>
        </w:trPr>
        <w:tc>
          <w:tcPr>
            <w:tcW w:w="4184" w:type="pct"/>
            <w:gridSpan w:val="6"/>
            <w:shd w:val="clear" w:color="auto" w:fill="FFFFFF"/>
            <w:vAlign w:val="center"/>
            <w:hideMark/>
          </w:tcPr>
          <w:p w14:paraId="4457AB4D" w14:textId="629B030C" w:rsidR="00CF5180" w:rsidRPr="00CF5180" w:rsidRDefault="0081685F" w:rsidP="00262102">
            <w:pPr>
              <w:jc w:val="center"/>
              <w:rPr>
                <w:rFonts w:ascii="Arial" w:eastAsia="MS Mincho" w:hAnsi="Arial" w:cs="Arial"/>
                <w:b/>
                <w:bCs/>
                <w:color w:val="000000"/>
                <w:szCs w:val="22"/>
                <w:lang w:val="en-GB"/>
              </w:rPr>
            </w:pPr>
            <w:r>
              <w:rPr>
                <w:rFonts w:ascii="Arial" w:eastAsia="MS Mincho" w:hAnsi="Arial" w:cs="Arial"/>
                <w:b/>
                <w:bCs/>
                <w:color w:val="000000"/>
                <w:szCs w:val="22"/>
                <w:lang w:val="en-GB"/>
              </w:rPr>
              <w:t>DESCRIZIONE</w:t>
            </w:r>
          </w:p>
        </w:tc>
        <w:tc>
          <w:tcPr>
            <w:tcW w:w="816" w:type="pct"/>
            <w:shd w:val="clear" w:color="auto" w:fill="FFFFFF"/>
            <w:vAlign w:val="center"/>
            <w:hideMark/>
          </w:tcPr>
          <w:p w14:paraId="725382CF" w14:textId="77777777" w:rsidR="00CF5180" w:rsidRPr="00CF5180" w:rsidRDefault="00CF5180" w:rsidP="00262102">
            <w:pPr>
              <w:jc w:val="center"/>
              <w:rPr>
                <w:rFonts w:ascii="Arial" w:eastAsia="MS Mincho" w:hAnsi="Arial" w:cs="Arial"/>
                <w:b/>
                <w:bCs/>
                <w:color w:val="000000"/>
                <w:szCs w:val="22"/>
                <w:lang w:val="en-GB"/>
              </w:rPr>
            </w:pPr>
            <w:r w:rsidRPr="00CF5180">
              <w:rPr>
                <w:rFonts w:ascii="Arial" w:eastAsia="MS Mincho" w:hAnsi="Arial" w:cs="Arial"/>
                <w:b/>
                <w:bCs/>
                <w:color w:val="000000"/>
                <w:szCs w:val="22"/>
                <w:lang w:val="en-GB"/>
              </w:rPr>
              <w:t>PUNTEGGIO MASSIMO</w:t>
            </w:r>
          </w:p>
        </w:tc>
      </w:tr>
      <w:tr w:rsidR="00CF5180" w:rsidRPr="00CF5180" w14:paraId="48B56FF9" w14:textId="77777777" w:rsidTr="00E143DC">
        <w:trPr>
          <w:trHeight w:val="293"/>
          <w:jc w:val="center"/>
        </w:trPr>
        <w:tc>
          <w:tcPr>
            <w:tcW w:w="189" w:type="pct"/>
            <w:vMerge w:val="restart"/>
            <w:shd w:val="clear" w:color="auto" w:fill="BDD6EE" w:themeFill="accent1" w:themeFillTint="66"/>
            <w:vAlign w:val="center"/>
          </w:tcPr>
          <w:p w14:paraId="6A29D255" w14:textId="77777777" w:rsidR="00CF5180" w:rsidRPr="00CF5180" w:rsidRDefault="00CF5180" w:rsidP="00CF5180">
            <w:pPr>
              <w:rPr>
                <w:rFonts w:ascii="Arial" w:eastAsia="MS Mincho" w:hAnsi="Arial" w:cs="Arial"/>
                <w:b/>
                <w:bCs/>
                <w:color w:val="000000"/>
                <w:szCs w:val="22"/>
                <w:lang w:val="en-GB"/>
              </w:rPr>
            </w:pPr>
            <w:r w:rsidRPr="00CF5180">
              <w:rPr>
                <w:rFonts w:ascii="Arial" w:eastAsia="MS Mincho" w:hAnsi="Arial" w:cs="Arial"/>
                <w:b/>
                <w:color w:val="000000"/>
                <w:szCs w:val="22"/>
                <w:lang w:val="en-GB"/>
              </w:rPr>
              <w:br w:type="page"/>
              <w:t>A1</w:t>
            </w:r>
          </w:p>
        </w:tc>
        <w:tc>
          <w:tcPr>
            <w:tcW w:w="3995" w:type="pct"/>
            <w:gridSpan w:val="5"/>
            <w:shd w:val="clear" w:color="auto" w:fill="BDD6EE" w:themeFill="accent1" w:themeFillTint="66"/>
            <w:vAlign w:val="center"/>
          </w:tcPr>
          <w:p w14:paraId="61770967"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Proposta di esecuzione del servizio</w:t>
            </w:r>
          </w:p>
        </w:tc>
        <w:tc>
          <w:tcPr>
            <w:tcW w:w="816" w:type="pct"/>
            <w:shd w:val="clear" w:color="auto" w:fill="BDD6EE" w:themeFill="accent1" w:themeFillTint="66"/>
            <w:vAlign w:val="center"/>
          </w:tcPr>
          <w:p w14:paraId="2EB09E4B" w14:textId="43E896AF" w:rsidR="00CF5180" w:rsidRPr="00CF5180" w:rsidRDefault="00CF5180" w:rsidP="00262102">
            <w:pPr>
              <w:jc w:val="center"/>
              <w:rPr>
                <w:rFonts w:ascii="Arial" w:eastAsia="MS Mincho" w:hAnsi="Arial" w:cs="Arial"/>
                <w:b/>
                <w:color w:val="000000"/>
                <w:szCs w:val="22"/>
                <w:u w:val="single"/>
                <w:lang w:val="en-GB"/>
              </w:rPr>
            </w:pPr>
            <w:r w:rsidRPr="00CF5180">
              <w:rPr>
                <w:rFonts w:ascii="Arial" w:eastAsia="MS Mincho" w:hAnsi="Arial" w:cs="Arial"/>
                <w:b/>
                <w:color w:val="000000"/>
                <w:szCs w:val="22"/>
                <w:u w:val="single"/>
                <w:lang w:val="en-GB"/>
              </w:rPr>
              <w:t>4</w:t>
            </w:r>
            <w:r w:rsidR="00F612E4">
              <w:rPr>
                <w:rFonts w:ascii="Arial" w:eastAsia="MS Mincho" w:hAnsi="Arial" w:cs="Arial"/>
                <w:b/>
                <w:color w:val="000000"/>
                <w:szCs w:val="22"/>
                <w:u w:val="single"/>
                <w:lang w:val="en-GB"/>
              </w:rPr>
              <w:t>5</w:t>
            </w:r>
          </w:p>
        </w:tc>
      </w:tr>
      <w:tr w:rsidR="00CF5180" w:rsidRPr="00CF5180" w14:paraId="230B2483" w14:textId="77777777" w:rsidTr="00E143DC">
        <w:trPr>
          <w:trHeight w:val="293"/>
          <w:jc w:val="center"/>
        </w:trPr>
        <w:tc>
          <w:tcPr>
            <w:tcW w:w="189" w:type="pct"/>
            <w:vMerge/>
            <w:shd w:val="clear" w:color="auto" w:fill="BDD6EE" w:themeFill="accent1" w:themeFillTint="66"/>
            <w:vAlign w:val="center"/>
          </w:tcPr>
          <w:p w14:paraId="73957D4B"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BDD6EE" w:themeFill="accent1" w:themeFillTint="66"/>
            <w:vAlign w:val="center"/>
          </w:tcPr>
          <w:p w14:paraId="48F49E48" w14:textId="77777777" w:rsidR="00CF5180" w:rsidRPr="00CF5180" w:rsidRDefault="00CF5180" w:rsidP="00262102">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A1.1</w:t>
            </w:r>
          </w:p>
        </w:tc>
        <w:tc>
          <w:tcPr>
            <w:tcW w:w="3211" w:type="pct"/>
            <w:gridSpan w:val="3"/>
            <w:tcBorders>
              <w:bottom w:val="single" w:sz="4" w:space="0" w:color="auto"/>
            </w:tcBorders>
            <w:shd w:val="clear" w:color="auto" w:fill="BDD6EE" w:themeFill="accent1" w:themeFillTint="66"/>
            <w:vAlign w:val="center"/>
          </w:tcPr>
          <w:p w14:paraId="6B6909B1" w14:textId="77777777" w:rsidR="00CF5180" w:rsidRPr="00CF5180" w:rsidRDefault="00CF5180" w:rsidP="00CF5180">
            <w:pPr>
              <w:rPr>
                <w:rFonts w:ascii="Arial" w:eastAsia="MS Mincho" w:hAnsi="Arial" w:cs="Arial"/>
                <w:color w:val="000000"/>
                <w:szCs w:val="22"/>
                <w:lang w:val="en-GB"/>
              </w:rPr>
            </w:pPr>
            <w:r w:rsidRPr="00CF5180">
              <w:rPr>
                <w:rFonts w:ascii="Arial" w:eastAsia="MS Mincho" w:hAnsi="Arial" w:cs="Arial"/>
                <w:b/>
                <w:bCs/>
                <w:color w:val="000000"/>
                <w:szCs w:val="22"/>
              </w:rPr>
              <w:t>Organizzazione del servizio</w:t>
            </w:r>
          </w:p>
        </w:tc>
        <w:tc>
          <w:tcPr>
            <w:tcW w:w="380" w:type="pct"/>
            <w:shd w:val="clear" w:color="auto" w:fill="BDD6EE" w:themeFill="accent1" w:themeFillTint="66"/>
            <w:vAlign w:val="center"/>
          </w:tcPr>
          <w:p w14:paraId="37A5CDD4" w14:textId="3FF91A06" w:rsidR="00CF5180" w:rsidRPr="00E143DC" w:rsidRDefault="00A566A3" w:rsidP="00262102">
            <w:pPr>
              <w:jc w:val="center"/>
              <w:rPr>
                <w:rFonts w:ascii="Arial" w:eastAsia="MS Mincho" w:hAnsi="Arial" w:cs="Arial"/>
                <w:b/>
                <w:bCs/>
                <w:color w:val="000000"/>
                <w:szCs w:val="22"/>
                <w:lang w:val="en-GB"/>
              </w:rPr>
            </w:pPr>
            <w:r w:rsidRPr="00E143DC">
              <w:rPr>
                <w:rFonts w:ascii="Arial" w:eastAsia="MS Mincho" w:hAnsi="Arial" w:cs="Arial"/>
                <w:b/>
                <w:bCs/>
                <w:color w:val="000000"/>
                <w:szCs w:val="22"/>
                <w:lang w:val="en-GB"/>
              </w:rPr>
              <w:t>9</w:t>
            </w:r>
          </w:p>
        </w:tc>
        <w:tc>
          <w:tcPr>
            <w:tcW w:w="816" w:type="pct"/>
            <w:vMerge w:val="restart"/>
            <w:shd w:val="clear" w:color="auto" w:fill="BDD6EE" w:themeFill="accent1" w:themeFillTint="66"/>
            <w:vAlign w:val="center"/>
          </w:tcPr>
          <w:p w14:paraId="6ED601AC"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15A456E6" w14:textId="77777777" w:rsidTr="00E143DC">
        <w:trPr>
          <w:trHeight w:val="293"/>
          <w:jc w:val="center"/>
        </w:trPr>
        <w:tc>
          <w:tcPr>
            <w:tcW w:w="189" w:type="pct"/>
            <w:vMerge/>
            <w:shd w:val="clear" w:color="auto" w:fill="BDD6EE" w:themeFill="accent1" w:themeFillTint="66"/>
            <w:vAlign w:val="center"/>
          </w:tcPr>
          <w:p w14:paraId="7D848755"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BDD6EE" w:themeFill="accent1" w:themeFillTint="66"/>
            <w:vAlign w:val="center"/>
          </w:tcPr>
          <w:p w14:paraId="6048CE99" w14:textId="77777777" w:rsidR="00CF5180" w:rsidRPr="00CF5180" w:rsidRDefault="00CF5180" w:rsidP="00CF5180">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642AB433" w14:textId="77777777" w:rsidR="00CF5180" w:rsidRPr="00CF5180" w:rsidRDefault="00CF5180" w:rsidP="00CF5180">
            <w:pPr>
              <w:rPr>
                <w:rFonts w:ascii="Arial" w:eastAsia="MS Mincho" w:hAnsi="Arial" w:cs="Arial"/>
                <w:b/>
                <w:bCs/>
                <w:color w:val="000000"/>
                <w:szCs w:val="22"/>
              </w:rPr>
            </w:pPr>
            <w:r w:rsidRPr="00CF5180">
              <w:rPr>
                <w:rFonts w:ascii="Arial" w:eastAsia="MS Mincho" w:hAnsi="Arial" w:cs="Arial"/>
                <w:b/>
                <w:bCs/>
                <w:color w:val="000000"/>
                <w:szCs w:val="22"/>
              </w:rPr>
              <w:t>A1.1.1</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74B4A16E" w14:textId="0B018311" w:rsidR="00CF5180" w:rsidRPr="00CF5180" w:rsidRDefault="006060AD" w:rsidP="00CF5180">
            <w:pPr>
              <w:rPr>
                <w:rFonts w:ascii="Arial" w:eastAsia="MS Mincho" w:hAnsi="Arial" w:cs="Arial"/>
                <w:color w:val="000000"/>
                <w:szCs w:val="22"/>
              </w:rPr>
            </w:pPr>
            <w:r w:rsidRPr="006060AD">
              <w:rPr>
                <w:rFonts w:ascii="Arial" w:eastAsia="MS Mincho" w:hAnsi="Arial" w:cs="Arial"/>
                <w:color w:val="000000"/>
                <w:szCs w:val="22"/>
              </w:rPr>
              <w:t xml:space="preserve">Idoneità e adeguatezza della struttura organizzativa e dell’organigramma operativo proposta per la gestione del servizio </w:t>
            </w:r>
          </w:p>
        </w:tc>
        <w:tc>
          <w:tcPr>
            <w:tcW w:w="271" w:type="pct"/>
            <w:tcBorders>
              <w:top w:val="single" w:sz="4" w:space="0" w:color="auto"/>
              <w:left w:val="single" w:sz="4" w:space="0" w:color="auto"/>
            </w:tcBorders>
            <w:shd w:val="clear" w:color="auto" w:fill="BDD6EE" w:themeFill="accent1" w:themeFillTint="66"/>
            <w:vAlign w:val="center"/>
          </w:tcPr>
          <w:p w14:paraId="50A1EC5A" w14:textId="4BFE323C" w:rsidR="00CF5180" w:rsidRPr="00CF5180" w:rsidRDefault="00A566A3" w:rsidP="00262102">
            <w:pPr>
              <w:jc w:val="center"/>
              <w:rPr>
                <w:rFonts w:ascii="Arial" w:eastAsia="MS Mincho" w:hAnsi="Arial" w:cs="Arial"/>
                <w:color w:val="000000"/>
                <w:szCs w:val="22"/>
              </w:rPr>
            </w:pPr>
            <w:r>
              <w:rPr>
                <w:rFonts w:ascii="Arial" w:eastAsia="MS Mincho" w:hAnsi="Arial" w:cs="Arial"/>
                <w:color w:val="000000"/>
                <w:szCs w:val="22"/>
              </w:rPr>
              <w:t>5</w:t>
            </w:r>
          </w:p>
        </w:tc>
        <w:tc>
          <w:tcPr>
            <w:tcW w:w="380" w:type="pct"/>
            <w:shd w:val="clear" w:color="auto" w:fill="BDD6EE" w:themeFill="accent1" w:themeFillTint="66"/>
            <w:vAlign w:val="center"/>
          </w:tcPr>
          <w:p w14:paraId="6EF5080B" w14:textId="77777777" w:rsidR="00CF5180" w:rsidRPr="00CF5180" w:rsidRDefault="00CF5180" w:rsidP="00CF5180">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4942758C"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30BD0EC4" w14:textId="77777777" w:rsidTr="00E143DC">
        <w:trPr>
          <w:trHeight w:val="293"/>
          <w:jc w:val="center"/>
        </w:trPr>
        <w:tc>
          <w:tcPr>
            <w:tcW w:w="189" w:type="pct"/>
            <w:vMerge/>
            <w:shd w:val="clear" w:color="auto" w:fill="BDD6EE" w:themeFill="accent1" w:themeFillTint="66"/>
            <w:vAlign w:val="center"/>
          </w:tcPr>
          <w:p w14:paraId="5CA683A1"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BDD6EE" w:themeFill="accent1" w:themeFillTint="66"/>
            <w:vAlign w:val="center"/>
          </w:tcPr>
          <w:p w14:paraId="7B149BAA" w14:textId="77777777" w:rsidR="00CF5180" w:rsidRPr="00CF5180" w:rsidRDefault="00CF5180" w:rsidP="00CF5180">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60A4C357" w14:textId="77777777" w:rsidR="00CF5180" w:rsidRPr="00CF5180" w:rsidRDefault="00CF5180" w:rsidP="00CF5180">
            <w:pPr>
              <w:rPr>
                <w:rFonts w:ascii="Arial" w:eastAsia="MS Mincho" w:hAnsi="Arial" w:cs="Arial"/>
                <w:b/>
                <w:bCs/>
                <w:color w:val="000000"/>
                <w:szCs w:val="22"/>
              </w:rPr>
            </w:pPr>
            <w:r w:rsidRPr="00CF5180">
              <w:rPr>
                <w:rFonts w:ascii="Arial" w:eastAsia="MS Mincho" w:hAnsi="Arial" w:cs="Arial"/>
                <w:b/>
                <w:bCs/>
                <w:color w:val="000000"/>
                <w:szCs w:val="22"/>
              </w:rPr>
              <w:t>A1.1.2</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2BE6C0BD" w14:textId="7F945C7D" w:rsidR="00CF5180" w:rsidRPr="00CF5180" w:rsidRDefault="00CF5180" w:rsidP="00CF5180">
            <w:pPr>
              <w:rPr>
                <w:rFonts w:ascii="Arial" w:eastAsia="MS Mincho" w:hAnsi="Arial" w:cs="Arial"/>
                <w:color w:val="000000"/>
                <w:szCs w:val="22"/>
              </w:rPr>
            </w:pPr>
            <w:bookmarkStart w:id="265" w:name="_Hlk199864683"/>
            <w:r w:rsidRPr="00CF5180">
              <w:rPr>
                <w:rFonts w:ascii="Arial" w:eastAsia="MS Mincho" w:hAnsi="Arial" w:cs="Arial"/>
                <w:color w:val="000000"/>
                <w:szCs w:val="22"/>
              </w:rPr>
              <w:t>Modalità di interazione e coordinamento tra le diverse aree/funzioni/figure professionali coinvolte</w:t>
            </w:r>
            <w:bookmarkEnd w:id="265"/>
          </w:p>
        </w:tc>
        <w:tc>
          <w:tcPr>
            <w:tcW w:w="271" w:type="pct"/>
            <w:tcBorders>
              <w:top w:val="single" w:sz="4" w:space="0" w:color="auto"/>
              <w:left w:val="single" w:sz="4" w:space="0" w:color="auto"/>
            </w:tcBorders>
            <w:shd w:val="clear" w:color="auto" w:fill="BDD6EE" w:themeFill="accent1" w:themeFillTint="66"/>
            <w:vAlign w:val="center"/>
          </w:tcPr>
          <w:p w14:paraId="4E7CEE39"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1</w:t>
            </w:r>
          </w:p>
        </w:tc>
        <w:tc>
          <w:tcPr>
            <w:tcW w:w="380" w:type="pct"/>
            <w:shd w:val="clear" w:color="auto" w:fill="BDD6EE" w:themeFill="accent1" w:themeFillTint="66"/>
            <w:vAlign w:val="center"/>
          </w:tcPr>
          <w:p w14:paraId="29CBD933" w14:textId="77777777" w:rsidR="00CF5180" w:rsidRPr="00CF5180" w:rsidRDefault="00CF5180" w:rsidP="00CF5180">
            <w:pPr>
              <w:rPr>
                <w:rFonts w:ascii="Arial" w:eastAsia="MS Mincho" w:hAnsi="Arial" w:cs="Arial"/>
                <w:color w:val="000000"/>
                <w:szCs w:val="22"/>
              </w:rPr>
            </w:pPr>
          </w:p>
        </w:tc>
        <w:tc>
          <w:tcPr>
            <w:tcW w:w="816" w:type="pct"/>
            <w:vMerge/>
            <w:shd w:val="clear" w:color="auto" w:fill="BDD6EE" w:themeFill="accent1" w:themeFillTint="66"/>
            <w:vAlign w:val="center"/>
          </w:tcPr>
          <w:p w14:paraId="0C5840DD" w14:textId="77777777" w:rsidR="00CF5180" w:rsidRPr="00CF5180" w:rsidRDefault="00CF5180" w:rsidP="00262102">
            <w:pPr>
              <w:jc w:val="center"/>
              <w:rPr>
                <w:rFonts w:ascii="Arial" w:eastAsia="MS Mincho" w:hAnsi="Arial" w:cs="Arial"/>
                <w:color w:val="000000"/>
                <w:szCs w:val="22"/>
              </w:rPr>
            </w:pPr>
          </w:p>
        </w:tc>
      </w:tr>
      <w:tr w:rsidR="00CF5180" w:rsidRPr="00CF5180" w14:paraId="2344D5E0" w14:textId="77777777" w:rsidTr="00E143DC">
        <w:trPr>
          <w:trHeight w:val="293"/>
          <w:jc w:val="center"/>
        </w:trPr>
        <w:tc>
          <w:tcPr>
            <w:tcW w:w="189" w:type="pct"/>
            <w:vMerge/>
            <w:shd w:val="clear" w:color="auto" w:fill="BDD6EE" w:themeFill="accent1" w:themeFillTint="66"/>
            <w:vAlign w:val="center"/>
          </w:tcPr>
          <w:p w14:paraId="5FEC3CAF" w14:textId="77777777" w:rsidR="00CF5180" w:rsidRPr="00CF5180" w:rsidRDefault="00CF5180" w:rsidP="00CF5180">
            <w:pPr>
              <w:rPr>
                <w:rFonts w:ascii="Arial" w:eastAsia="MS Mincho" w:hAnsi="Arial" w:cs="Arial"/>
                <w:color w:val="000000"/>
                <w:szCs w:val="22"/>
              </w:rPr>
            </w:pPr>
            <w:bookmarkStart w:id="266" w:name="_Hlk199864729"/>
          </w:p>
        </w:tc>
        <w:tc>
          <w:tcPr>
            <w:tcW w:w="404" w:type="pct"/>
            <w:shd w:val="clear" w:color="auto" w:fill="BDD6EE" w:themeFill="accent1" w:themeFillTint="66"/>
            <w:vAlign w:val="center"/>
          </w:tcPr>
          <w:p w14:paraId="04E0EA5B" w14:textId="77777777" w:rsidR="00CF5180" w:rsidRPr="00CF5180" w:rsidRDefault="00CF5180" w:rsidP="00CF5180">
            <w:pPr>
              <w:rPr>
                <w:rFonts w:ascii="Arial" w:eastAsia="MS Mincho" w:hAnsi="Arial" w:cs="Arial"/>
                <w:b/>
                <w:color w:val="000000"/>
                <w:szCs w:val="22"/>
              </w:rPr>
            </w:pPr>
          </w:p>
        </w:tc>
        <w:tc>
          <w:tcPr>
            <w:tcW w:w="428" w:type="pct"/>
            <w:tcBorders>
              <w:top w:val="single" w:sz="4" w:space="0" w:color="auto"/>
              <w:right w:val="single" w:sz="4" w:space="0" w:color="auto"/>
            </w:tcBorders>
            <w:shd w:val="clear" w:color="auto" w:fill="BDD6EE" w:themeFill="accent1" w:themeFillTint="66"/>
            <w:vAlign w:val="center"/>
          </w:tcPr>
          <w:p w14:paraId="438B644C" w14:textId="77777777" w:rsidR="00CF5180" w:rsidRPr="00CF5180" w:rsidRDefault="00CF5180" w:rsidP="00CF5180">
            <w:pPr>
              <w:rPr>
                <w:rFonts w:ascii="Arial" w:eastAsia="MS Mincho" w:hAnsi="Arial" w:cs="Arial"/>
                <w:b/>
                <w:bCs/>
                <w:color w:val="000000"/>
                <w:szCs w:val="22"/>
              </w:rPr>
            </w:pPr>
            <w:r w:rsidRPr="00CF5180">
              <w:rPr>
                <w:rFonts w:ascii="Arial" w:eastAsia="MS Mincho" w:hAnsi="Arial" w:cs="Arial"/>
                <w:b/>
                <w:bCs/>
                <w:color w:val="000000"/>
                <w:szCs w:val="22"/>
              </w:rPr>
              <w:t>A1.1.3</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55939D23" w14:textId="4F58D252" w:rsidR="00CF5180" w:rsidRPr="00CF5180" w:rsidRDefault="00CF5180" w:rsidP="00CF5180">
            <w:pPr>
              <w:rPr>
                <w:rFonts w:ascii="Arial" w:eastAsia="MS Mincho" w:hAnsi="Arial" w:cs="Arial"/>
                <w:b/>
                <w:bCs/>
                <w:color w:val="000000"/>
                <w:szCs w:val="22"/>
              </w:rPr>
            </w:pPr>
            <w:r w:rsidRPr="00CF5180">
              <w:rPr>
                <w:rFonts w:ascii="Arial" w:eastAsia="MS Mincho" w:hAnsi="Arial" w:cs="Arial"/>
                <w:color w:val="000000"/>
                <w:szCs w:val="22"/>
              </w:rPr>
              <w:t xml:space="preserve">Esperienza della figura proposta per la gestione del servizio. Indicare la tipologia di contratti gestiti in ruoli similari ed analoghi per almeno un anno continuativo. Queste esperienze devono essere riportate nel curriculum della persona proposta per tale ruolo che dovrà essere </w:t>
            </w:r>
            <w:r w:rsidR="00917242">
              <w:rPr>
                <w:rFonts w:ascii="Arial" w:eastAsia="MS Mincho" w:hAnsi="Arial" w:cs="Arial"/>
                <w:color w:val="000000"/>
                <w:szCs w:val="22"/>
              </w:rPr>
              <w:t>incluso ne</w:t>
            </w:r>
            <w:r w:rsidRPr="00CF5180">
              <w:rPr>
                <w:rFonts w:ascii="Arial" w:eastAsia="MS Mincho" w:hAnsi="Arial" w:cs="Arial"/>
                <w:color w:val="000000"/>
                <w:szCs w:val="22"/>
              </w:rPr>
              <w:t>ll’offerta</w:t>
            </w:r>
          </w:p>
        </w:tc>
        <w:tc>
          <w:tcPr>
            <w:tcW w:w="271" w:type="pct"/>
            <w:tcBorders>
              <w:top w:val="single" w:sz="4" w:space="0" w:color="auto"/>
              <w:left w:val="single" w:sz="4" w:space="0" w:color="auto"/>
            </w:tcBorders>
            <w:shd w:val="clear" w:color="auto" w:fill="BDD6EE" w:themeFill="accent1" w:themeFillTint="66"/>
            <w:vAlign w:val="center"/>
          </w:tcPr>
          <w:p w14:paraId="1B002647"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p w14:paraId="6FC92E1C" w14:textId="77777777" w:rsidR="00CF5180" w:rsidRPr="00CF5180" w:rsidRDefault="00CF5180" w:rsidP="00262102">
            <w:pPr>
              <w:jc w:val="center"/>
              <w:rPr>
                <w:rFonts w:ascii="Arial" w:eastAsia="MS Mincho" w:hAnsi="Arial" w:cs="Arial"/>
                <w:color w:val="000000"/>
                <w:szCs w:val="22"/>
              </w:rPr>
            </w:pPr>
          </w:p>
        </w:tc>
        <w:tc>
          <w:tcPr>
            <w:tcW w:w="380" w:type="pct"/>
            <w:shd w:val="clear" w:color="auto" w:fill="BDD6EE" w:themeFill="accent1" w:themeFillTint="66"/>
            <w:vAlign w:val="center"/>
          </w:tcPr>
          <w:p w14:paraId="13FACA7B" w14:textId="77777777" w:rsidR="00CF5180" w:rsidRPr="00CF5180" w:rsidRDefault="00CF5180" w:rsidP="00CF5180">
            <w:pPr>
              <w:rPr>
                <w:rFonts w:ascii="Arial" w:eastAsia="MS Mincho" w:hAnsi="Arial" w:cs="Arial"/>
                <w:color w:val="000000"/>
                <w:szCs w:val="22"/>
              </w:rPr>
            </w:pPr>
          </w:p>
        </w:tc>
        <w:tc>
          <w:tcPr>
            <w:tcW w:w="816" w:type="pct"/>
            <w:vMerge/>
            <w:shd w:val="clear" w:color="auto" w:fill="BDD6EE" w:themeFill="accent1" w:themeFillTint="66"/>
            <w:vAlign w:val="center"/>
          </w:tcPr>
          <w:p w14:paraId="17369027" w14:textId="77777777" w:rsidR="00CF5180" w:rsidRPr="00CF5180" w:rsidRDefault="00CF5180" w:rsidP="00262102">
            <w:pPr>
              <w:jc w:val="center"/>
              <w:rPr>
                <w:rFonts w:ascii="Arial" w:eastAsia="MS Mincho" w:hAnsi="Arial" w:cs="Arial"/>
                <w:color w:val="000000"/>
                <w:szCs w:val="22"/>
              </w:rPr>
            </w:pPr>
          </w:p>
        </w:tc>
      </w:tr>
      <w:bookmarkEnd w:id="266"/>
      <w:tr w:rsidR="00CF5180" w:rsidRPr="00CF5180" w14:paraId="471C36A0" w14:textId="77777777" w:rsidTr="00E143DC">
        <w:trPr>
          <w:trHeight w:val="293"/>
          <w:jc w:val="center"/>
        </w:trPr>
        <w:tc>
          <w:tcPr>
            <w:tcW w:w="189" w:type="pct"/>
            <w:vMerge/>
            <w:shd w:val="clear" w:color="auto" w:fill="BDD6EE" w:themeFill="accent1" w:themeFillTint="66"/>
            <w:vAlign w:val="center"/>
          </w:tcPr>
          <w:p w14:paraId="68E20BA2" w14:textId="77777777" w:rsidR="00CF5180" w:rsidRPr="00CF5180" w:rsidRDefault="00CF5180" w:rsidP="00CF5180">
            <w:pPr>
              <w:rPr>
                <w:rFonts w:ascii="Arial" w:eastAsia="MS Mincho" w:hAnsi="Arial" w:cs="Arial"/>
                <w:color w:val="000000"/>
                <w:szCs w:val="22"/>
              </w:rPr>
            </w:pPr>
          </w:p>
        </w:tc>
        <w:tc>
          <w:tcPr>
            <w:tcW w:w="404" w:type="pct"/>
            <w:shd w:val="clear" w:color="auto" w:fill="BDD6EE" w:themeFill="accent1" w:themeFillTint="66"/>
            <w:vAlign w:val="center"/>
          </w:tcPr>
          <w:p w14:paraId="42E53B0A" w14:textId="77777777" w:rsidR="00CF5180" w:rsidRPr="00CF5180" w:rsidRDefault="00CF5180" w:rsidP="00262102">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A1.2</w:t>
            </w:r>
          </w:p>
        </w:tc>
        <w:tc>
          <w:tcPr>
            <w:tcW w:w="3211" w:type="pct"/>
            <w:gridSpan w:val="3"/>
            <w:tcBorders>
              <w:bottom w:val="single" w:sz="4" w:space="0" w:color="auto"/>
            </w:tcBorders>
            <w:shd w:val="clear" w:color="auto" w:fill="BDD6EE" w:themeFill="accent1" w:themeFillTint="66"/>
            <w:vAlign w:val="center"/>
          </w:tcPr>
          <w:p w14:paraId="6F16CBC4" w14:textId="77777777" w:rsidR="00CF5180" w:rsidRPr="00CF5180" w:rsidRDefault="00CF5180" w:rsidP="00CF5180">
            <w:pPr>
              <w:rPr>
                <w:rFonts w:ascii="Arial" w:eastAsia="MS Mincho" w:hAnsi="Arial" w:cs="Arial"/>
                <w:color w:val="000000"/>
                <w:szCs w:val="22"/>
                <w:lang w:val="en-GB"/>
              </w:rPr>
            </w:pPr>
            <w:r w:rsidRPr="00CF5180">
              <w:rPr>
                <w:rFonts w:ascii="Arial" w:eastAsia="MS Mincho" w:hAnsi="Arial" w:cs="Arial"/>
                <w:b/>
                <w:bCs/>
                <w:color w:val="000000"/>
                <w:szCs w:val="22"/>
                <w:lang w:val="en-GB"/>
              </w:rPr>
              <w:t xml:space="preserve">Progetto </w:t>
            </w:r>
            <w:proofErr w:type="spellStart"/>
            <w:r w:rsidRPr="00CF5180">
              <w:rPr>
                <w:rFonts w:ascii="Arial" w:eastAsia="MS Mincho" w:hAnsi="Arial" w:cs="Arial"/>
                <w:b/>
                <w:bCs/>
                <w:color w:val="000000"/>
                <w:szCs w:val="22"/>
                <w:lang w:val="en-GB"/>
              </w:rPr>
              <w:t>sicurezza</w:t>
            </w:r>
            <w:proofErr w:type="spellEnd"/>
          </w:p>
        </w:tc>
        <w:tc>
          <w:tcPr>
            <w:tcW w:w="380" w:type="pct"/>
            <w:shd w:val="clear" w:color="auto" w:fill="BDD6EE" w:themeFill="accent1" w:themeFillTint="66"/>
            <w:vAlign w:val="center"/>
          </w:tcPr>
          <w:p w14:paraId="589415F0" w14:textId="77777777" w:rsidR="00CF5180" w:rsidRPr="00E143DC" w:rsidRDefault="00CF5180" w:rsidP="00262102">
            <w:pPr>
              <w:jc w:val="center"/>
              <w:rPr>
                <w:rFonts w:ascii="Arial" w:eastAsia="MS Mincho" w:hAnsi="Arial" w:cs="Arial"/>
                <w:b/>
                <w:bCs/>
                <w:color w:val="000000"/>
                <w:szCs w:val="22"/>
                <w:lang w:val="en-GB"/>
              </w:rPr>
            </w:pPr>
            <w:r w:rsidRPr="00E143DC">
              <w:rPr>
                <w:rFonts w:ascii="Arial" w:eastAsia="MS Mincho" w:hAnsi="Arial" w:cs="Arial"/>
                <w:b/>
                <w:bCs/>
                <w:color w:val="000000"/>
                <w:szCs w:val="22"/>
                <w:lang w:val="en-GB"/>
              </w:rPr>
              <w:t>14</w:t>
            </w:r>
          </w:p>
        </w:tc>
        <w:tc>
          <w:tcPr>
            <w:tcW w:w="816" w:type="pct"/>
            <w:vMerge/>
            <w:shd w:val="clear" w:color="auto" w:fill="BDD6EE" w:themeFill="accent1" w:themeFillTint="66"/>
            <w:vAlign w:val="center"/>
          </w:tcPr>
          <w:p w14:paraId="441A7C38"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2A0DCAC0" w14:textId="77777777" w:rsidTr="00E143DC">
        <w:trPr>
          <w:trHeight w:val="293"/>
          <w:jc w:val="center"/>
        </w:trPr>
        <w:tc>
          <w:tcPr>
            <w:tcW w:w="189" w:type="pct"/>
            <w:vMerge/>
            <w:shd w:val="clear" w:color="auto" w:fill="BDD6EE" w:themeFill="accent1" w:themeFillTint="66"/>
            <w:vAlign w:val="center"/>
          </w:tcPr>
          <w:p w14:paraId="20688081"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BDD6EE" w:themeFill="accent1" w:themeFillTint="66"/>
            <w:vAlign w:val="center"/>
          </w:tcPr>
          <w:p w14:paraId="64168950" w14:textId="77777777" w:rsidR="00CF5180" w:rsidRPr="00CF5180" w:rsidRDefault="00CF5180" w:rsidP="00CF5180">
            <w:pPr>
              <w:rPr>
                <w:rFonts w:ascii="Arial" w:eastAsia="MS Mincho" w:hAnsi="Arial" w:cs="Arial"/>
                <w:b/>
                <w:color w:val="000000"/>
                <w:szCs w:val="22"/>
                <w:lang w:val="en-GB"/>
              </w:rPr>
            </w:pPr>
          </w:p>
        </w:tc>
        <w:tc>
          <w:tcPr>
            <w:tcW w:w="428" w:type="pct"/>
            <w:tcBorders>
              <w:top w:val="single" w:sz="4" w:space="0" w:color="auto"/>
              <w:right w:val="single" w:sz="4" w:space="0" w:color="auto"/>
            </w:tcBorders>
            <w:shd w:val="clear" w:color="auto" w:fill="BDD6EE" w:themeFill="accent1" w:themeFillTint="66"/>
            <w:vAlign w:val="center"/>
          </w:tcPr>
          <w:p w14:paraId="4F9EA198" w14:textId="77777777" w:rsidR="00CF5180" w:rsidRPr="00CF5180" w:rsidRDefault="00CF5180" w:rsidP="00CF5180">
            <w:pPr>
              <w:rPr>
                <w:rFonts w:ascii="Arial" w:eastAsia="MS Mincho" w:hAnsi="Arial" w:cs="Arial"/>
                <w:b/>
                <w:bCs/>
                <w:color w:val="000000"/>
                <w:szCs w:val="22"/>
                <w:lang w:val="en-GB"/>
              </w:rPr>
            </w:pPr>
            <w:r w:rsidRPr="00CF5180">
              <w:rPr>
                <w:rFonts w:ascii="Arial" w:eastAsia="MS Mincho" w:hAnsi="Arial" w:cs="Arial"/>
                <w:b/>
                <w:bCs/>
                <w:color w:val="000000"/>
                <w:szCs w:val="22"/>
                <w:lang w:val="en-GB"/>
              </w:rPr>
              <w:t>A.1.2.1</w:t>
            </w:r>
          </w:p>
        </w:tc>
        <w:tc>
          <w:tcPr>
            <w:tcW w:w="2512" w:type="pct"/>
            <w:tcBorders>
              <w:top w:val="single" w:sz="4" w:space="0" w:color="auto"/>
              <w:left w:val="single" w:sz="4" w:space="0" w:color="auto"/>
              <w:right w:val="single" w:sz="4" w:space="0" w:color="auto"/>
            </w:tcBorders>
            <w:shd w:val="clear" w:color="auto" w:fill="BDD6EE" w:themeFill="accent1" w:themeFillTint="66"/>
            <w:vAlign w:val="center"/>
          </w:tcPr>
          <w:p w14:paraId="13AA34C4" w14:textId="77777777" w:rsidR="00CF5180" w:rsidRPr="00CF5180" w:rsidRDefault="00CF5180" w:rsidP="00CF5180">
            <w:pPr>
              <w:rPr>
                <w:rFonts w:ascii="Arial" w:eastAsia="MS Mincho" w:hAnsi="Arial" w:cs="Arial"/>
                <w:b/>
                <w:bCs/>
                <w:color w:val="000000"/>
                <w:szCs w:val="22"/>
              </w:rPr>
            </w:pPr>
            <w:bookmarkStart w:id="267" w:name="_Hlk199864965"/>
            <w:r w:rsidRPr="00CF5180">
              <w:rPr>
                <w:rFonts w:ascii="Arial" w:eastAsia="MS Mincho" w:hAnsi="Arial" w:cs="Arial"/>
                <w:color w:val="000000"/>
                <w:szCs w:val="22"/>
              </w:rPr>
              <w:t>Strumenti organizzativi, metodologici e operativi volti al raggiungimento dei 3 obiettivi esplicitati al punto 8.1 del CSA</w:t>
            </w:r>
            <w:bookmarkEnd w:id="267"/>
          </w:p>
        </w:tc>
        <w:tc>
          <w:tcPr>
            <w:tcW w:w="271" w:type="pct"/>
            <w:tcBorders>
              <w:top w:val="single" w:sz="4" w:space="0" w:color="auto"/>
              <w:left w:val="single" w:sz="4" w:space="0" w:color="auto"/>
            </w:tcBorders>
            <w:shd w:val="clear" w:color="auto" w:fill="BDD6EE" w:themeFill="accent1" w:themeFillTint="66"/>
            <w:vAlign w:val="center"/>
          </w:tcPr>
          <w:p w14:paraId="03B6EFF0" w14:textId="67D3DC6A"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6</w:t>
            </w:r>
          </w:p>
        </w:tc>
        <w:tc>
          <w:tcPr>
            <w:tcW w:w="380" w:type="pct"/>
            <w:shd w:val="clear" w:color="auto" w:fill="BDD6EE" w:themeFill="accent1" w:themeFillTint="66"/>
            <w:vAlign w:val="center"/>
          </w:tcPr>
          <w:p w14:paraId="1C1F8E86" w14:textId="77777777" w:rsidR="00CF5180" w:rsidRPr="00CF5180" w:rsidRDefault="00CF5180" w:rsidP="00CF5180">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01AB7756"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43302045" w14:textId="77777777" w:rsidTr="00E143DC">
        <w:trPr>
          <w:trHeight w:val="293"/>
          <w:jc w:val="center"/>
        </w:trPr>
        <w:tc>
          <w:tcPr>
            <w:tcW w:w="189" w:type="pct"/>
            <w:vMerge/>
            <w:shd w:val="clear" w:color="auto" w:fill="BDD6EE" w:themeFill="accent1" w:themeFillTint="66"/>
            <w:vAlign w:val="center"/>
          </w:tcPr>
          <w:p w14:paraId="6E27FD8B" w14:textId="77777777" w:rsidR="00CF5180" w:rsidRPr="00CF5180" w:rsidRDefault="00CF5180" w:rsidP="00CF5180">
            <w:pPr>
              <w:rPr>
                <w:rFonts w:ascii="Arial" w:eastAsia="MS Mincho" w:hAnsi="Arial" w:cs="Arial"/>
                <w:b/>
                <w:color w:val="000000"/>
                <w:szCs w:val="22"/>
                <w:lang w:val="en-GB"/>
              </w:rPr>
            </w:pPr>
          </w:p>
        </w:tc>
        <w:tc>
          <w:tcPr>
            <w:tcW w:w="404" w:type="pct"/>
            <w:shd w:val="clear" w:color="auto" w:fill="BDD6EE" w:themeFill="accent1" w:themeFillTint="66"/>
            <w:vAlign w:val="center"/>
          </w:tcPr>
          <w:p w14:paraId="0F36AD84" w14:textId="77777777" w:rsidR="00CF5180" w:rsidRPr="00CF5180" w:rsidRDefault="00CF5180" w:rsidP="00CF5180">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3FAB69B5" w14:textId="77777777" w:rsidR="00CF5180" w:rsidRPr="00CF5180" w:rsidRDefault="00CF5180" w:rsidP="00CF5180">
            <w:pPr>
              <w:rPr>
                <w:rFonts w:ascii="Arial" w:eastAsia="MS Mincho" w:hAnsi="Arial" w:cs="Arial"/>
                <w:b/>
                <w:color w:val="000000"/>
                <w:szCs w:val="22"/>
                <w:lang w:val="en-GB"/>
              </w:rPr>
            </w:pPr>
            <w:r w:rsidRPr="00CF5180">
              <w:rPr>
                <w:rFonts w:ascii="Arial" w:eastAsia="MS Mincho" w:hAnsi="Arial" w:cs="Arial"/>
                <w:b/>
                <w:color w:val="000000"/>
                <w:szCs w:val="22"/>
                <w:lang w:val="en-GB"/>
              </w:rPr>
              <w:t>A.1.2.2</w:t>
            </w:r>
          </w:p>
        </w:tc>
        <w:tc>
          <w:tcPr>
            <w:tcW w:w="2512" w:type="pct"/>
            <w:tcBorders>
              <w:left w:val="single" w:sz="4" w:space="0" w:color="auto"/>
              <w:right w:val="single" w:sz="4" w:space="0" w:color="auto"/>
            </w:tcBorders>
            <w:shd w:val="clear" w:color="auto" w:fill="BDD6EE" w:themeFill="accent1" w:themeFillTint="66"/>
            <w:vAlign w:val="center"/>
          </w:tcPr>
          <w:p w14:paraId="2E032CE8" w14:textId="77777777" w:rsidR="00CF5180" w:rsidRPr="00CF5180" w:rsidRDefault="00CF5180" w:rsidP="00CF5180">
            <w:pPr>
              <w:rPr>
                <w:rFonts w:ascii="Arial" w:eastAsia="MS Mincho" w:hAnsi="Arial" w:cs="Arial"/>
                <w:b/>
                <w:color w:val="000000"/>
                <w:szCs w:val="22"/>
              </w:rPr>
            </w:pPr>
            <w:bookmarkStart w:id="268" w:name="_Hlk199865053"/>
            <w:r w:rsidRPr="00CF5180">
              <w:rPr>
                <w:rFonts w:ascii="Arial" w:eastAsia="MS Mincho" w:hAnsi="Arial" w:cs="Arial"/>
                <w:color w:val="000000"/>
                <w:szCs w:val="22"/>
              </w:rPr>
              <w:t>Modalità di implementazione delle 6 attività principali indicate nella sezione 8.1 del CSA</w:t>
            </w:r>
            <w:bookmarkEnd w:id="268"/>
          </w:p>
        </w:tc>
        <w:tc>
          <w:tcPr>
            <w:tcW w:w="271" w:type="pct"/>
            <w:tcBorders>
              <w:left w:val="single" w:sz="4" w:space="0" w:color="auto"/>
            </w:tcBorders>
            <w:shd w:val="clear" w:color="auto" w:fill="BDD6EE" w:themeFill="accent1" w:themeFillTint="66"/>
            <w:vAlign w:val="center"/>
          </w:tcPr>
          <w:p w14:paraId="4ADE8630"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5</w:t>
            </w:r>
          </w:p>
        </w:tc>
        <w:tc>
          <w:tcPr>
            <w:tcW w:w="380" w:type="pct"/>
            <w:shd w:val="clear" w:color="auto" w:fill="BDD6EE" w:themeFill="accent1" w:themeFillTint="66"/>
            <w:vAlign w:val="center"/>
          </w:tcPr>
          <w:p w14:paraId="55CECB55" w14:textId="77777777" w:rsidR="00CF5180" w:rsidRPr="00CF5180" w:rsidRDefault="00CF5180" w:rsidP="00CF5180">
            <w:pPr>
              <w:rPr>
                <w:rFonts w:ascii="Arial" w:eastAsia="MS Mincho" w:hAnsi="Arial" w:cs="Arial"/>
                <w:color w:val="000000"/>
                <w:szCs w:val="22"/>
                <w:lang w:val="en-GB"/>
              </w:rPr>
            </w:pPr>
          </w:p>
        </w:tc>
        <w:tc>
          <w:tcPr>
            <w:tcW w:w="816" w:type="pct"/>
            <w:vMerge/>
            <w:shd w:val="clear" w:color="auto" w:fill="BDD6EE" w:themeFill="accent1" w:themeFillTint="66"/>
            <w:vAlign w:val="center"/>
          </w:tcPr>
          <w:p w14:paraId="795B6B4B" w14:textId="77777777" w:rsidR="00CF5180" w:rsidRPr="00CF5180" w:rsidRDefault="00CF5180" w:rsidP="00262102">
            <w:pPr>
              <w:jc w:val="center"/>
              <w:rPr>
                <w:rFonts w:ascii="Arial" w:eastAsia="MS Mincho" w:hAnsi="Arial" w:cs="Arial"/>
                <w:b/>
                <w:color w:val="000000"/>
                <w:szCs w:val="22"/>
                <w:u w:val="single"/>
                <w:lang w:val="en-GB"/>
              </w:rPr>
            </w:pPr>
          </w:p>
        </w:tc>
      </w:tr>
      <w:tr w:rsidR="00CF5180" w:rsidRPr="00CF5180" w14:paraId="0D3508AC" w14:textId="77777777" w:rsidTr="00E143DC">
        <w:trPr>
          <w:trHeight w:val="293"/>
          <w:jc w:val="center"/>
        </w:trPr>
        <w:tc>
          <w:tcPr>
            <w:tcW w:w="189" w:type="pct"/>
            <w:vMerge/>
            <w:shd w:val="clear" w:color="auto" w:fill="BDD6EE" w:themeFill="accent1" w:themeFillTint="66"/>
            <w:vAlign w:val="center"/>
          </w:tcPr>
          <w:p w14:paraId="2852D301" w14:textId="77777777" w:rsidR="00CF5180" w:rsidRPr="00CF5180" w:rsidRDefault="00CF5180" w:rsidP="00CF5180">
            <w:pPr>
              <w:rPr>
                <w:rFonts w:ascii="Arial" w:eastAsia="MS Mincho" w:hAnsi="Arial" w:cs="Arial"/>
                <w:b/>
                <w:color w:val="000000"/>
                <w:szCs w:val="22"/>
                <w:lang w:val="en-GB"/>
              </w:rPr>
            </w:pPr>
          </w:p>
        </w:tc>
        <w:tc>
          <w:tcPr>
            <w:tcW w:w="404" w:type="pct"/>
            <w:shd w:val="clear" w:color="auto" w:fill="BDD6EE" w:themeFill="accent1" w:themeFillTint="66"/>
            <w:vAlign w:val="center"/>
          </w:tcPr>
          <w:p w14:paraId="0C75A256" w14:textId="77777777" w:rsidR="00CF5180" w:rsidRPr="00CF5180" w:rsidRDefault="00CF5180" w:rsidP="00CF5180">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17E16FF9" w14:textId="77777777" w:rsidR="00CF5180" w:rsidRPr="00CF5180" w:rsidRDefault="00CF5180" w:rsidP="00CF5180">
            <w:pPr>
              <w:rPr>
                <w:rFonts w:ascii="Arial" w:eastAsia="MS Mincho" w:hAnsi="Arial" w:cs="Arial"/>
                <w:b/>
                <w:color w:val="000000"/>
                <w:szCs w:val="22"/>
                <w:lang w:val="en-GB"/>
              </w:rPr>
            </w:pPr>
            <w:r w:rsidRPr="00CF5180">
              <w:rPr>
                <w:rFonts w:ascii="Arial" w:eastAsia="MS Mincho" w:hAnsi="Arial" w:cs="Arial"/>
                <w:b/>
                <w:color w:val="000000"/>
                <w:szCs w:val="22"/>
                <w:lang w:val="en-GB"/>
              </w:rPr>
              <w:t>A.1.2.3</w:t>
            </w:r>
          </w:p>
        </w:tc>
        <w:tc>
          <w:tcPr>
            <w:tcW w:w="2512" w:type="pct"/>
            <w:tcBorders>
              <w:left w:val="single" w:sz="4" w:space="0" w:color="auto"/>
              <w:right w:val="single" w:sz="4" w:space="0" w:color="auto"/>
            </w:tcBorders>
            <w:shd w:val="clear" w:color="auto" w:fill="BDD6EE" w:themeFill="accent1" w:themeFillTint="66"/>
            <w:vAlign w:val="center"/>
          </w:tcPr>
          <w:p w14:paraId="6895C26F" w14:textId="6DFC4C7A" w:rsidR="00CF5180" w:rsidRPr="00CF5180" w:rsidRDefault="00CF5180" w:rsidP="00CF5180">
            <w:pPr>
              <w:rPr>
                <w:rFonts w:ascii="Arial" w:eastAsia="MS Mincho" w:hAnsi="Arial" w:cs="Arial"/>
                <w:color w:val="000000"/>
                <w:szCs w:val="22"/>
              </w:rPr>
            </w:pPr>
            <w:r w:rsidRPr="00CF5180">
              <w:rPr>
                <w:rFonts w:ascii="Arial" w:eastAsia="MS Mincho" w:hAnsi="Arial" w:cs="Arial"/>
                <w:color w:val="000000"/>
                <w:szCs w:val="22"/>
              </w:rPr>
              <w:t>Esempio di organizzazione delle attività ed interazione tra i profili indicati (8.4, 8.5, 8.6 CSA), direzione aziendale impresa aggiudicataria (coordinatore del servizio), ufficio EUI competente (per conto di stazione appaltante)</w:t>
            </w:r>
          </w:p>
        </w:tc>
        <w:tc>
          <w:tcPr>
            <w:tcW w:w="271" w:type="pct"/>
            <w:tcBorders>
              <w:left w:val="single" w:sz="4" w:space="0" w:color="auto"/>
            </w:tcBorders>
            <w:shd w:val="clear" w:color="auto" w:fill="BDD6EE" w:themeFill="accent1" w:themeFillTint="66"/>
            <w:vAlign w:val="center"/>
          </w:tcPr>
          <w:p w14:paraId="54510D2A"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4472F33A"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08E9D24A"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79B3AD22" w14:textId="77777777" w:rsidTr="00E143DC">
        <w:trPr>
          <w:trHeight w:val="293"/>
          <w:jc w:val="center"/>
        </w:trPr>
        <w:tc>
          <w:tcPr>
            <w:tcW w:w="189" w:type="pct"/>
            <w:vMerge/>
            <w:shd w:val="clear" w:color="auto" w:fill="BDD6EE" w:themeFill="accent1" w:themeFillTint="66"/>
            <w:vAlign w:val="center"/>
          </w:tcPr>
          <w:p w14:paraId="469A7345"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2E44EE2B" w14:textId="77777777" w:rsidR="00CF5180" w:rsidRPr="00CF5180" w:rsidRDefault="00CF5180" w:rsidP="00262102">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A1.3</w:t>
            </w:r>
          </w:p>
        </w:tc>
        <w:tc>
          <w:tcPr>
            <w:tcW w:w="3211" w:type="pct"/>
            <w:gridSpan w:val="3"/>
            <w:shd w:val="clear" w:color="auto" w:fill="BDD6EE" w:themeFill="accent1" w:themeFillTint="66"/>
            <w:vAlign w:val="center"/>
          </w:tcPr>
          <w:p w14:paraId="2571A1C4" w14:textId="77777777" w:rsidR="00CF5180" w:rsidRPr="00CF5180" w:rsidRDefault="00CF5180" w:rsidP="00CF5180">
            <w:pPr>
              <w:rPr>
                <w:rFonts w:ascii="Arial" w:eastAsia="MS Mincho" w:hAnsi="Arial" w:cs="Arial"/>
                <w:b/>
                <w:color w:val="000000"/>
                <w:szCs w:val="22"/>
                <w:lang w:val="en-GB"/>
              </w:rPr>
            </w:pPr>
            <w:proofErr w:type="spellStart"/>
            <w:r w:rsidRPr="00CF5180">
              <w:rPr>
                <w:rFonts w:ascii="Arial" w:eastAsia="MS Mincho" w:hAnsi="Arial" w:cs="Arial"/>
                <w:b/>
                <w:color w:val="000000"/>
                <w:szCs w:val="22"/>
                <w:lang w:val="en-GB"/>
              </w:rPr>
              <w:t>Personale</w:t>
            </w:r>
            <w:proofErr w:type="spellEnd"/>
            <w:r w:rsidRPr="00CF5180">
              <w:rPr>
                <w:rFonts w:ascii="Arial" w:eastAsia="MS Mincho" w:hAnsi="Arial" w:cs="Arial"/>
                <w:b/>
                <w:color w:val="000000"/>
                <w:szCs w:val="22"/>
                <w:lang w:val="en-GB"/>
              </w:rPr>
              <w:t xml:space="preserve"> </w:t>
            </w:r>
            <w:proofErr w:type="spellStart"/>
            <w:r w:rsidRPr="00CF5180">
              <w:rPr>
                <w:rFonts w:ascii="Arial" w:eastAsia="MS Mincho" w:hAnsi="Arial" w:cs="Arial"/>
                <w:b/>
                <w:color w:val="000000"/>
                <w:szCs w:val="22"/>
                <w:lang w:val="en-GB"/>
              </w:rPr>
              <w:t>proposto</w:t>
            </w:r>
            <w:proofErr w:type="spellEnd"/>
          </w:p>
        </w:tc>
        <w:tc>
          <w:tcPr>
            <w:tcW w:w="380" w:type="pct"/>
            <w:shd w:val="clear" w:color="auto" w:fill="BDD6EE" w:themeFill="accent1" w:themeFillTint="66"/>
            <w:vAlign w:val="center"/>
          </w:tcPr>
          <w:p w14:paraId="1357B43F" w14:textId="77777777" w:rsidR="00CF5180" w:rsidRPr="00E143DC" w:rsidRDefault="00CF5180" w:rsidP="00262102">
            <w:pPr>
              <w:jc w:val="center"/>
              <w:rPr>
                <w:rFonts w:ascii="Arial" w:eastAsia="MS Mincho" w:hAnsi="Arial" w:cs="Arial"/>
                <w:b/>
                <w:bCs/>
                <w:color w:val="000000"/>
                <w:szCs w:val="22"/>
                <w:lang w:val="en-GB"/>
              </w:rPr>
            </w:pPr>
            <w:r w:rsidRPr="00E143DC">
              <w:rPr>
                <w:rFonts w:ascii="Arial" w:eastAsia="MS Mincho" w:hAnsi="Arial" w:cs="Arial"/>
                <w:b/>
                <w:bCs/>
                <w:color w:val="000000"/>
                <w:szCs w:val="22"/>
                <w:lang w:val="en-GB"/>
              </w:rPr>
              <w:t>9</w:t>
            </w:r>
          </w:p>
        </w:tc>
        <w:tc>
          <w:tcPr>
            <w:tcW w:w="816" w:type="pct"/>
            <w:shd w:val="clear" w:color="auto" w:fill="BDD6EE" w:themeFill="accent1" w:themeFillTint="66"/>
            <w:vAlign w:val="center"/>
          </w:tcPr>
          <w:p w14:paraId="26AA98C6" w14:textId="77777777" w:rsidR="00CF5180" w:rsidRPr="00CF5180" w:rsidRDefault="00CF5180" w:rsidP="00262102">
            <w:pPr>
              <w:jc w:val="center"/>
              <w:rPr>
                <w:rFonts w:ascii="Arial" w:eastAsia="MS Mincho" w:hAnsi="Arial" w:cs="Arial"/>
                <w:b/>
                <w:color w:val="000000"/>
                <w:szCs w:val="22"/>
                <w:u w:val="single"/>
                <w:lang w:val="en-GB"/>
              </w:rPr>
            </w:pPr>
          </w:p>
        </w:tc>
      </w:tr>
      <w:tr w:rsidR="00CF5180" w:rsidRPr="00CF5180" w14:paraId="231FF197" w14:textId="77777777" w:rsidTr="00E143DC">
        <w:trPr>
          <w:trHeight w:val="293"/>
          <w:jc w:val="center"/>
        </w:trPr>
        <w:tc>
          <w:tcPr>
            <w:tcW w:w="189" w:type="pct"/>
            <w:vMerge/>
            <w:shd w:val="clear" w:color="auto" w:fill="BDD6EE" w:themeFill="accent1" w:themeFillTint="66"/>
            <w:vAlign w:val="center"/>
          </w:tcPr>
          <w:p w14:paraId="7D05DCF2" w14:textId="77777777" w:rsidR="00CF5180" w:rsidRPr="00CF5180" w:rsidRDefault="00CF5180" w:rsidP="00CF5180">
            <w:pPr>
              <w:rPr>
                <w:rFonts w:ascii="Arial" w:eastAsia="MS Mincho" w:hAnsi="Arial" w:cs="Arial"/>
                <w:b/>
                <w:color w:val="000000"/>
                <w:szCs w:val="22"/>
                <w:lang w:val="en-GB"/>
              </w:rPr>
            </w:pPr>
          </w:p>
        </w:tc>
        <w:tc>
          <w:tcPr>
            <w:tcW w:w="404" w:type="pct"/>
            <w:shd w:val="clear" w:color="auto" w:fill="BDD6EE" w:themeFill="accent1" w:themeFillTint="66"/>
            <w:vAlign w:val="center"/>
          </w:tcPr>
          <w:p w14:paraId="64FA29D2" w14:textId="77777777" w:rsidR="00CF5180" w:rsidRPr="00CF5180" w:rsidRDefault="00CF5180" w:rsidP="00CF5180">
            <w:pPr>
              <w:rPr>
                <w:rFonts w:ascii="Arial" w:eastAsia="MS Mincho" w:hAnsi="Arial" w:cs="Arial"/>
                <w:b/>
                <w:color w:val="000000"/>
                <w:szCs w:val="22"/>
                <w:lang w:val="en-GB"/>
              </w:rPr>
            </w:pPr>
          </w:p>
        </w:tc>
        <w:tc>
          <w:tcPr>
            <w:tcW w:w="428" w:type="pct"/>
            <w:tcBorders>
              <w:right w:val="single" w:sz="4" w:space="0" w:color="auto"/>
            </w:tcBorders>
            <w:shd w:val="clear" w:color="auto" w:fill="BDD6EE" w:themeFill="accent1" w:themeFillTint="66"/>
            <w:vAlign w:val="center"/>
          </w:tcPr>
          <w:p w14:paraId="6C234B82" w14:textId="77777777" w:rsidR="00CF5180" w:rsidRPr="00CF5180" w:rsidRDefault="00CF5180" w:rsidP="00CF5180">
            <w:pPr>
              <w:rPr>
                <w:rFonts w:ascii="Arial" w:eastAsia="MS Mincho" w:hAnsi="Arial" w:cs="Arial"/>
                <w:b/>
                <w:color w:val="000000"/>
                <w:szCs w:val="22"/>
                <w:lang w:val="en-GB"/>
              </w:rPr>
            </w:pPr>
            <w:r w:rsidRPr="00CF5180">
              <w:rPr>
                <w:rFonts w:ascii="Arial" w:eastAsia="MS Mincho" w:hAnsi="Arial" w:cs="Arial"/>
                <w:b/>
                <w:color w:val="000000"/>
                <w:szCs w:val="22"/>
                <w:lang w:val="en-GB"/>
              </w:rPr>
              <w:t>A1.3.1</w:t>
            </w:r>
          </w:p>
        </w:tc>
        <w:tc>
          <w:tcPr>
            <w:tcW w:w="2512" w:type="pct"/>
            <w:tcBorders>
              <w:left w:val="single" w:sz="4" w:space="0" w:color="auto"/>
              <w:right w:val="single" w:sz="4" w:space="0" w:color="auto"/>
            </w:tcBorders>
            <w:shd w:val="clear" w:color="auto" w:fill="BDD6EE" w:themeFill="accent1" w:themeFillTint="66"/>
            <w:vAlign w:val="center"/>
          </w:tcPr>
          <w:p w14:paraId="21149B7C" w14:textId="77777777" w:rsidR="00CF5180" w:rsidRPr="00CF5180" w:rsidRDefault="00CF5180" w:rsidP="00CF5180">
            <w:pPr>
              <w:rPr>
                <w:rFonts w:ascii="Arial" w:eastAsia="MS Mincho" w:hAnsi="Arial" w:cs="Arial"/>
                <w:color w:val="000000"/>
                <w:szCs w:val="22"/>
              </w:rPr>
            </w:pPr>
            <w:bookmarkStart w:id="269" w:name="_Hlk199865346"/>
            <w:r w:rsidRPr="00CF5180">
              <w:rPr>
                <w:rFonts w:ascii="Arial" w:eastAsia="MS Mincho" w:hAnsi="Arial" w:cs="Arial"/>
                <w:color w:val="000000"/>
                <w:szCs w:val="22"/>
              </w:rPr>
              <w:t>Personale proposto per servizio di presidio fisso (CV)</w:t>
            </w:r>
            <w:bookmarkEnd w:id="269"/>
          </w:p>
        </w:tc>
        <w:tc>
          <w:tcPr>
            <w:tcW w:w="271" w:type="pct"/>
            <w:tcBorders>
              <w:left w:val="single" w:sz="4" w:space="0" w:color="auto"/>
            </w:tcBorders>
            <w:shd w:val="clear" w:color="auto" w:fill="BDD6EE" w:themeFill="accent1" w:themeFillTint="66"/>
            <w:vAlign w:val="center"/>
          </w:tcPr>
          <w:p w14:paraId="2E9DB532"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733D0E23"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08543FCB"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134DFB4F" w14:textId="77777777" w:rsidTr="00E143DC">
        <w:trPr>
          <w:trHeight w:val="293"/>
          <w:jc w:val="center"/>
        </w:trPr>
        <w:tc>
          <w:tcPr>
            <w:tcW w:w="189" w:type="pct"/>
            <w:vMerge/>
            <w:shd w:val="clear" w:color="auto" w:fill="BDD6EE" w:themeFill="accent1" w:themeFillTint="66"/>
            <w:vAlign w:val="center"/>
          </w:tcPr>
          <w:p w14:paraId="1B83F317"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30118CE7"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2C5741B3"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A1.3.2</w:t>
            </w:r>
          </w:p>
        </w:tc>
        <w:tc>
          <w:tcPr>
            <w:tcW w:w="2512" w:type="pct"/>
            <w:tcBorders>
              <w:left w:val="single" w:sz="4" w:space="0" w:color="auto"/>
              <w:right w:val="single" w:sz="4" w:space="0" w:color="auto"/>
            </w:tcBorders>
            <w:shd w:val="clear" w:color="auto" w:fill="BDD6EE" w:themeFill="accent1" w:themeFillTint="66"/>
            <w:vAlign w:val="center"/>
          </w:tcPr>
          <w:p w14:paraId="2A804A51" w14:textId="77777777" w:rsidR="00CF5180" w:rsidRPr="00CF5180" w:rsidRDefault="00CF5180" w:rsidP="00CF5180">
            <w:pPr>
              <w:rPr>
                <w:rFonts w:ascii="Arial" w:eastAsia="MS Mincho" w:hAnsi="Arial" w:cs="Arial"/>
                <w:color w:val="000000"/>
                <w:szCs w:val="22"/>
              </w:rPr>
            </w:pPr>
            <w:bookmarkStart w:id="270" w:name="_Hlk199865369"/>
            <w:r w:rsidRPr="00CF5180">
              <w:rPr>
                <w:rFonts w:ascii="Arial" w:eastAsia="MS Mincho" w:hAnsi="Arial" w:cs="Arial"/>
                <w:color w:val="000000"/>
                <w:szCs w:val="22"/>
              </w:rPr>
              <w:t>Personale proposto per servizio ispettivo (CV)</w:t>
            </w:r>
            <w:bookmarkEnd w:id="270"/>
          </w:p>
        </w:tc>
        <w:tc>
          <w:tcPr>
            <w:tcW w:w="271" w:type="pct"/>
            <w:tcBorders>
              <w:left w:val="single" w:sz="4" w:space="0" w:color="auto"/>
            </w:tcBorders>
            <w:shd w:val="clear" w:color="auto" w:fill="BDD6EE" w:themeFill="accent1" w:themeFillTint="66"/>
            <w:vAlign w:val="center"/>
          </w:tcPr>
          <w:p w14:paraId="16AFDA8C"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735FED85"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4227FE27"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01FEECCB" w14:textId="77777777" w:rsidTr="00E143DC">
        <w:trPr>
          <w:trHeight w:val="293"/>
          <w:jc w:val="center"/>
        </w:trPr>
        <w:tc>
          <w:tcPr>
            <w:tcW w:w="189" w:type="pct"/>
            <w:vMerge/>
            <w:shd w:val="clear" w:color="auto" w:fill="BDD6EE" w:themeFill="accent1" w:themeFillTint="66"/>
            <w:vAlign w:val="center"/>
          </w:tcPr>
          <w:p w14:paraId="31AEB0B6"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15BDF3A3"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33386C90"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A1.3.3</w:t>
            </w:r>
          </w:p>
        </w:tc>
        <w:tc>
          <w:tcPr>
            <w:tcW w:w="2512" w:type="pct"/>
            <w:tcBorders>
              <w:left w:val="single" w:sz="4" w:space="0" w:color="auto"/>
              <w:right w:val="single" w:sz="4" w:space="0" w:color="auto"/>
            </w:tcBorders>
            <w:shd w:val="clear" w:color="auto" w:fill="BDD6EE" w:themeFill="accent1" w:themeFillTint="66"/>
            <w:vAlign w:val="center"/>
          </w:tcPr>
          <w:p w14:paraId="16A99A92" w14:textId="77777777" w:rsidR="00CF5180" w:rsidRPr="00CF5180" w:rsidRDefault="00CF5180" w:rsidP="00CF5180">
            <w:pPr>
              <w:rPr>
                <w:rFonts w:ascii="Arial" w:eastAsia="MS Mincho" w:hAnsi="Arial" w:cs="Arial"/>
                <w:color w:val="000000"/>
                <w:szCs w:val="22"/>
              </w:rPr>
            </w:pPr>
            <w:bookmarkStart w:id="271" w:name="_Hlk199865382"/>
            <w:r w:rsidRPr="00CF5180">
              <w:rPr>
                <w:rFonts w:ascii="Arial" w:eastAsia="MS Mincho" w:hAnsi="Arial" w:cs="Arial"/>
                <w:color w:val="000000"/>
                <w:szCs w:val="22"/>
              </w:rPr>
              <w:t>Personale proposto per servizio di coordinamento (CV)</w:t>
            </w:r>
            <w:bookmarkEnd w:id="271"/>
          </w:p>
        </w:tc>
        <w:tc>
          <w:tcPr>
            <w:tcW w:w="271" w:type="pct"/>
            <w:tcBorders>
              <w:left w:val="single" w:sz="4" w:space="0" w:color="auto"/>
            </w:tcBorders>
            <w:shd w:val="clear" w:color="auto" w:fill="BDD6EE" w:themeFill="accent1" w:themeFillTint="66"/>
            <w:vAlign w:val="center"/>
          </w:tcPr>
          <w:p w14:paraId="039B86BE"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008CE73E"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388FDC30"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7CCEF37D" w14:textId="77777777" w:rsidTr="00E143DC">
        <w:trPr>
          <w:trHeight w:val="293"/>
          <w:jc w:val="center"/>
        </w:trPr>
        <w:tc>
          <w:tcPr>
            <w:tcW w:w="189" w:type="pct"/>
            <w:vMerge/>
            <w:shd w:val="clear" w:color="auto" w:fill="BDD6EE" w:themeFill="accent1" w:themeFillTint="66"/>
            <w:vAlign w:val="center"/>
          </w:tcPr>
          <w:p w14:paraId="2BCECE09"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37C30225" w14:textId="77777777" w:rsidR="00CF5180" w:rsidRPr="00CF5180" w:rsidRDefault="00CF5180" w:rsidP="00262102">
            <w:pPr>
              <w:jc w:val="center"/>
              <w:rPr>
                <w:rFonts w:ascii="Arial" w:eastAsia="MS Mincho" w:hAnsi="Arial" w:cs="Arial"/>
                <w:b/>
                <w:color w:val="000000"/>
                <w:szCs w:val="22"/>
              </w:rPr>
            </w:pPr>
            <w:r w:rsidRPr="00CF5180">
              <w:rPr>
                <w:rFonts w:ascii="Arial" w:eastAsia="MS Mincho" w:hAnsi="Arial" w:cs="Arial"/>
                <w:b/>
                <w:color w:val="000000"/>
                <w:szCs w:val="22"/>
              </w:rPr>
              <w:t>A1.4</w:t>
            </w:r>
          </w:p>
        </w:tc>
        <w:tc>
          <w:tcPr>
            <w:tcW w:w="3211" w:type="pct"/>
            <w:gridSpan w:val="3"/>
            <w:shd w:val="clear" w:color="auto" w:fill="BDD6EE" w:themeFill="accent1" w:themeFillTint="66"/>
            <w:vAlign w:val="center"/>
          </w:tcPr>
          <w:p w14:paraId="4F360BE0"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Gestione del personale proposto</w:t>
            </w:r>
          </w:p>
        </w:tc>
        <w:tc>
          <w:tcPr>
            <w:tcW w:w="380" w:type="pct"/>
            <w:shd w:val="clear" w:color="auto" w:fill="BDD6EE" w:themeFill="accent1" w:themeFillTint="66"/>
            <w:vAlign w:val="center"/>
          </w:tcPr>
          <w:p w14:paraId="67726052" w14:textId="77777777" w:rsidR="00CF5180" w:rsidRPr="00E143DC" w:rsidRDefault="00CF5180" w:rsidP="00262102">
            <w:pPr>
              <w:jc w:val="center"/>
              <w:rPr>
                <w:rFonts w:ascii="Arial" w:eastAsia="MS Mincho" w:hAnsi="Arial" w:cs="Arial"/>
                <w:b/>
                <w:bCs/>
                <w:color w:val="000000"/>
                <w:szCs w:val="22"/>
              </w:rPr>
            </w:pPr>
            <w:r w:rsidRPr="00E143DC">
              <w:rPr>
                <w:rFonts w:ascii="Arial" w:eastAsia="MS Mincho" w:hAnsi="Arial" w:cs="Arial"/>
                <w:b/>
                <w:bCs/>
                <w:color w:val="000000"/>
                <w:szCs w:val="22"/>
              </w:rPr>
              <w:t>8</w:t>
            </w:r>
          </w:p>
        </w:tc>
        <w:tc>
          <w:tcPr>
            <w:tcW w:w="816" w:type="pct"/>
            <w:shd w:val="clear" w:color="auto" w:fill="BDD6EE" w:themeFill="accent1" w:themeFillTint="66"/>
            <w:vAlign w:val="center"/>
          </w:tcPr>
          <w:p w14:paraId="29E622BA"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13DD7BCA" w14:textId="77777777" w:rsidTr="00E143DC">
        <w:trPr>
          <w:trHeight w:val="293"/>
          <w:jc w:val="center"/>
        </w:trPr>
        <w:tc>
          <w:tcPr>
            <w:tcW w:w="189" w:type="pct"/>
            <w:vMerge/>
            <w:shd w:val="clear" w:color="auto" w:fill="BDD6EE" w:themeFill="accent1" w:themeFillTint="66"/>
            <w:vAlign w:val="center"/>
          </w:tcPr>
          <w:p w14:paraId="2A5FEBE9"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3CEA19E5"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7BF02E45"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A1.4.1</w:t>
            </w:r>
          </w:p>
        </w:tc>
        <w:tc>
          <w:tcPr>
            <w:tcW w:w="2512" w:type="pct"/>
            <w:tcBorders>
              <w:left w:val="single" w:sz="4" w:space="0" w:color="auto"/>
              <w:right w:val="single" w:sz="4" w:space="0" w:color="auto"/>
            </w:tcBorders>
            <w:shd w:val="clear" w:color="auto" w:fill="BDD6EE" w:themeFill="accent1" w:themeFillTint="66"/>
            <w:vAlign w:val="center"/>
          </w:tcPr>
          <w:p w14:paraId="482C033A" w14:textId="3236E8F9" w:rsidR="00CF5180" w:rsidRPr="00CF5180" w:rsidRDefault="00CF5180" w:rsidP="00CF5180">
            <w:pPr>
              <w:rPr>
                <w:rFonts w:ascii="Arial" w:eastAsia="MS Mincho" w:hAnsi="Arial" w:cs="Arial"/>
                <w:color w:val="000000"/>
                <w:szCs w:val="22"/>
              </w:rPr>
            </w:pPr>
            <w:bookmarkStart w:id="272" w:name="_Hlk199865496"/>
            <w:r w:rsidRPr="00CF5180">
              <w:rPr>
                <w:rFonts w:ascii="Arial" w:eastAsia="MS Mincho" w:hAnsi="Arial" w:cs="Arial"/>
                <w:color w:val="000000"/>
                <w:szCs w:val="22"/>
              </w:rPr>
              <w:t>Soluzioni da adottare con particolare riguardo alle modalità e ai tempi di sostituzione degli addetti assenti per ferie e malattie al fine di garantire la continuità nell’erogazione del servizio, con particolare riguardo ai mesi estivi</w:t>
            </w:r>
            <w:bookmarkEnd w:id="272"/>
            <w:r w:rsidRPr="00CF5180">
              <w:rPr>
                <w:rFonts w:ascii="Arial" w:eastAsia="MS Mincho" w:hAnsi="Arial" w:cs="Arial"/>
                <w:color w:val="000000"/>
                <w:szCs w:val="22"/>
              </w:rPr>
              <w:t xml:space="preserve"> </w:t>
            </w:r>
          </w:p>
        </w:tc>
        <w:tc>
          <w:tcPr>
            <w:tcW w:w="271" w:type="pct"/>
            <w:tcBorders>
              <w:left w:val="single" w:sz="4" w:space="0" w:color="auto"/>
            </w:tcBorders>
            <w:shd w:val="clear" w:color="auto" w:fill="BDD6EE" w:themeFill="accent1" w:themeFillTint="66"/>
            <w:vAlign w:val="center"/>
          </w:tcPr>
          <w:p w14:paraId="5B84B324"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0CD95B93"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099AD4AC"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0EE4EDE4" w14:textId="77777777" w:rsidTr="00E143DC">
        <w:trPr>
          <w:trHeight w:val="293"/>
          <w:jc w:val="center"/>
        </w:trPr>
        <w:tc>
          <w:tcPr>
            <w:tcW w:w="189" w:type="pct"/>
            <w:vMerge/>
            <w:shd w:val="clear" w:color="auto" w:fill="BDD6EE" w:themeFill="accent1" w:themeFillTint="66"/>
            <w:vAlign w:val="center"/>
          </w:tcPr>
          <w:p w14:paraId="32E2BBCA"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3F4B1232"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3E05CB86"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A1.4.2</w:t>
            </w:r>
          </w:p>
        </w:tc>
        <w:tc>
          <w:tcPr>
            <w:tcW w:w="2512" w:type="pct"/>
            <w:tcBorders>
              <w:left w:val="single" w:sz="4" w:space="0" w:color="auto"/>
              <w:right w:val="single" w:sz="4" w:space="0" w:color="auto"/>
            </w:tcBorders>
            <w:shd w:val="clear" w:color="auto" w:fill="BDD6EE" w:themeFill="accent1" w:themeFillTint="66"/>
            <w:vAlign w:val="center"/>
          </w:tcPr>
          <w:p w14:paraId="7F5DB8D4" w14:textId="4D618BA4" w:rsidR="00CF5180" w:rsidRPr="00CF5180" w:rsidRDefault="00CF5180" w:rsidP="00CF5180">
            <w:pPr>
              <w:rPr>
                <w:rFonts w:ascii="Arial" w:eastAsia="MS Mincho" w:hAnsi="Arial" w:cs="Arial"/>
                <w:color w:val="000000"/>
                <w:szCs w:val="22"/>
              </w:rPr>
            </w:pPr>
            <w:bookmarkStart w:id="273" w:name="_Hlk199865522"/>
            <w:r w:rsidRPr="00CF5180">
              <w:rPr>
                <w:rFonts w:ascii="Arial" w:eastAsia="MS Mincho" w:hAnsi="Arial" w:cs="Arial"/>
                <w:color w:val="000000"/>
                <w:szCs w:val="22"/>
              </w:rPr>
              <w:t>Indicare il piano di formazione prevista per il personale dedicato al servizio, suddiviso per figure direttive e personale operativo specificando i contenuti specifici dei corsi, il profilo curriculare dei docenti in termini di titoli ed anni di esperienza sulle tematiche oggetto della formazione e la frequenza e cadenza dei corsi. Particolare importanza verrà data alle proposte relative alla formazione del personale mirate alla specificità del servizio</w:t>
            </w:r>
            <w:bookmarkEnd w:id="273"/>
          </w:p>
        </w:tc>
        <w:tc>
          <w:tcPr>
            <w:tcW w:w="271" w:type="pct"/>
            <w:tcBorders>
              <w:left w:val="single" w:sz="4" w:space="0" w:color="auto"/>
            </w:tcBorders>
            <w:shd w:val="clear" w:color="auto" w:fill="BDD6EE" w:themeFill="accent1" w:themeFillTint="66"/>
            <w:vAlign w:val="center"/>
          </w:tcPr>
          <w:p w14:paraId="4988A576"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1A4070DE"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3536B5B0"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387018A0" w14:textId="77777777" w:rsidTr="00E143DC">
        <w:trPr>
          <w:trHeight w:val="293"/>
          <w:jc w:val="center"/>
        </w:trPr>
        <w:tc>
          <w:tcPr>
            <w:tcW w:w="189" w:type="pct"/>
            <w:vMerge/>
            <w:shd w:val="clear" w:color="auto" w:fill="BDD6EE" w:themeFill="accent1" w:themeFillTint="66"/>
            <w:vAlign w:val="center"/>
          </w:tcPr>
          <w:p w14:paraId="7F870C35"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7AEC38EC"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5350B6AF"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A1.4.3</w:t>
            </w:r>
          </w:p>
        </w:tc>
        <w:tc>
          <w:tcPr>
            <w:tcW w:w="2512" w:type="pct"/>
            <w:tcBorders>
              <w:left w:val="single" w:sz="4" w:space="0" w:color="auto"/>
              <w:right w:val="single" w:sz="4" w:space="0" w:color="auto"/>
            </w:tcBorders>
            <w:shd w:val="clear" w:color="auto" w:fill="BDD6EE" w:themeFill="accent1" w:themeFillTint="66"/>
            <w:vAlign w:val="center"/>
          </w:tcPr>
          <w:p w14:paraId="5A7D48A4" w14:textId="2C0B6D01" w:rsidR="00CF5180" w:rsidRPr="00CF5180" w:rsidRDefault="00CF5180" w:rsidP="00CF5180">
            <w:pPr>
              <w:rPr>
                <w:rFonts w:ascii="Arial" w:eastAsia="MS Mincho" w:hAnsi="Arial" w:cs="Arial"/>
                <w:color w:val="000000"/>
                <w:szCs w:val="22"/>
              </w:rPr>
            </w:pPr>
            <w:r w:rsidRPr="00CF5180">
              <w:rPr>
                <w:rFonts w:ascii="Arial" w:eastAsia="MS Mincho" w:hAnsi="Arial" w:cs="Arial"/>
                <w:color w:val="000000"/>
                <w:szCs w:val="22"/>
              </w:rPr>
              <w:t>Indicare il piano di progressione di carriera, benefit, incentivi alla fidelizzazione ed eventuali bonus premiali destinati al gruppo di risorse impiegate c/o la stazione appaltante</w:t>
            </w:r>
          </w:p>
        </w:tc>
        <w:tc>
          <w:tcPr>
            <w:tcW w:w="271" w:type="pct"/>
            <w:tcBorders>
              <w:left w:val="single" w:sz="4" w:space="0" w:color="auto"/>
            </w:tcBorders>
            <w:shd w:val="clear" w:color="auto" w:fill="BDD6EE" w:themeFill="accent1" w:themeFillTint="66"/>
            <w:vAlign w:val="center"/>
          </w:tcPr>
          <w:p w14:paraId="13589917"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3</w:t>
            </w:r>
          </w:p>
        </w:tc>
        <w:tc>
          <w:tcPr>
            <w:tcW w:w="380" w:type="pct"/>
            <w:shd w:val="clear" w:color="auto" w:fill="BDD6EE" w:themeFill="accent1" w:themeFillTint="66"/>
            <w:vAlign w:val="center"/>
          </w:tcPr>
          <w:p w14:paraId="48F5D535"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1A012188"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6504D529" w14:textId="77777777" w:rsidTr="00E143DC">
        <w:trPr>
          <w:trHeight w:val="293"/>
          <w:jc w:val="center"/>
        </w:trPr>
        <w:tc>
          <w:tcPr>
            <w:tcW w:w="189" w:type="pct"/>
            <w:vMerge/>
            <w:shd w:val="clear" w:color="auto" w:fill="BDD6EE" w:themeFill="accent1" w:themeFillTint="66"/>
            <w:vAlign w:val="center"/>
          </w:tcPr>
          <w:p w14:paraId="3F6D9122"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6965AB7A" w14:textId="77777777" w:rsidR="00CF5180" w:rsidRPr="00CF5180" w:rsidRDefault="00CF5180" w:rsidP="00262102">
            <w:pPr>
              <w:jc w:val="center"/>
              <w:rPr>
                <w:rFonts w:ascii="Arial" w:eastAsia="MS Mincho" w:hAnsi="Arial" w:cs="Arial"/>
                <w:b/>
                <w:color w:val="000000"/>
                <w:szCs w:val="22"/>
              </w:rPr>
            </w:pPr>
            <w:r w:rsidRPr="00CF5180">
              <w:rPr>
                <w:rFonts w:ascii="Arial" w:eastAsia="MS Mincho" w:hAnsi="Arial" w:cs="Arial"/>
                <w:b/>
                <w:color w:val="000000"/>
                <w:szCs w:val="22"/>
              </w:rPr>
              <w:t>A1.5</w:t>
            </w:r>
          </w:p>
        </w:tc>
        <w:tc>
          <w:tcPr>
            <w:tcW w:w="3211" w:type="pct"/>
            <w:gridSpan w:val="3"/>
            <w:shd w:val="clear" w:color="auto" w:fill="BDD6EE" w:themeFill="accent1" w:themeFillTint="66"/>
            <w:vAlign w:val="center"/>
          </w:tcPr>
          <w:p w14:paraId="7C705743" w14:textId="77777777" w:rsidR="00CF5180" w:rsidRPr="00CF5180" w:rsidRDefault="00CF5180" w:rsidP="00CF5180">
            <w:pPr>
              <w:rPr>
                <w:rFonts w:ascii="Arial" w:eastAsia="MS Mincho" w:hAnsi="Arial" w:cs="Arial"/>
                <w:b/>
                <w:color w:val="000000"/>
                <w:szCs w:val="22"/>
              </w:rPr>
            </w:pPr>
            <w:bookmarkStart w:id="274" w:name="_Hlk199865652"/>
            <w:r w:rsidRPr="00CF5180">
              <w:rPr>
                <w:rFonts w:ascii="Arial" w:eastAsia="MS Mincho" w:hAnsi="Arial" w:cs="Arial"/>
                <w:b/>
                <w:color w:val="000000"/>
                <w:szCs w:val="22"/>
              </w:rPr>
              <w:t>Gestione delle emergenze e di eventi sensibili su larga scala</w:t>
            </w:r>
            <w:bookmarkEnd w:id="274"/>
          </w:p>
        </w:tc>
        <w:tc>
          <w:tcPr>
            <w:tcW w:w="380" w:type="pct"/>
            <w:shd w:val="clear" w:color="auto" w:fill="BDD6EE" w:themeFill="accent1" w:themeFillTint="66"/>
            <w:vAlign w:val="center"/>
          </w:tcPr>
          <w:p w14:paraId="7CD08D69" w14:textId="77777777" w:rsidR="00CF5180" w:rsidRPr="00E143DC" w:rsidRDefault="00CF5180" w:rsidP="00262102">
            <w:pPr>
              <w:jc w:val="center"/>
              <w:rPr>
                <w:rFonts w:ascii="Arial" w:eastAsia="MS Mincho" w:hAnsi="Arial" w:cs="Arial"/>
                <w:b/>
                <w:bCs/>
                <w:color w:val="000000"/>
                <w:szCs w:val="22"/>
              </w:rPr>
            </w:pPr>
            <w:r w:rsidRPr="00E143DC">
              <w:rPr>
                <w:rFonts w:ascii="Arial" w:eastAsia="MS Mincho" w:hAnsi="Arial" w:cs="Arial"/>
                <w:b/>
                <w:bCs/>
                <w:color w:val="000000"/>
                <w:szCs w:val="22"/>
              </w:rPr>
              <w:t>5</w:t>
            </w:r>
          </w:p>
        </w:tc>
        <w:tc>
          <w:tcPr>
            <w:tcW w:w="816" w:type="pct"/>
            <w:shd w:val="clear" w:color="auto" w:fill="BDD6EE" w:themeFill="accent1" w:themeFillTint="66"/>
            <w:vAlign w:val="center"/>
          </w:tcPr>
          <w:p w14:paraId="67CE00E2"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33D1306C" w14:textId="77777777" w:rsidTr="00E143DC">
        <w:trPr>
          <w:trHeight w:val="293"/>
          <w:jc w:val="center"/>
        </w:trPr>
        <w:tc>
          <w:tcPr>
            <w:tcW w:w="189" w:type="pct"/>
            <w:vMerge/>
            <w:shd w:val="clear" w:color="auto" w:fill="BDD6EE" w:themeFill="accent1" w:themeFillTint="66"/>
            <w:vAlign w:val="center"/>
          </w:tcPr>
          <w:p w14:paraId="057277CA"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136A3775"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6CDE4A62"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A1.5.1</w:t>
            </w:r>
          </w:p>
        </w:tc>
        <w:tc>
          <w:tcPr>
            <w:tcW w:w="2512" w:type="pct"/>
            <w:tcBorders>
              <w:left w:val="single" w:sz="4" w:space="0" w:color="auto"/>
              <w:right w:val="single" w:sz="4" w:space="0" w:color="auto"/>
            </w:tcBorders>
            <w:shd w:val="clear" w:color="auto" w:fill="BDD6EE" w:themeFill="accent1" w:themeFillTint="66"/>
            <w:vAlign w:val="center"/>
          </w:tcPr>
          <w:p w14:paraId="26D88B5D" w14:textId="2D346A09" w:rsidR="00CF5180" w:rsidRPr="00CF5180" w:rsidRDefault="00CF5180" w:rsidP="00CF5180">
            <w:pPr>
              <w:rPr>
                <w:rFonts w:ascii="Arial" w:eastAsia="MS Mincho" w:hAnsi="Arial" w:cs="Arial"/>
                <w:color w:val="000000"/>
                <w:szCs w:val="22"/>
              </w:rPr>
            </w:pPr>
            <w:bookmarkStart w:id="275" w:name="_Hlk199865757"/>
            <w:r w:rsidRPr="00CF5180">
              <w:rPr>
                <w:rFonts w:ascii="Arial" w:eastAsia="MS Mincho" w:hAnsi="Arial" w:cs="Arial"/>
                <w:color w:val="000000"/>
                <w:szCs w:val="22"/>
              </w:rPr>
              <w:t>Ipotesi di piano di gestione sicurezza per eventi istituzionali con presenza di personalità politiche e istituzionali di alto profilo</w:t>
            </w:r>
            <w:bookmarkEnd w:id="275"/>
          </w:p>
        </w:tc>
        <w:tc>
          <w:tcPr>
            <w:tcW w:w="271" w:type="pct"/>
            <w:tcBorders>
              <w:left w:val="single" w:sz="4" w:space="0" w:color="auto"/>
            </w:tcBorders>
            <w:shd w:val="clear" w:color="auto" w:fill="BDD6EE" w:themeFill="accent1" w:themeFillTint="66"/>
            <w:vAlign w:val="center"/>
          </w:tcPr>
          <w:p w14:paraId="5C6728B4"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7C916AE3"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71BE7D13"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41A5DA13" w14:textId="77777777" w:rsidTr="00E143DC">
        <w:trPr>
          <w:trHeight w:val="293"/>
          <w:jc w:val="center"/>
        </w:trPr>
        <w:tc>
          <w:tcPr>
            <w:tcW w:w="189" w:type="pct"/>
            <w:vMerge/>
            <w:shd w:val="clear" w:color="auto" w:fill="BDD6EE" w:themeFill="accent1" w:themeFillTint="66"/>
            <w:vAlign w:val="center"/>
          </w:tcPr>
          <w:p w14:paraId="7B3B7613"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332DA4C0"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79161850"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A1.5.2</w:t>
            </w:r>
          </w:p>
        </w:tc>
        <w:tc>
          <w:tcPr>
            <w:tcW w:w="2512" w:type="pct"/>
            <w:tcBorders>
              <w:left w:val="single" w:sz="4" w:space="0" w:color="auto"/>
              <w:right w:val="single" w:sz="4" w:space="0" w:color="auto"/>
            </w:tcBorders>
            <w:shd w:val="clear" w:color="auto" w:fill="BDD6EE" w:themeFill="accent1" w:themeFillTint="66"/>
            <w:vAlign w:val="center"/>
          </w:tcPr>
          <w:p w14:paraId="5FAFA89A" w14:textId="619B719B" w:rsidR="00CF5180" w:rsidRPr="00CF5180" w:rsidRDefault="00CF5180" w:rsidP="00CF5180">
            <w:pPr>
              <w:rPr>
                <w:rFonts w:ascii="Arial" w:eastAsia="MS Mincho" w:hAnsi="Arial" w:cs="Arial"/>
                <w:b/>
                <w:color w:val="000000"/>
                <w:szCs w:val="22"/>
              </w:rPr>
            </w:pPr>
            <w:bookmarkStart w:id="276" w:name="_Hlk199865787"/>
            <w:r w:rsidRPr="00CF5180">
              <w:rPr>
                <w:rFonts w:ascii="Arial" w:eastAsia="MS Mincho" w:hAnsi="Arial" w:cs="Arial"/>
                <w:color w:val="000000"/>
                <w:szCs w:val="22"/>
              </w:rPr>
              <w:t>Ipotesi di piano di contingenza per eventi naturali, dolosi impattanti su una o più sedi dell’I</w:t>
            </w:r>
            <w:r w:rsidR="00A2648A">
              <w:rPr>
                <w:rFonts w:ascii="Arial" w:eastAsia="MS Mincho" w:hAnsi="Arial" w:cs="Arial"/>
                <w:color w:val="000000"/>
                <w:szCs w:val="22"/>
              </w:rPr>
              <w:t>UE</w:t>
            </w:r>
            <w:bookmarkEnd w:id="276"/>
          </w:p>
        </w:tc>
        <w:tc>
          <w:tcPr>
            <w:tcW w:w="271" w:type="pct"/>
            <w:tcBorders>
              <w:left w:val="single" w:sz="4" w:space="0" w:color="auto"/>
            </w:tcBorders>
            <w:shd w:val="clear" w:color="auto" w:fill="BDD6EE" w:themeFill="accent1" w:themeFillTint="66"/>
            <w:vAlign w:val="center"/>
          </w:tcPr>
          <w:p w14:paraId="70E3F961"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2</w:t>
            </w:r>
          </w:p>
        </w:tc>
        <w:tc>
          <w:tcPr>
            <w:tcW w:w="380" w:type="pct"/>
            <w:shd w:val="clear" w:color="auto" w:fill="BDD6EE" w:themeFill="accent1" w:themeFillTint="66"/>
            <w:vAlign w:val="center"/>
          </w:tcPr>
          <w:p w14:paraId="74E2EB7B"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4070C798"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2FC1A546" w14:textId="77777777" w:rsidTr="00E143DC">
        <w:trPr>
          <w:trHeight w:val="293"/>
          <w:jc w:val="center"/>
        </w:trPr>
        <w:tc>
          <w:tcPr>
            <w:tcW w:w="189" w:type="pct"/>
            <w:shd w:val="clear" w:color="auto" w:fill="BDD6EE" w:themeFill="accent1" w:themeFillTint="66"/>
            <w:vAlign w:val="center"/>
          </w:tcPr>
          <w:p w14:paraId="12ABEC2A" w14:textId="77777777" w:rsidR="00CF5180" w:rsidRPr="00CF5180" w:rsidRDefault="00CF5180" w:rsidP="00CF5180">
            <w:pPr>
              <w:rPr>
                <w:rFonts w:ascii="Arial" w:eastAsia="MS Mincho" w:hAnsi="Arial" w:cs="Arial"/>
                <w:b/>
                <w:color w:val="000000"/>
                <w:szCs w:val="22"/>
              </w:rPr>
            </w:pPr>
          </w:p>
        </w:tc>
        <w:tc>
          <w:tcPr>
            <w:tcW w:w="404" w:type="pct"/>
            <w:shd w:val="clear" w:color="auto" w:fill="BDD6EE" w:themeFill="accent1" w:themeFillTint="66"/>
            <w:vAlign w:val="center"/>
          </w:tcPr>
          <w:p w14:paraId="688FB1E4" w14:textId="77777777" w:rsidR="00CF5180" w:rsidRPr="00CF5180" w:rsidRDefault="00CF5180" w:rsidP="00CF5180">
            <w:pPr>
              <w:rPr>
                <w:rFonts w:ascii="Arial" w:eastAsia="MS Mincho" w:hAnsi="Arial" w:cs="Arial"/>
                <w:b/>
                <w:color w:val="000000"/>
                <w:szCs w:val="22"/>
              </w:rPr>
            </w:pPr>
          </w:p>
        </w:tc>
        <w:tc>
          <w:tcPr>
            <w:tcW w:w="428" w:type="pct"/>
            <w:tcBorders>
              <w:right w:val="single" w:sz="4" w:space="0" w:color="auto"/>
            </w:tcBorders>
            <w:shd w:val="clear" w:color="auto" w:fill="BDD6EE" w:themeFill="accent1" w:themeFillTint="66"/>
            <w:vAlign w:val="center"/>
          </w:tcPr>
          <w:p w14:paraId="6BA85F3A" w14:textId="77777777" w:rsidR="00CF5180" w:rsidRPr="00CF5180" w:rsidRDefault="00CF5180" w:rsidP="00CF5180">
            <w:pPr>
              <w:rPr>
                <w:rFonts w:ascii="Arial" w:eastAsia="MS Mincho" w:hAnsi="Arial" w:cs="Arial"/>
                <w:b/>
                <w:color w:val="000000"/>
                <w:szCs w:val="22"/>
              </w:rPr>
            </w:pPr>
            <w:r w:rsidRPr="00CF5180">
              <w:rPr>
                <w:rFonts w:ascii="Arial" w:eastAsia="MS Mincho" w:hAnsi="Arial" w:cs="Arial"/>
                <w:b/>
                <w:color w:val="000000"/>
                <w:szCs w:val="22"/>
              </w:rPr>
              <w:t>A1.5.3</w:t>
            </w:r>
          </w:p>
        </w:tc>
        <w:tc>
          <w:tcPr>
            <w:tcW w:w="2512" w:type="pct"/>
            <w:tcBorders>
              <w:left w:val="single" w:sz="4" w:space="0" w:color="auto"/>
              <w:right w:val="single" w:sz="4" w:space="0" w:color="auto"/>
            </w:tcBorders>
            <w:shd w:val="clear" w:color="auto" w:fill="BDD6EE" w:themeFill="accent1" w:themeFillTint="66"/>
            <w:vAlign w:val="center"/>
          </w:tcPr>
          <w:p w14:paraId="5EA5C96B" w14:textId="030ECFEC" w:rsidR="00CF5180" w:rsidRPr="00E143DC" w:rsidRDefault="00CF5180" w:rsidP="00CF5180">
            <w:pPr>
              <w:rPr>
                <w:rFonts w:ascii="Arial" w:eastAsia="MS Mincho" w:hAnsi="Arial" w:cs="Arial"/>
                <w:color w:val="000000"/>
                <w:szCs w:val="22"/>
              </w:rPr>
            </w:pPr>
            <w:bookmarkStart w:id="277" w:name="_Hlk199865806"/>
            <w:r w:rsidRPr="00CF5180">
              <w:rPr>
                <w:rFonts w:ascii="Arial" w:eastAsia="MS Mincho" w:hAnsi="Arial" w:cs="Arial"/>
                <w:color w:val="000000"/>
                <w:szCs w:val="22"/>
              </w:rPr>
              <w:t>Business continuity plan aziendale atto a garantire l’espletamento dei servizi oggetto dell’appalto, nonché struttura di disaster recovery di cui l’azienda dispone</w:t>
            </w:r>
            <w:bookmarkEnd w:id="277"/>
          </w:p>
        </w:tc>
        <w:tc>
          <w:tcPr>
            <w:tcW w:w="271" w:type="pct"/>
            <w:tcBorders>
              <w:left w:val="single" w:sz="4" w:space="0" w:color="auto"/>
            </w:tcBorders>
            <w:shd w:val="clear" w:color="auto" w:fill="BDD6EE" w:themeFill="accent1" w:themeFillTint="66"/>
            <w:vAlign w:val="center"/>
          </w:tcPr>
          <w:p w14:paraId="192D0084" w14:textId="77777777" w:rsidR="00CF5180" w:rsidRPr="00CF5180" w:rsidRDefault="00CF5180" w:rsidP="00262102">
            <w:pPr>
              <w:jc w:val="center"/>
              <w:rPr>
                <w:rFonts w:ascii="Arial" w:eastAsia="MS Mincho" w:hAnsi="Arial" w:cs="Arial"/>
                <w:color w:val="000000"/>
                <w:szCs w:val="22"/>
              </w:rPr>
            </w:pPr>
            <w:r w:rsidRPr="00CF5180">
              <w:rPr>
                <w:rFonts w:ascii="Arial" w:eastAsia="MS Mincho" w:hAnsi="Arial" w:cs="Arial"/>
                <w:color w:val="000000"/>
                <w:szCs w:val="22"/>
              </w:rPr>
              <w:t>1</w:t>
            </w:r>
          </w:p>
        </w:tc>
        <w:tc>
          <w:tcPr>
            <w:tcW w:w="380" w:type="pct"/>
            <w:shd w:val="clear" w:color="auto" w:fill="BDD6EE" w:themeFill="accent1" w:themeFillTint="66"/>
            <w:vAlign w:val="center"/>
          </w:tcPr>
          <w:p w14:paraId="6E7977FB" w14:textId="77777777" w:rsidR="00CF5180" w:rsidRPr="00CF5180" w:rsidRDefault="00CF5180" w:rsidP="00CF5180">
            <w:pPr>
              <w:rPr>
                <w:rFonts w:ascii="Arial" w:eastAsia="MS Mincho" w:hAnsi="Arial" w:cs="Arial"/>
                <w:color w:val="000000"/>
                <w:szCs w:val="22"/>
              </w:rPr>
            </w:pPr>
          </w:p>
        </w:tc>
        <w:tc>
          <w:tcPr>
            <w:tcW w:w="816" w:type="pct"/>
            <w:shd w:val="clear" w:color="auto" w:fill="BDD6EE" w:themeFill="accent1" w:themeFillTint="66"/>
            <w:vAlign w:val="center"/>
          </w:tcPr>
          <w:p w14:paraId="44FCC295" w14:textId="77777777" w:rsidR="00CF5180" w:rsidRPr="00CF5180" w:rsidRDefault="00CF5180" w:rsidP="00262102">
            <w:pPr>
              <w:jc w:val="center"/>
              <w:rPr>
                <w:rFonts w:ascii="Arial" w:eastAsia="MS Mincho" w:hAnsi="Arial" w:cs="Arial"/>
                <w:b/>
                <w:color w:val="000000"/>
                <w:szCs w:val="22"/>
              </w:rPr>
            </w:pPr>
          </w:p>
        </w:tc>
      </w:tr>
      <w:tr w:rsidR="00A2648A" w:rsidRPr="00CF5180" w14:paraId="3F2D2CF8" w14:textId="77777777" w:rsidTr="00E143DC">
        <w:trPr>
          <w:trHeight w:val="293"/>
          <w:jc w:val="center"/>
        </w:trPr>
        <w:tc>
          <w:tcPr>
            <w:tcW w:w="189" w:type="pct"/>
            <w:vMerge w:val="restart"/>
            <w:shd w:val="clear" w:color="auto" w:fill="F7CAAC" w:themeFill="accent2" w:themeFillTint="66"/>
            <w:vAlign w:val="center"/>
          </w:tcPr>
          <w:p w14:paraId="32EE2B6C" w14:textId="77777777" w:rsidR="00A2648A" w:rsidRPr="00CF5180" w:rsidRDefault="00A2648A" w:rsidP="00CF5180">
            <w:pPr>
              <w:rPr>
                <w:rFonts w:ascii="Arial" w:eastAsia="MS Mincho" w:hAnsi="Arial" w:cs="Arial"/>
                <w:b/>
                <w:color w:val="000000"/>
                <w:szCs w:val="22"/>
              </w:rPr>
            </w:pPr>
            <w:r w:rsidRPr="00CF5180">
              <w:rPr>
                <w:rFonts w:ascii="Arial" w:eastAsia="MS Mincho" w:hAnsi="Arial" w:cs="Arial"/>
                <w:b/>
                <w:color w:val="000000"/>
                <w:szCs w:val="22"/>
              </w:rPr>
              <w:t>A2</w:t>
            </w:r>
          </w:p>
        </w:tc>
        <w:tc>
          <w:tcPr>
            <w:tcW w:w="3995" w:type="pct"/>
            <w:gridSpan w:val="5"/>
            <w:shd w:val="clear" w:color="auto" w:fill="F7CAAC" w:themeFill="accent2" w:themeFillTint="66"/>
            <w:vAlign w:val="center"/>
          </w:tcPr>
          <w:p w14:paraId="2ADBFC25" w14:textId="77777777" w:rsidR="00A2648A" w:rsidRPr="00CF5180" w:rsidRDefault="00A2648A" w:rsidP="00CF5180">
            <w:pPr>
              <w:rPr>
                <w:rFonts w:ascii="Arial" w:eastAsia="MS Mincho" w:hAnsi="Arial" w:cs="Arial"/>
                <w:color w:val="000000"/>
                <w:szCs w:val="22"/>
              </w:rPr>
            </w:pPr>
            <w:bookmarkStart w:id="278" w:name="_Hlk199865882"/>
            <w:r w:rsidRPr="00CF5180">
              <w:rPr>
                <w:rFonts w:ascii="Arial" w:eastAsia="MS Mincho" w:hAnsi="Arial" w:cs="Arial"/>
                <w:b/>
                <w:color w:val="000000"/>
                <w:szCs w:val="22"/>
              </w:rPr>
              <w:t>Metodologie di autocontrollo della qualitá del servizio</w:t>
            </w:r>
            <w:bookmarkEnd w:id="278"/>
          </w:p>
        </w:tc>
        <w:tc>
          <w:tcPr>
            <w:tcW w:w="816" w:type="pct"/>
            <w:shd w:val="clear" w:color="auto" w:fill="F7CAAC" w:themeFill="accent2" w:themeFillTint="66"/>
            <w:vAlign w:val="center"/>
          </w:tcPr>
          <w:p w14:paraId="5464EEE2" w14:textId="4DEB361E" w:rsidR="00A2648A" w:rsidRPr="00CF5180" w:rsidRDefault="00A2648A" w:rsidP="00262102">
            <w:pPr>
              <w:jc w:val="center"/>
              <w:rPr>
                <w:rFonts w:ascii="Arial" w:eastAsia="MS Mincho" w:hAnsi="Arial" w:cs="Arial"/>
                <w:b/>
                <w:color w:val="000000"/>
                <w:szCs w:val="22"/>
                <w:u w:val="single"/>
              </w:rPr>
            </w:pPr>
            <w:r>
              <w:rPr>
                <w:rFonts w:ascii="Arial" w:eastAsia="MS Mincho" w:hAnsi="Arial" w:cs="Arial"/>
                <w:b/>
                <w:color w:val="000000"/>
                <w:szCs w:val="22"/>
                <w:u w:val="single"/>
              </w:rPr>
              <w:t>3</w:t>
            </w:r>
          </w:p>
        </w:tc>
      </w:tr>
      <w:tr w:rsidR="00CF5180" w:rsidRPr="00CF5180" w14:paraId="36B792C6" w14:textId="77777777" w:rsidTr="00E143DC">
        <w:trPr>
          <w:trHeight w:val="293"/>
          <w:jc w:val="center"/>
        </w:trPr>
        <w:tc>
          <w:tcPr>
            <w:tcW w:w="189" w:type="pct"/>
            <w:vMerge/>
            <w:shd w:val="clear" w:color="auto" w:fill="F7CAAC" w:themeFill="accent2" w:themeFillTint="66"/>
            <w:vAlign w:val="center"/>
          </w:tcPr>
          <w:p w14:paraId="4322E9E7" w14:textId="77777777" w:rsidR="00CF5180" w:rsidRPr="00CF5180" w:rsidRDefault="00CF5180" w:rsidP="00CF5180">
            <w:pPr>
              <w:rPr>
                <w:rFonts w:ascii="Arial" w:eastAsia="MS Mincho" w:hAnsi="Arial" w:cs="Arial"/>
                <w:b/>
                <w:color w:val="000000"/>
                <w:szCs w:val="22"/>
              </w:rPr>
            </w:pPr>
          </w:p>
        </w:tc>
        <w:tc>
          <w:tcPr>
            <w:tcW w:w="404" w:type="pct"/>
            <w:shd w:val="clear" w:color="auto" w:fill="F7CAAC" w:themeFill="accent2" w:themeFillTint="66"/>
            <w:vAlign w:val="center"/>
          </w:tcPr>
          <w:p w14:paraId="2D742B85" w14:textId="77777777" w:rsidR="00CF5180" w:rsidRPr="00CF5180" w:rsidRDefault="00CF5180" w:rsidP="00CF5180">
            <w:pPr>
              <w:rPr>
                <w:rFonts w:ascii="Arial" w:eastAsia="MS Mincho" w:hAnsi="Arial" w:cs="Arial"/>
                <w:b/>
                <w:color w:val="000000"/>
                <w:szCs w:val="22"/>
              </w:rPr>
            </w:pPr>
          </w:p>
        </w:tc>
        <w:tc>
          <w:tcPr>
            <w:tcW w:w="428" w:type="pct"/>
            <w:shd w:val="clear" w:color="auto" w:fill="F7CAAC" w:themeFill="accent2" w:themeFillTint="66"/>
            <w:vAlign w:val="center"/>
          </w:tcPr>
          <w:p w14:paraId="5CB656AB" w14:textId="77777777" w:rsidR="00CF5180" w:rsidRPr="00CF5180" w:rsidRDefault="00CF5180" w:rsidP="00CF5180">
            <w:pPr>
              <w:rPr>
                <w:rFonts w:ascii="Arial" w:eastAsia="MS Mincho" w:hAnsi="Arial" w:cs="Arial"/>
                <w:b/>
                <w:color w:val="000000"/>
                <w:szCs w:val="22"/>
              </w:rPr>
            </w:pPr>
          </w:p>
        </w:tc>
        <w:tc>
          <w:tcPr>
            <w:tcW w:w="3163" w:type="pct"/>
            <w:gridSpan w:val="3"/>
            <w:shd w:val="clear" w:color="auto" w:fill="F7CAAC" w:themeFill="accent2" w:themeFillTint="66"/>
            <w:vAlign w:val="center"/>
          </w:tcPr>
          <w:p w14:paraId="5A27D7A7" w14:textId="2A64C64D" w:rsidR="00CF5180" w:rsidRPr="00CF5180" w:rsidRDefault="00CF5180" w:rsidP="00CF5180">
            <w:pPr>
              <w:rPr>
                <w:rFonts w:ascii="Arial" w:eastAsia="MS Mincho" w:hAnsi="Arial" w:cs="Arial"/>
                <w:b/>
                <w:color w:val="000000"/>
                <w:szCs w:val="22"/>
              </w:rPr>
            </w:pPr>
            <w:bookmarkStart w:id="279" w:name="_Hlk199865920"/>
            <w:r w:rsidRPr="00CF5180">
              <w:rPr>
                <w:rFonts w:ascii="Arial" w:eastAsia="MS Mincho" w:hAnsi="Arial" w:cs="Arial"/>
                <w:color w:val="000000"/>
                <w:szCs w:val="22"/>
              </w:rPr>
              <w:t>modalità di autocontrollo che l’I</w:t>
            </w:r>
            <w:r w:rsidR="00A2648A">
              <w:rPr>
                <w:rFonts w:ascii="Arial" w:eastAsia="MS Mincho" w:hAnsi="Arial" w:cs="Arial"/>
                <w:color w:val="000000"/>
                <w:szCs w:val="22"/>
              </w:rPr>
              <w:t>offerente</w:t>
            </w:r>
            <w:r w:rsidRPr="00CF5180">
              <w:rPr>
                <w:rFonts w:ascii="Arial" w:eastAsia="MS Mincho" w:hAnsi="Arial" w:cs="Arial"/>
                <w:color w:val="000000"/>
                <w:szCs w:val="22"/>
              </w:rPr>
              <w:t xml:space="preserve"> intende adottare per garantire la rispondenza delle attività svolte rispetto alle prescrizioni contrattuali e le modalità di comunicazione delle verifiche effettuate nonché l’identificazione dei KPI rilevanti e frequenza di verifica degli stessi</w:t>
            </w:r>
            <w:bookmarkEnd w:id="279"/>
          </w:p>
        </w:tc>
        <w:tc>
          <w:tcPr>
            <w:tcW w:w="816" w:type="pct"/>
            <w:shd w:val="clear" w:color="auto" w:fill="F7CAAC" w:themeFill="accent2" w:themeFillTint="66"/>
            <w:vAlign w:val="center"/>
          </w:tcPr>
          <w:p w14:paraId="45891356" w14:textId="77777777" w:rsidR="00CF5180" w:rsidRPr="00CF5180" w:rsidRDefault="00CF5180" w:rsidP="00262102">
            <w:pPr>
              <w:jc w:val="center"/>
              <w:rPr>
                <w:rFonts w:ascii="Arial" w:eastAsia="MS Mincho" w:hAnsi="Arial" w:cs="Arial"/>
                <w:b/>
                <w:color w:val="000000"/>
                <w:szCs w:val="22"/>
                <w:u w:val="single"/>
              </w:rPr>
            </w:pPr>
          </w:p>
        </w:tc>
      </w:tr>
      <w:tr w:rsidR="00CF5180" w:rsidRPr="00CF5180" w14:paraId="3943609B" w14:textId="77777777" w:rsidTr="00E143DC">
        <w:trPr>
          <w:trHeight w:val="293"/>
          <w:jc w:val="center"/>
        </w:trPr>
        <w:tc>
          <w:tcPr>
            <w:tcW w:w="189" w:type="pct"/>
            <w:vMerge w:val="restart"/>
            <w:shd w:val="clear" w:color="auto" w:fill="C5E0B3" w:themeFill="accent6" w:themeFillTint="66"/>
            <w:vAlign w:val="center"/>
          </w:tcPr>
          <w:p w14:paraId="3B86892D" w14:textId="77777777" w:rsidR="00CF5180" w:rsidRPr="00CF5180" w:rsidRDefault="00CF5180" w:rsidP="00CF5180">
            <w:pPr>
              <w:rPr>
                <w:rFonts w:ascii="Arial" w:eastAsia="MS Mincho" w:hAnsi="Arial" w:cs="Arial"/>
                <w:b/>
                <w:bCs/>
                <w:color w:val="000000"/>
                <w:szCs w:val="22"/>
                <w:lang w:val="en-GB"/>
              </w:rPr>
            </w:pPr>
            <w:r w:rsidRPr="00CF5180">
              <w:rPr>
                <w:rFonts w:ascii="Arial" w:eastAsia="MS Mincho" w:hAnsi="Arial" w:cs="Arial"/>
                <w:b/>
                <w:color w:val="000000"/>
                <w:szCs w:val="22"/>
              </w:rPr>
              <w:br w:type="page"/>
            </w:r>
            <w:r w:rsidRPr="00CF5180">
              <w:rPr>
                <w:rFonts w:ascii="Arial" w:eastAsia="MS Mincho" w:hAnsi="Arial" w:cs="Arial"/>
                <w:b/>
                <w:color w:val="000000"/>
                <w:szCs w:val="22"/>
                <w:lang w:val="en-GB"/>
              </w:rPr>
              <w:t>A3</w:t>
            </w:r>
          </w:p>
        </w:tc>
        <w:tc>
          <w:tcPr>
            <w:tcW w:w="3995" w:type="pct"/>
            <w:gridSpan w:val="5"/>
            <w:tcBorders>
              <w:bottom w:val="single" w:sz="4" w:space="0" w:color="auto"/>
            </w:tcBorders>
            <w:shd w:val="clear" w:color="auto" w:fill="C5E0B3" w:themeFill="accent6" w:themeFillTint="66"/>
            <w:vAlign w:val="center"/>
          </w:tcPr>
          <w:p w14:paraId="3349559F" w14:textId="77777777" w:rsidR="00CF5180" w:rsidRPr="00CF5180" w:rsidRDefault="00CF5180" w:rsidP="00CF5180">
            <w:pPr>
              <w:rPr>
                <w:rFonts w:ascii="Arial" w:eastAsia="MS Mincho" w:hAnsi="Arial" w:cs="Arial"/>
                <w:b/>
                <w:color w:val="000000"/>
                <w:szCs w:val="22"/>
                <w:lang w:val="en-GB"/>
              </w:rPr>
            </w:pPr>
            <w:r w:rsidRPr="00CF5180">
              <w:rPr>
                <w:rFonts w:ascii="Arial" w:eastAsia="MS Mincho" w:hAnsi="Arial" w:cs="Arial"/>
                <w:b/>
                <w:bCs/>
                <w:color w:val="000000"/>
                <w:szCs w:val="22"/>
                <w:lang w:val="en-GB"/>
              </w:rPr>
              <w:t xml:space="preserve">Migliorie del </w:t>
            </w:r>
            <w:proofErr w:type="spellStart"/>
            <w:r w:rsidRPr="00CF5180">
              <w:rPr>
                <w:rFonts w:ascii="Arial" w:eastAsia="MS Mincho" w:hAnsi="Arial" w:cs="Arial"/>
                <w:b/>
                <w:bCs/>
                <w:color w:val="000000"/>
                <w:szCs w:val="22"/>
                <w:lang w:val="en-GB"/>
              </w:rPr>
              <w:t>servizio</w:t>
            </w:r>
            <w:proofErr w:type="spellEnd"/>
            <w:r w:rsidRPr="00CF5180">
              <w:rPr>
                <w:rFonts w:ascii="Arial" w:eastAsia="MS Mincho" w:hAnsi="Arial" w:cs="Arial"/>
                <w:b/>
                <w:bCs/>
                <w:color w:val="000000"/>
                <w:szCs w:val="22"/>
                <w:lang w:val="en-GB"/>
              </w:rPr>
              <w:t xml:space="preserve"> </w:t>
            </w:r>
            <w:proofErr w:type="spellStart"/>
            <w:r w:rsidRPr="00CF5180">
              <w:rPr>
                <w:rFonts w:ascii="Arial" w:eastAsia="MS Mincho" w:hAnsi="Arial" w:cs="Arial"/>
                <w:b/>
                <w:bCs/>
                <w:color w:val="000000"/>
                <w:szCs w:val="22"/>
                <w:lang w:val="en-GB"/>
              </w:rPr>
              <w:t>offerte</w:t>
            </w:r>
            <w:proofErr w:type="spellEnd"/>
          </w:p>
        </w:tc>
        <w:tc>
          <w:tcPr>
            <w:tcW w:w="816" w:type="pct"/>
            <w:tcBorders>
              <w:bottom w:val="single" w:sz="4" w:space="0" w:color="auto"/>
            </w:tcBorders>
            <w:shd w:val="clear" w:color="auto" w:fill="C5E0B3" w:themeFill="accent6" w:themeFillTint="66"/>
            <w:vAlign w:val="center"/>
          </w:tcPr>
          <w:p w14:paraId="1F66792C" w14:textId="77777777" w:rsidR="00CF5180" w:rsidRPr="00CF5180" w:rsidRDefault="00CF5180" w:rsidP="00262102">
            <w:pPr>
              <w:jc w:val="center"/>
              <w:rPr>
                <w:rFonts w:ascii="Arial" w:eastAsia="MS Mincho" w:hAnsi="Arial" w:cs="Arial"/>
                <w:b/>
                <w:color w:val="000000"/>
                <w:szCs w:val="22"/>
                <w:u w:val="single"/>
                <w:lang w:val="en-GB"/>
              </w:rPr>
            </w:pPr>
            <w:r w:rsidRPr="00CF5180">
              <w:rPr>
                <w:rFonts w:ascii="Arial" w:eastAsia="MS Mincho" w:hAnsi="Arial" w:cs="Arial"/>
                <w:b/>
                <w:color w:val="000000"/>
                <w:szCs w:val="22"/>
                <w:u w:val="single"/>
                <w:lang w:val="en-GB"/>
              </w:rPr>
              <w:t>10</w:t>
            </w:r>
          </w:p>
        </w:tc>
      </w:tr>
      <w:tr w:rsidR="00CF5180" w:rsidRPr="00CF5180" w14:paraId="2ED83608" w14:textId="77777777" w:rsidTr="00E143DC">
        <w:trPr>
          <w:trHeight w:val="293"/>
          <w:jc w:val="center"/>
        </w:trPr>
        <w:tc>
          <w:tcPr>
            <w:tcW w:w="189" w:type="pct"/>
            <w:vMerge/>
            <w:shd w:val="clear" w:color="auto" w:fill="C5E0B3" w:themeFill="accent6" w:themeFillTint="66"/>
            <w:vAlign w:val="center"/>
          </w:tcPr>
          <w:p w14:paraId="68DDE90E"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C5E0B3" w:themeFill="accent6" w:themeFillTint="66"/>
            <w:vAlign w:val="center"/>
          </w:tcPr>
          <w:p w14:paraId="2442BA9E" w14:textId="77777777" w:rsidR="00CF5180" w:rsidRPr="00CF5180" w:rsidRDefault="00CF5180" w:rsidP="00262102">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A3.1</w:t>
            </w:r>
          </w:p>
        </w:tc>
        <w:tc>
          <w:tcPr>
            <w:tcW w:w="3211" w:type="pct"/>
            <w:gridSpan w:val="3"/>
            <w:shd w:val="clear" w:color="auto" w:fill="C5E0B3" w:themeFill="accent6" w:themeFillTint="66"/>
            <w:vAlign w:val="center"/>
          </w:tcPr>
          <w:p w14:paraId="2EFE14E5" w14:textId="77777777" w:rsidR="00CF5180" w:rsidRPr="00CF5180" w:rsidRDefault="00CF5180" w:rsidP="00CF5180">
            <w:pPr>
              <w:rPr>
                <w:rFonts w:ascii="Arial" w:eastAsia="MS Mincho" w:hAnsi="Arial" w:cs="Arial"/>
                <w:color w:val="000000"/>
                <w:szCs w:val="22"/>
                <w:lang w:val="en-GB"/>
              </w:rPr>
            </w:pPr>
            <w:proofErr w:type="spellStart"/>
            <w:r w:rsidRPr="00CF5180">
              <w:rPr>
                <w:rFonts w:ascii="Arial" w:eastAsia="MS Mincho" w:hAnsi="Arial" w:cs="Arial"/>
                <w:b/>
                <w:bCs/>
                <w:color w:val="000000"/>
                <w:szCs w:val="22"/>
                <w:lang w:val="en-GB"/>
              </w:rPr>
              <w:t>Vigilanza</w:t>
            </w:r>
            <w:proofErr w:type="spellEnd"/>
            <w:r w:rsidRPr="00CF5180">
              <w:rPr>
                <w:rFonts w:ascii="Arial" w:eastAsia="MS Mincho" w:hAnsi="Arial" w:cs="Arial"/>
                <w:b/>
                <w:bCs/>
                <w:color w:val="000000"/>
                <w:szCs w:val="22"/>
                <w:lang w:val="en-GB"/>
              </w:rPr>
              <w:t xml:space="preserve"> </w:t>
            </w:r>
            <w:proofErr w:type="spellStart"/>
            <w:r w:rsidRPr="00CF5180">
              <w:rPr>
                <w:rFonts w:ascii="Arial" w:eastAsia="MS Mincho" w:hAnsi="Arial" w:cs="Arial"/>
                <w:b/>
                <w:bCs/>
                <w:color w:val="000000"/>
                <w:szCs w:val="22"/>
                <w:lang w:val="en-GB"/>
              </w:rPr>
              <w:t>dinamica</w:t>
            </w:r>
            <w:proofErr w:type="spellEnd"/>
          </w:p>
        </w:tc>
        <w:tc>
          <w:tcPr>
            <w:tcW w:w="380" w:type="pct"/>
            <w:shd w:val="clear" w:color="auto" w:fill="C5E0B3" w:themeFill="accent6" w:themeFillTint="66"/>
            <w:vAlign w:val="center"/>
          </w:tcPr>
          <w:p w14:paraId="64745255" w14:textId="77777777" w:rsidR="00CF5180" w:rsidRPr="00CF5180" w:rsidRDefault="00CF5180" w:rsidP="00262102">
            <w:pPr>
              <w:jc w:val="center"/>
              <w:rPr>
                <w:rFonts w:ascii="Arial" w:eastAsia="MS Mincho" w:hAnsi="Arial" w:cs="Arial"/>
                <w:color w:val="000000"/>
                <w:szCs w:val="22"/>
                <w:lang w:val="en-GB"/>
              </w:rPr>
            </w:pPr>
            <w:r w:rsidRPr="00CF5180">
              <w:rPr>
                <w:rFonts w:ascii="Arial" w:eastAsia="MS Mincho" w:hAnsi="Arial" w:cs="Arial"/>
                <w:color w:val="000000"/>
                <w:szCs w:val="22"/>
                <w:lang w:val="en-GB"/>
              </w:rPr>
              <w:t>7</w:t>
            </w:r>
          </w:p>
        </w:tc>
        <w:tc>
          <w:tcPr>
            <w:tcW w:w="816" w:type="pct"/>
            <w:vMerge w:val="restart"/>
            <w:shd w:val="clear" w:color="auto" w:fill="C5E0B3" w:themeFill="accent6" w:themeFillTint="66"/>
            <w:vAlign w:val="center"/>
          </w:tcPr>
          <w:p w14:paraId="5D87691C"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77BF8BE3" w14:textId="77777777" w:rsidTr="00E143DC">
        <w:trPr>
          <w:trHeight w:val="293"/>
          <w:jc w:val="center"/>
        </w:trPr>
        <w:tc>
          <w:tcPr>
            <w:tcW w:w="189" w:type="pct"/>
            <w:vMerge/>
            <w:shd w:val="clear" w:color="auto" w:fill="C5E0B3" w:themeFill="accent6" w:themeFillTint="66"/>
            <w:vAlign w:val="center"/>
          </w:tcPr>
          <w:p w14:paraId="379DA919"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C5E0B3" w:themeFill="accent6" w:themeFillTint="66"/>
            <w:vAlign w:val="center"/>
          </w:tcPr>
          <w:p w14:paraId="366CF5E8" w14:textId="77777777" w:rsidR="00CF5180" w:rsidRPr="00CF5180" w:rsidRDefault="00CF5180" w:rsidP="00262102">
            <w:pPr>
              <w:jc w:val="center"/>
              <w:rPr>
                <w:rFonts w:ascii="Arial" w:eastAsia="MS Mincho" w:hAnsi="Arial" w:cs="Arial"/>
                <w:color w:val="000000"/>
                <w:szCs w:val="22"/>
                <w:lang w:val="en-GB"/>
              </w:rPr>
            </w:pPr>
          </w:p>
        </w:tc>
        <w:tc>
          <w:tcPr>
            <w:tcW w:w="3211" w:type="pct"/>
            <w:gridSpan w:val="3"/>
            <w:shd w:val="clear" w:color="auto" w:fill="C5E0B3" w:themeFill="accent6" w:themeFillTint="66"/>
            <w:vAlign w:val="center"/>
          </w:tcPr>
          <w:p w14:paraId="0D22863F" w14:textId="3F076E08" w:rsidR="00CF5180" w:rsidRPr="00CF5180" w:rsidRDefault="00CF5180" w:rsidP="00CF5180">
            <w:pPr>
              <w:rPr>
                <w:rFonts w:ascii="Arial" w:eastAsia="MS Mincho" w:hAnsi="Arial" w:cs="Arial"/>
                <w:color w:val="000000"/>
                <w:szCs w:val="22"/>
              </w:rPr>
            </w:pPr>
            <w:bookmarkStart w:id="280" w:name="_Hlk199866141"/>
            <w:r w:rsidRPr="00CF5180">
              <w:rPr>
                <w:rFonts w:ascii="Arial" w:eastAsia="MS Mincho" w:hAnsi="Arial" w:cs="Arial"/>
                <w:color w:val="000000"/>
                <w:szCs w:val="22"/>
              </w:rPr>
              <w:t>Servizio di controllo dinamico diurno di tutte le sedi della stazione appaltante mediante risorsa mobile</w:t>
            </w:r>
            <w:bookmarkEnd w:id="280"/>
          </w:p>
        </w:tc>
        <w:tc>
          <w:tcPr>
            <w:tcW w:w="380" w:type="pct"/>
            <w:shd w:val="clear" w:color="auto" w:fill="C5E0B3" w:themeFill="accent6" w:themeFillTint="66"/>
            <w:vAlign w:val="center"/>
          </w:tcPr>
          <w:p w14:paraId="0084E4E0" w14:textId="77777777" w:rsidR="00CF5180" w:rsidRPr="00CF5180" w:rsidRDefault="00CF5180" w:rsidP="00262102">
            <w:pPr>
              <w:jc w:val="center"/>
              <w:rPr>
                <w:rFonts w:ascii="Arial" w:eastAsia="MS Mincho" w:hAnsi="Arial" w:cs="Arial"/>
                <w:color w:val="000000"/>
                <w:szCs w:val="22"/>
              </w:rPr>
            </w:pPr>
          </w:p>
        </w:tc>
        <w:tc>
          <w:tcPr>
            <w:tcW w:w="816" w:type="pct"/>
            <w:vMerge/>
            <w:shd w:val="clear" w:color="auto" w:fill="C5E0B3" w:themeFill="accent6" w:themeFillTint="66"/>
            <w:vAlign w:val="center"/>
          </w:tcPr>
          <w:p w14:paraId="054D0B84" w14:textId="77777777" w:rsidR="00CF5180" w:rsidRPr="00CF5180" w:rsidRDefault="00CF5180" w:rsidP="00262102">
            <w:pPr>
              <w:jc w:val="center"/>
              <w:rPr>
                <w:rFonts w:ascii="Arial" w:eastAsia="MS Mincho" w:hAnsi="Arial" w:cs="Arial"/>
                <w:color w:val="000000"/>
                <w:szCs w:val="22"/>
              </w:rPr>
            </w:pPr>
          </w:p>
        </w:tc>
      </w:tr>
      <w:tr w:rsidR="00CF5180" w:rsidRPr="00CF5180" w14:paraId="4788F57A" w14:textId="77777777" w:rsidTr="00E143DC">
        <w:trPr>
          <w:trHeight w:val="293"/>
          <w:jc w:val="center"/>
        </w:trPr>
        <w:tc>
          <w:tcPr>
            <w:tcW w:w="189" w:type="pct"/>
            <w:vMerge/>
            <w:shd w:val="clear" w:color="auto" w:fill="C5E0B3" w:themeFill="accent6" w:themeFillTint="66"/>
            <w:vAlign w:val="center"/>
          </w:tcPr>
          <w:p w14:paraId="0A666D00" w14:textId="77777777" w:rsidR="00CF5180" w:rsidRPr="00CF5180" w:rsidRDefault="00CF5180" w:rsidP="00CF5180">
            <w:pPr>
              <w:rPr>
                <w:rFonts w:ascii="Arial" w:eastAsia="MS Mincho" w:hAnsi="Arial" w:cs="Arial"/>
                <w:color w:val="000000"/>
                <w:szCs w:val="22"/>
              </w:rPr>
            </w:pPr>
          </w:p>
        </w:tc>
        <w:tc>
          <w:tcPr>
            <w:tcW w:w="404" w:type="pct"/>
            <w:shd w:val="clear" w:color="auto" w:fill="C5E0B3" w:themeFill="accent6" w:themeFillTint="66"/>
            <w:vAlign w:val="center"/>
          </w:tcPr>
          <w:p w14:paraId="16705206" w14:textId="77777777" w:rsidR="00CF5180" w:rsidRPr="00CF5180" w:rsidRDefault="00CF5180" w:rsidP="00262102">
            <w:pPr>
              <w:jc w:val="center"/>
              <w:rPr>
                <w:rFonts w:ascii="Arial" w:eastAsia="MS Mincho" w:hAnsi="Arial" w:cs="Arial"/>
                <w:b/>
                <w:color w:val="000000"/>
                <w:szCs w:val="22"/>
                <w:lang w:val="en-GB"/>
              </w:rPr>
            </w:pPr>
            <w:r w:rsidRPr="00CF5180">
              <w:rPr>
                <w:rFonts w:ascii="Arial" w:eastAsia="MS Mincho" w:hAnsi="Arial" w:cs="Arial"/>
                <w:b/>
                <w:color w:val="000000"/>
                <w:szCs w:val="22"/>
                <w:lang w:val="en-GB"/>
              </w:rPr>
              <w:t>A3.2</w:t>
            </w:r>
          </w:p>
        </w:tc>
        <w:tc>
          <w:tcPr>
            <w:tcW w:w="3211" w:type="pct"/>
            <w:gridSpan w:val="3"/>
            <w:shd w:val="clear" w:color="auto" w:fill="C5E0B3" w:themeFill="accent6" w:themeFillTint="66"/>
            <w:vAlign w:val="center"/>
          </w:tcPr>
          <w:p w14:paraId="6E076C6B" w14:textId="77777777" w:rsidR="00CF5180" w:rsidRPr="00CF5180" w:rsidRDefault="00CF5180" w:rsidP="00CF5180">
            <w:pPr>
              <w:rPr>
                <w:rFonts w:ascii="Arial" w:eastAsia="MS Mincho" w:hAnsi="Arial" w:cs="Arial"/>
                <w:color w:val="000000"/>
                <w:szCs w:val="22"/>
                <w:lang w:val="en-GB"/>
              </w:rPr>
            </w:pPr>
            <w:r w:rsidRPr="00CF5180">
              <w:rPr>
                <w:rFonts w:ascii="Arial" w:eastAsia="MS Mincho" w:hAnsi="Arial" w:cs="Arial"/>
                <w:b/>
                <w:bCs/>
                <w:color w:val="000000"/>
                <w:szCs w:val="22"/>
                <w:lang w:val="en-GB"/>
              </w:rPr>
              <w:t xml:space="preserve">Migliorie </w:t>
            </w:r>
            <w:proofErr w:type="spellStart"/>
            <w:r w:rsidRPr="00CF5180">
              <w:rPr>
                <w:rFonts w:ascii="Arial" w:eastAsia="MS Mincho" w:hAnsi="Arial" w:cs="Arial"/>
                <w:b/>
                <w:bCs/>
                <w:color w:val="000000"/>
                <w:szCs w:val="22"/>
                <w:lang w:val="en-GB"/>
              </w:rPr>
              <w:t>tecnologiche</w:t>
            </w:r>
            <w:proofErr w:type="spellEnd"/>
          </w:p>
        </w:tc>
        <w:tc>
          <w:tcPr>
            <w:tcW w:w="380" w:type="pct"/>
            <w:shd w:val="clear" w:color="auto" w:fill="C5E0B3" w:themeFill="accent6" w:themeFillTint="66"/>
            <w:vAlign w:val="center"/>
          </w:tcPr>
          <w:p w14:paraId="2DD74693" w14:textId="77777777" w:rsidR="00CF5180" w:rsidRPr="00CF5180" w:rsidRDefault="00CF5180" w:rsidP="00262102">
            <w:pPr>
              <w:jc w:val="center"/>
              <w:rPr>
                <w:rFonts w:ascii="Arial" w:eastAsia="MS Mincho" w:hAnsi="Arial" w:cs="Arial"/>
                <w:color w:val="000000"/>
                <w:szCs w:val="22"/>
                <w:lang w:val="en-GB"/>
              </w:rPr>
            </w:pPr>
            <w:r w:rsidRPr="00CF5180">
              <w:rPr>
                <w:rFonts w:ascii="Arial" w:eastAsia="MS Mincho" w:hAnsi="Arial" w:cs="Arial"/>
                <w:color w:val="000000"/>
                <w:szCs w:val="22"/>
                <w:lang w:val="en-GB"/>
              </w:rPr>
              <w:t>3</w:t>
            </w:r>
          </w:p>
        </w:tc>
        <w:tc>
          <w:tcPr>
            <w:tcW w:w="816" w:type="pct"/>
            <w:vMerge/>
            <w:shd w:val="clear" w:color="auto" w:fill="C5E0B3" w:themeFill="accent6" w:themeFillTint="66"/>
            <w:vAlign w:val="center"/>
          </w:tcPr>
          <w:p w14:paraId="36BB3910" w14:textId="77777777" w:rsidR="00CF5180" w:rsidRPr="00CF5180" w:rsidRDefault="00CF5180" w:rsidP="00262102">
            <w:pPr>
              <w:jc w:val="center"/>
              <w:rPr>
                <w:rFonts w:ascii="Arial" w:eastAsia="MS Mincho" w:hAnsi="Arial" w:cs="Arial"/>
                <w:color w:val="000000"/>
                <w:szCs w:val="22"/>
                <w:lang w:val="en-GB"/>
              </w:rPr>
            </w:pPr>
          </w:p>
        </w:tc>
      </w:tr>
      <w:tr w:rsidR="00CF5180" w:rsidRPr="00CF5180" w14:paraId="67A1DE53" w14:textId="77777777" w:rsidTr="00E143DC">
        <w:trPr>
          <w:trHeight w:val="293"/>
          <w:jc w:val="center"/>
        </w:trPr>
        <w:tc>
          <w:tcPr>
            <w:tcW w:w="189" w:type="pct"/>
            <w:shd w:val="clear" w:color="auto" w:fill="C5E0B3" w:themeFill="accent6" w:themeFillTint="66"/>
            <w:vAlign w:val="center"/>
          </w:tcPr>
          <w:p w14:paraId="6C3E1AEA" w14:textId="77777777" w:rsidR="00CF5180" w:rsidRPr="00CF5180" w:rsidRDefault="00CF5180" w:rsidP="00CF5180">
            <w:pPr>
              <w:rPr>
                <w:rFonts w:ascii="Arial" w:eastAsia="MS Mincho" w:hAnsi="Arial" w:cs="Arial"/>
                <w:color w:val="000000"/>
                <w:szCs w:val="22"/>
                <w:lang w:val="en-GB"/>
              </w:rPr>
            </w:pPr>
          </w:p>
        </w:tc>
        <w:tc>
          <w:tcPr>
            <w:tcW w:w="404" w:type="pct"/>
            <w:shd w:val="clear" w:color="auto" w:fill="C5E0B3" w:themeFill="accent6" w:themeFillTint="66"/>
            <w:vAlign w:val="center"/>
          </w:tcPr>
          <w:p w14:paraId="259B7BCB" w14:textId="77777777" w:rsidR="00CF5180" w:rsidRPr="00CF5180" w:rsidRDefault="00CF5180" w:rsidP="00CF5180">
            <w:pPr>
              <w:rPr>
                <w:rFonts w:ascii="Arial" w:eastAsia="MS Mincho" w:hAnsi="Arial" w:cs="Arial"/>
                <w:b/>
                <w:color w:val="000000"/>
                <w:szCs w:val="22"/>
                <w:lang w:val="en-GB"/>
              </w:rPr>
            </w:pPr>
          </w:p>
        </w:tc>
        <w:tc>
          <w:tcPr>
            <w:tcW w:w="3211" w:type="pct"/>
            <w:gridSpan w:val="3"/>
            <w:shd w:val="clear" w:color="auto" w:fill="C5E0B3" w:themeFill="accent6" w:themeFillTint="66"/>
            <w:vAlign w:val="center"/>
          </w:tcPr>
          <w:p w14:paraId="58E8ED17" w14:textId="1B14FB7B" w:rsidR="00CF5180" w:rsidRPr="00CF5180" w:rsidRDefault="00CF5180" w:rsidP="00CF5180">
            <w:pPr>
              <w:rPr>
                <w:rFonts w:ascii="Arial" w:eastAsia="MS Mincho" w:hAnsi="Arial" w:cs="Arial"/>
                <w:b/>
                <w:bCs/>
                <w:color w:val="000000"/>
                <w:szCs w:val="22"/>
              </w:rPr>
            </w:pPr>
            <w:bookmarkStart w:id="281" w:name="_Hlk199866193"/>
            <w:r w:rsidRPr="00CF5180">
              <w:rPr>
                <w:rFonts w:ascii="Arial" w:eastAsia="MS Mincho" w:hAnsi="Arial" w:cs="Arial"/>
                <w:color w:val="000000"/>
                <w:szCs w:val="22"/>
              </w:rPr>
              <w:t xml:space="preserve">Servizi o tecnologie (anche e preferibilmente su base AI) mirati alla gestione della risposta alle emergenze, gestione </w:t>
            </w:r>
            <w:r w:rsidRPr="00CF5180">
              <w:rPr>
                <w:rFonts w:ascii="Arial" w:eastAsia="MS Mincho" w:hAnsi="Arial" w:cs="Arial"/>
                <w:color w:val="000000"/>
                <w:szCs w:val="22"/>
              </w:rPr>
              <w:lastRenderedPageBreak/>
              <w:t>del flusso operativo del presidio fisso, identificazione dei security breach</w:t>
            </w:r>
            <w:bookmarkEnd w:id="281"/>
          </w:p>
        </w:tc>
        <w:tc>
          <w:tcPr>
            <w:tcW w:w="380" w:type="pct"/>
            <w:shd w:val="clear" w:color="auto" w:fill="C5E0B3" w:themeFill="accent6" w:themeFillTint="66"/>
            <w:vAlign w:val="center"/>
          </w:tcPr>
          <w:p w14:paraId="7ADC7D18" w14:textId="77777777" w:rsidR="00CF5180" w:rsidRPr="00CF5180" w:rsidRDefault="00CF5180" w:rsidP="00CF5180">
            <w:pPr>
              <w:rPr>
                <w:rFonts w:ascii="Arial" w:eastAsia="MS Mincho" w:hAnsi="Arial" w:cs="Arial"/>
                <w:color w:val="000000"/>
                <w:szCs w:val="22"/>
              </w:rPr>
            </w:pPr>
          </w:p>
        </w:tc>
        <w:tc>
          <w:tcPr>
            <w:tcW w:w="816" w:type="pct"/>
            <w:shd w:val="clear" w:color="auto" w:fill="C5E0B3" w:themeFill="accent6" w:themeFillTint="66"/>
            <w:vAlign w:val="center"/>
          </w:tcPr>
          <w:p w14:paraId="77B7F794" w14:textId="77777777" w:rsidR="00CF5180" w:rsidRPr="00CF5180" w:rsidRDefault="00CF5180" w:rsidP="00262102">
            <w:pPr>
              <w:jc w:val="center"/>
              <w:rPr>
                <w:rFonts w:ascii="Arial" w:eastAsia="MS Mincho" w:hAnsi="Arial" w:cs="Arial"/>
                <w:color w:val="000000"/>
                <w:szCs w:val="22"/>
              </w:rPr>
            </w:pPr>
          </w:p>
        </w:tc>
      </w:tr>
      <w:tr w:rsidR="00E7583F" w:rsidRPr="00CF5180" w14:paraId="7131FFE2" w14:textId="77777777" w:rsidTr="00E143DC">
        <w:trPr>
          <w:trHeight w:val="293"/>
          <w:jc w:val="center"/>
        </w:trPr>
        <w:tc>
          <w:tcPr>
            <w:tcW w:w="189" w:type="pct"/>
            <w:vMerge w:val="restart"/>
            <w:shd w:val="clear" w:color="auto" w:fill="FFD966" w:themeFill="accent4" w:themeFillTint="99"/>
            <w:vAlign w:val="center"/>
          </w:tcPr>
          <w:p w14:paraId="37CD8F00" w14:textId="77777777" w:rsidR="00E7583F" w:rsidRPr="00075C24" w:rsidRDefault="00E7583F" w:rsidP="00CF5180">
            <w:pPr>
              <w:rPr>
                <w:rFonts w:ascii="Arial" w:eastAsia="MS Mincho" w:hAnsi="Arial" w:cs="Arial"/>
                <w:color w:val="000000"/>
                <w:szCs w:val="22"/>
              </w:rPr>
            </w:pPr>
          </w:p>
          <w:p w14:paraId="1BC99CFC" w14:textId="77777777" w:rsidR="00E7583F" w:rsidRPr="00075C24" w:rsidRDefault="00E7583F" w:rsidP="00CF5180">
            <w:pPr>
              <w:rPr>
                <w:rFonts w:ascii="Arial" w:eastAsia="MS Mincho" w:hAnsi="Arial" w:cs="Arial"/>
                <w:color w:val="000000"/>
                <w:szCs w:val="22"/>
              </w:rPr>
            </w:pPr>
          </w:p>
          <w:p w14:paraId="6B7A6D3D" w14:textId="63F3D1EF" w:rsidR="00E7583F" w:rsidRPr="00E7583F" w:rsidRDefault="00E7583F" w:rsidP="00CF5180">
            <w:pPr>
              <w:rPr>
                <w:rFonts w:ascii="Arial" w:eastAsia="MS Mincho" w:hAnsi="Arial" w:cs="Arial"/>
                <w:b/>
                <w:bCs/>
                <w:color w:val="000000"/>
                <w:szCs w:val="22"/>
                <w:lang w:val="en-GB"/>
              </w:rPr>
            </w:pPr>
            <w:r w:rsidRPr="00E7583F">
              <w:rPr>
                <w:rFonts w:ascii="Arial" w:eastAsia="MS Mincho" w:hAnsi="Arial" w:cs="Arial"/>
                <w:b/>
                <w:bCs/>
                <w:color w:val="000000"/>
                <w:szCs w:val="22"/>
                <w:lang w:val="en-GB"/>
              </w:rPr>
              <w:t>A4</w:t>
            </w:r>
          </w:p>
        </w:tc>
        <w:tc>
          <w:tcPr>
            <w:tcW w:w="3995" w:type="pct"/>
            <w:gridSpan w:val="5"/>
            <w:shd w:val="clear" w:color="auto" w:fill="FFD966" w:themeFill="accent4" w:themeFillTint="99"/>
            <w:vAlign w:val="center"/>
          </w:tcPr>
          <w:p w14:paraId="6D734D1A" w14:textId="3E5AE065" w:rsidR="00E7583F" w:rsidRPr="00CF5180" w:rsidRDefault="00E7583F" w:rsidP="00CF5180">
            <w:pPr>
              <w:rPr>
                <w:rFonts w:ascii="Arial" w:eastAsia="MS Mincho" w:hAnsi="Arial" w:cs="Arial"/>
                <w:color w:val="000000"/>
                <w:szCs w:val="22"/>
              </w:rPr>
            </w:pPr>
            <w:r w:rsidRPr="00E7583F">
              <w:rPr>
                <w:rFonts w:ascii="Arial" w:eastAsia="MS Mincho" w:hAnsi="Arial" w:cs="Arial"/>
                <w:b/>
                <w:bCs/>
                <w:color w:val="000000"/>
                <w:szCs w:val="22"/>
              </w:rPr>
              <w:t>Possesso di certificazioni aggiuntive a quelle obbligatorie richieste all’Articolo14. Criteri di Selezione del presente CSA</w:t>
            </w:r>
          </w:p>
        </w:tc>
        <w:tc>
          <w:tcPr>
            <w:tcW w:w="816" w:type="pct"/>
            <w:shd w:val="clear" w:color="auto" w:fill="FFD966" w:themeFill="accent4" w:themeFillTint="99"/>
            <w:vAlign w:val="center"/>
          </w:tcPr>
          <w:p w14:paraId="7B61C791" w14:textId="3F5F5018" w:rsidR="00E7583F" w:rsidRPr="00E7583F" w:rsidRDefault="00E7583F" w:rsidP="00262102">
            <w:pPr>
              <w:jc w:val="center"/>
              <w:rPr>
                <w:rFonts w:ascii="Arial" w:eastAsia="MS Mincho" w:hAnsi="Arial" w:cs="Arial"/>
                <w:b/>
                <w:bCs/>
                <w:color w:val="000000"/>
                <w:szCs w:val="22"/>
              </w:rPr>
            </w:pPr>
            <w:r w:rsidRPr="00E7583F">
              <w:rPr>
                <w:rFonts w:ascii="Arial" w:eastAsia="MS Mincho" w:hAnsi="Arial" w:cs="Arial"/>
                <w:b/>
                <w:bCs/>
                <w:color w:val="000000"/>
                <w:szCs w:val="22"/>
              </w:rPr>
              <w:t>2</w:t>
            </w:r>
          </w:p>
        </w:tc>
      </w:tr>
      <w:tr w:rsidR="00E7583F" w:rsidRPr="00CF5180" w14:paraId="6D7C2CC9" w14:textId="77777777" w:rsidTr="00E143DC">
        <w:trPr>
          <w:trHeight w:val="293"/>
          <w:jc w:val="center"/>
        </w:trPr>
        <w:tc>
          <w:tcPr>
            <w:tcW w:w="189" w:type="pct"/>
            <w:vMerge/>
            <w:shd w:val="clear" w:color="auto" w:fill="FFD966" w:themeFill="accent4" w:themeFillTint="99"/>
            <w:vAlign w:val="center"/>
          </w:tcPr>
          <w:p w14:paraId="263264D5" w14:textId="77777777" w:rsidR="00E7583F" w:rsidRPr="00E7583F" w:rsidRDefault="00E7583F" w:rsidP="00CF5180">
            <w:pPr>
              <w:rPr>
                <w:rFonts w:ascii="Arial" w:eastAsia="MS Mincho" w:hAnsi="Arial" w:cs="Arial"/>
                <w:color w:val="000000"/>
                <w:szCs w:val="22"/>
              </w:rPr>
            </w:pPr>
          </w:p>
        </w:tc>
        <w:tc>
          <w:tcPr>
            <w:tcW w:w="404" w:type="pct"/>
            <w:shd w:val="clear" w:color="auto" w:fill="FFD966" w:themeFill="accent4" w:themeFillTint="99"/>
            <w:vAlign w:val="center"/>
          </w:tcPr>
          <w:p w14:paraId="76531039" w14:textId="041DEA7B" w:rsidR="00E7583F" w:rsidRPr="00E7583F" w:rsidRDefault="00E7583F" w:rsidP="00262102">
            <w:pPr>
              <w:jc w:val="center"/>
              <w:rPr>
                <w:rFonts w:ascii="Arial" w:eastAsia="MS Mincho" w:hAnsi="Arial" w:cs="Arial"/>
                <w:b/>
                <w:color w:val="000000"/>
                <w:szCs w:val="22"/>
              </w:rPr>
            </w:pPr>
            <w:r>
              <w:rPr>
                <w:rFonts w:ascii="Arial" w:eastAsia="MS Mincho" w:hAnsi="Arial" w:cs="Arial"/>
                <w:b/>
                <w:color w:val="000000"/>
                <w:szCs w:val="22"/>
              </w:rPr>
              <w:t>A4.1</w:t>
            </w:r>
          </w:p>
        </w:tc>
        <w:tc>
          <w:tcPr>
            <w:tcW w:w="3211" w:type="pct"/>
            <w:gridSpan w:val="3"/>
            <w:shd w:val="clear" w:color="auto" w:fill="FFD966" w:themeFill="accent4" w:themeFillTint="99"/>
            <w:vAlign w:val="center"/>
          </w:tcPr>
          <w:p w14:paraId="6BA25A88" w14:textId="7C93C62F" w:rsidR="00E7583F" w:rsidRPr="00CF5180" w:rsidRDefault="00E7583F" w:rsidP="00CF5180">
            <w:pPr>
              <w:rPr>
                <w:rFonts w:ascii="Arial" w:eastAsia="MS Mincho" w:hAnsi="Arial" w:cs="Arial"/>
                <w:color w:val="000000"/>
                <w:szCs w:val="22"/>
              </w:rPr>
            </w:pPr>
            <w:r w:rsidRPr="00E7583F">
              <w:rPr>
                <w:rFonts w:ascii="Arial" w:eastAsia="MS Mincho" w:hAnsi="Arial" w:cs="Arial"/>
                <w:color w:val="000000"/>
                <w:szCs w:val="22"/>
              </w:rPr>
              <w:t>ISO.IEC 31010:2019 o equivalente</w:t>
            </w:r>
          </w:p>
        </w:tc>
        <w:tc>
          <w:tcPr>
            <w:tcW w:w="380" w:type="pct"/>
            <w:shd w:val="clear" w:color="auto" w:fill="FFD966" w:themeFill="accent4" w:themeFillTint="99"/>
            <w:vAlign w:val="center"/>
          </w:tcPr>
          <w:p w14:paraId="4E780F1D" w14:textId="4C270471" w:rsidR="00E7583F" w:rsidRPr="00CF5180" w:rsidRDefault="00E7583F" w:rsidP="00262102">
            <w:pPr>
              <w:jc w:val="center"/>
              <w:rPr>
                <w:rFonts w:ascii="Arial" w:eastAsia="MS Mincho" w:hAnsi="Arial" w:cs="Arial"/>
                <w:color w:val="000000"/>
                <w:szCs w:val="22"/>
              </w:rPr>
            </w:pPr>
            <w:r>
              <w:rPr>
                <w:rFonts w:ascii="Arial" w:eastAsia="MS Mincho" w:hAnsi="Arial" w:cs="Arial"/>
                <w:color w:val="000000"/>
                <w:szCs w:val="22"/>
              </w:rPr>
              <w:t>1</w:t>
            </w:r>
          </w:p>
        </w:tc>
        <w:tc>
          <w:tcPr>
            <w:tcW w:w="816" w:type="pct"/>
            <w:shd w:val="clear" w:color="auto" w:fill="FFD966" w:themeFill="accent4" w:themeFillTint="99"/>
            <w:vAlign w:val="center"/>
          </w:tcPr>
          <w:p w14:paraId="6EE8A12D" w14:textId="77777777" w:rsidR="00E7583F" w:rsidRPr="00CF5180" w:rsidRDefault="00E7583F" w:rsidP="00262102">
            <w:pPr>
              <w:jc w:val="center"/>
              <w:rPr>
                <w:rFonts w:ascii="Arial" w:eastAsia="MS Mincho" w:hAnsi="Arial" w:cs="Arial"/>
                <w:color w:val="000000"/>
                <w:szCs w:val="22"/>
              </w:rPr>
            </w:pPr>
          </w:p>
        </w:tc>
      </w:tr>
      <w:tr w:rsidR="00E7583F" w:rsidRPr="00CF5180" w14:paraId="7A0DE7C4" w14:textId="77777777" w:rsidTr="00E143DC">
        <w:trPr>
          <w:trHeight w:val="293"/>
          <w:jc w:val="center"/>
        </w:trPr>
        <w:tc>
          <w:tcPr>
            <w:tcW w:w="189" w:type="pct"/>
            <w:vMerge/>
            <w:shd w:val="clear" w:color="auto" w:fill="FFD966" w:themeFill="accent4" w:themeFillTint="99"/>
            <w:vAlign w:val="center"/>
          </w:tcPr>
          <w:p w14:paraId="4FCF1B85" w14:textId="77777777" w:rsidR="00E7583F" w:rsidRPr="00E7583F" w:rsidRDefault="00E7583F" w:rsidP="00CF5180">
            <w:pPr>
              <w:rPr>
                <w:rFonts w:ascii="Arial" w:eastAsia="MS Mincho" w:hAnsi="Arial" w:cs="Arial"/>
                <w:color w:val="000000"/>
                <w:szCs w:val="22"/>
              </w:rPr>
            </w:pPr>
          </w:p>
        </w:tc>
        <w:tc>
          <w:tcPr>
            <w:tcW w:w="404" w:type="pct"/>
            <w:shd w:val="clear" w:color="auto" w:fill="FFD966" w:themeFill="accent4" w:themeFillTint="99"/>
            <w:vAlign w:val="center"/>
          </w:tcPr>
          <w:p w14:paraId="575FAAEF" w14:textId="1621B3AB" w:rsidR="00E7583F" w:rsidRPr="00E7583F" w:rsidRDefault="00E7583F" w:rsidP="00262102">
            <w:pPr>
              <w:jc w:val="center"/>
              <w:rPr>
                <w:rFonts w:ascii="Arial" w:eastAsia="MS Mincho" w:hAnsi="Arial" w:cs="Arial"/>
                <w:b/>
                <w:color w:val="000000"/>
                <w:szCs w:val="22"/>
              </w:rPr>
            </w:pPr>
            <w:r>
              <w:rPr>
                <w:rFonts w:ascii="Arial" w:eastAsia="MS Mincho" w:hAnsi="Arial" w:cs="Arial"/>
                <w:b/>
                <w:color w:val="000000"/>
                <w:szCs w:val="22"/>
              </w:rPr>
              <w:t>A4.2</w:t>
            </w:r>
          </w:p>
        </w:tc>
        <w:tc>
          <w:tcPr>
            <w:tcW w:w="3211" w:type="pct"/>
            <w:gridSpan w:val="3"/>
            <w:shd w:val="clear" w:color="auto" w:fill="FFD966" w:themeFill="accent4" w:themeFillTint="99"/>
            <w:vAlign w:val="center"/>
          </w:tcPr>
          <w:p w14:paraId="0C2D8911" w14:textId="04DE5FB3" w:rsidR="00E7583F" w:rsidRPr="00CF5180" w:rsidRDefault="00E7583F" w:rsidP="00CF5180">
            <w:pPr>
              <w:rPr>
                <w:rFonts w:ascii="Arial" w:eastAsia="MS Mincho" w:hAnsi="Arial" w:cs="Arial"/>
                <w:color w:val="000000"/>
                <w:szCs w:val="22"/>
              </w:rPr>
            </w:pPr>
            <w:r w:rsidRPr="00E7583F">
              <w:rPr>
                <w:rFonts w:ascii="Arial" w:eastAsia="MS Mincho" w:hAnsi="Arial" w:cs="Arial"/>
                <w:color w:val="000000"/>
                <w:szCs w:val="22"/>
              </w:rPr>
              <w:t>UNI/PdR 125:2022 o equivalente</w:t>
            </w:r>
          </w:p>
        </w:tc>
        <w:tc>
          <w:tcPr>
            <w:tcW w:w="380" w:type="pct"/>
            <w:shd w:val="clear" w:color="auto" w:fill="FFD966" w:themeFill="accent4" w:themeFillTint="99"/>
            <w:vAlign w:val="center"/>
          </w:tcPr>
          <w:p w14:paraId="49EFF66A" w14:textId="0FE23733" w:rsidR="00E7583F" w:rsidRPr="00CF5180" w:rsidRDefault="00E7583F" w:rsidP="00262102">
            <w:pPr>
              <w:jc w:val="center"/>
              <w:rPr>
                <w:rFonts w:ascii="Arial" w:eastAsia="MS Mincho" w:hAnsi="Arial" w:cs="Arial"/>
                <w:color w:val="000000"/>
                <w:szCs w:val="22"/>
              </w:rPr>
            </w:pPr>
            <w:r>
              <w:rPr>
                <w:rFonts w:ascii="Arial" w:eastAsia="MS Mincho" w:hAnsi="Arial" w:cs="Arial"/>
                <w:color w:val="000000"/>
                <w:szCs w:val="22"/>
              </w:rPr>
              <w:t>1</w:t>
            </w:r>
          </w:p>
        </w:tc>
        <w:tc>
          <w:tcPr>
            <w:tcW w:w="816" w:type="pct"/>
            <w:shd w:val="clear" w:color="auto" w:fill="FFD966" w:themeFill="accent4" w:themeFillTint="99"/>
            <w:vAlign w:val="center"/>
          </w:tcPr>
          <w:p w14:paraId="15CD24EA" w14:textId="77777777" w:rsidR="00E7583F" w:rsidRPr="00CF5180" w:rsidRDefault="00E7583F" w:rsidP="00262102">
            <w:pPr>
              <w:jc w:val="center"/>
              <w:rPr>
                <w:rFonts w:ascii="Arial" w:eastAsia="MS Mincho" w:hAnsi="Arial" w:cs="Arial"/>
                <w:color w:val="000000"/>
                <w:szCs w:val="22"/>
              </w:rPr>
            </w:pPr>
          </w:p>
        </w:tc>
      </w:tr>
    </w:tbl>
    <w:bookmarkEnd w:id="264"/>
    <w:p w14:paraId="7AF19DCE" w14:textId="3D7107E0" w:rsidR="00344B63" w:rsidRPr="00E464A2" w:rsidRDefault="00344B63" w:rsidP="00CF5180">
      <w:pPr>
        <w:rPr>
          <w:rFonts w:ascii="Arial" w:eastAsia="MS Mincho" w:hAnsi="Arial" w:cs="Arial"/>
          <w:color w:val="000000"/>
          <w:szCs w:val="22"/>
        </w:rPr>
      </w:pPr>
      <w:r w:rsidRPr="00E464A2">
        <w:rPr>
          <w:rFonts w:ascii="Arial" w:eastAsia="MS Mincho" w:hAnsi="Arial" w:cs="Arial"/>
          <w:color w:val="000000"/>
          <w:szCs w:val="22"/>
        </w:rPr>
        <w:t xml:space="preserve">Il punteggio minimo </w:t>
      </w:r>
      <w:r>
        <w:rPr>
          <w:rFonts w:ascii="Arial" w:eastAsia="MS Mincho" w:hAnsi="Arial" w:cs="Arial"/>
          <w:color w:val="000000"/>
          <w:szCs w:val="22"/>
        </w:rPr>
        <w:t>per l’</w:t>
      </w:r>
      <w:r w:rsidRPr="00E464A2">
        <w:rPr>
          <w:rFonts w:ascii="Arial" w:eastAsia="MS Mincho" w:hAnsi="Arial" w:cs="Arial"/>
          <w:i/>
          <w:color w:val="000000"/>
          <w:szCs w:val="22"/>
        </w:rPr>
        <w:t>offerta</w:t>
      </w:r>
      <w:r>
        <w:rPr>
          <w:rFonts w:ascii="Arial" w:eastAsia="MS Mincho" w:hAnsi="Arial" w:cs="Arial"/>
          <w:color w:val="000000"/>
          <w:szCs w:val="22"/>
        </w:rPr>
        <w:t xml:space="preserve"> tecnica</w:t>
      </w:r>
      <w:r w:rsidRPr="00E464A2">
        <w:rPr>
          <w:rFonts w:ascii="Arial" w:eastAsia="MS Mincho" w:hAnsi="Arial" w:cs="Arial"/>
          <w:color w:val="000000"/>
          <w:szCs w:val="22"/>
        </w:rPr>
        <w:t xml:space="preserve"> </w:t>
      </w:r>
      <w:r>
        <w:rPr>
          <w:rFonts w:ascii="Arial" w:eastAsia="MS Mincho" w:hAnsi="Arial" w:cs="Arial"/>
          <w:color w:val="000000"/>
          <w:szCs w:val="22"/>
        </w:rPr>
        <w:t>è</w:t>
      </w:r>
      <w:r w:rsidRPr="00E464A2">
        <w:rPr>
          <w:rFonts w:ascii="Arial" w:eastAsia="MS Mincho" w:hAnsi="Arial" w:cs="Arial"/>
          <w:color w:val="000000"/>
          <w:szCs w:val="22"/>
        </w:rPr>
        <w:t xml:space="preserve"> </w:t>
      </w:r>
      <w:r w:rsidRPr="0054761D">
        <w:rPr>
          <w:rFonts w:ascii="Arial" w:eastAsia="MS Mincho" w:hAnsi="Arial" w:cs="Arial"/>
          <w:b/>
          <w:bCs/>
          <w:color w:val="000000"/>
          <w:szCs w:val="22"/>
        </w:rPr>
        <w:t>35/60</w:t>
      </w:r>
      <w:r w:rsidRPr="00E464A2">
        <w:rPr>
          <w:rFonts w:ascii="Arial" w:eastAsia="MS Mincho" w:hAnsi="Arial" w:cs="Arial"/>
          <w:color w:val="000000"/>
          <w:szCs w:val="22"/>
        </w:rPr>
        <w:t xml:space="preserve">. Le </w:t>
      </w:r>
      <w:r w:rsidRPr="00E464A2">
        <w:rPr>
          <w:rFonts w:ascii="Arial" w:eastAsia="MS Mincho" w:hAnsi="Arial" w:cs="Arial"/>
          <w:i/>
          <w:color w:val="000000"/>
          <w:szCs w:val="22"/>
        </w:rPr>
        <w:t>offerte</w:t>
      </w:r>
      <w:r w:rsidRPr="00E464A2">
        <w:rPr>
          <w:rFonts w:ascii="Arial" w:eastAsia="MS Mincho" w:hAnsi="Arial" w:cs="Arial"/>
          <w:color w:val="000000"/>
          <w:szCs w:val="22"/>
        </w:rPr>
        <w:t xml:space="preserve"> che non raggiungano il punteggio minimo stabilito per 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tecnica non procederanno alla fase successiv</w:t>
      </w:r>
      <w:r>
        <w:rPr>
          <w:rFonts w:ascii="Arial" w:eastAsia="MS Mincho" w:hAnsi="Arial" w:cs="Arial"/>
          <w:color w:val="000000"/>
          <w:szCs w:val="22"/>
        </w:rPr>
        <w:t>a</w:t>
      </w:r>
      <w:r w:rsidRPr="00E464A2">
        <w:rPr>
          <w:rFonts w:ascii="Arial" w:eastAsia="MS Mincho" w:hAnsi="Arial" w:cs="Arial"/>
          <w:color w:val="000000"/>
          <w:szCs w:val="22"/>
        </w:rPr>
        <w:t xml:space="preserve"> di valutazione dell’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economica.</w:t>
      </w:r>
    </w:p>
    <w:p w14:paraId="223FD9F4" w14:textId="77777777" w:rsidR="00344B63" w:rsidRPr="00E464A2" w:rsidRDefault="00344B63" w:rsidP="00344B63">
      <w:pPr>
        <w:rPr>
          <w:rFonts w:ascii="Arial" w:eastAsia="MS Mincho" w:hAnsi="Arial" w:cs="Arial"/>
          <w:color w:val="000000"/>
          <w:szCs w:val="22"/>
          <w:u w:val="single"/>
        </w:rPr>
      </w:pPr>
      <w:r w:rsidRPr="001F01DE">
        <w:rPr>
          <w:rFonts w:ascii="Arial" w:eastAsia="MS Mincho" w:hAnsi="Arial" w:cs="Arial"/>
          <w:color w:val="000000"/>
          <w:szCs w:val="22"/>
          <w:u w:val="single"/>
        </w:rPr>
        <w:t>In caso di aggiudicazione</w:t>
      </w:r>
      <w:r>
        <w:rPr>
          <w:rFonts w:ascii="Arial" w:eastAsia="MS Mincho" w:hAnsi="Arial" w:cs="Arial"/>
          <w:color w:val="000000"/>
          <w:szCs w:val="22"/>
          <w:u w:val="single"/>
        </w:rPr>
        <w:t>,</w:t>
      </w:r>
      <w:r w:rsidRPr="001F01DE">
        <w:rPr>
          <w:rFonts w:ascii="Arial" w:eastAsia="MS Mincho" w:hAnsi="Arial" w:cs="Arial"/>
          <w:color w:val="000000"/>
          <w:szCs w:val="22"/>
          <w:u w:val="single"/>
        </w:rPr>
        <w:t xml:space="preserve"> l’</w:t>
      </w:r>
      <w:r>
        <w:rPr>
          <w:rFonts w:ascii="Arial" w:eastAsia="MS Mincho" w:hAnsi="Arial" w:cs="Arial"/>
          <w:color w:val="000000"/>
          <w:szCs w:val="22"/>
          <w:u w:val="single"/>
        </w:rPr>
        <w:t xml:space="preserve">intera </w:t>
      </w:r>
      <w:r w:rsidRPr="00E464A2">
        <w:rPr>
          <w:rFonts w:ascii="Arial" w:eastAsia="MS Mincho" w:hAnsi="Arial" w:cs="Arial"/>
          <w:i/>
          <w:color w:val="000000"/>
          <w:szCs w:val="22"/>
          <w:u w:val="single"/>
        </w:rPr>
        <w:t>offerta</w:t>
      </w:r>
      <w:r w:rsidRPr="001F01DE">
        <w:rPr>
          <w:rFonts w:ascii="Arial" w:eastAsia="MS Mincho" w:hAnsi="Arial" w:cs="Arial"/>
          <w:color w:val="000000"/>
          <w:szCs w:val="22"/>
          <w:u w:val="single"/>
        </w:rPr>
        <w:t xml:space="preserve"> tecnica </w:t>
      </w:r>
      <w:r>
        <w:rPr>
          <w:rFonts w:ascii="Arial" w:eastAsia="MS Mincho" w:hAnsi="Arial" w:cs="Arial"/>
          <w:color w:val="000000"/>
          <w:szCs w:val="22"/>
          <w:u w:val="single"/>
        </w:rPr>
        <w:t>completerà</w:t>
      </w:r>
      <w:r w:rsidRPr="001F01DE">
        <w:rPr>
          <w:rFonts w:ascii="Arial" w:eastAsia="MS Mincho" w:hAnsi="Arial" w:cs="Arial"/>
          <w:color w:val="000000"/>
          <w:szCs w:val="22"/>
          <w:u w:val="single"/>
        </w:rPr>
        <w:t xml:space="preserve"> le disposizioni del </w:t>
      </w:r>
      <w:r w:rsidRPr="00E464A2">
        <w:rPr>
          <w:rFonts w:ascii="Arial" w:eastAsia="MS Mincho" w:hAnsi="Arial" w:cs="Arial"/>
          <w:i/>
          <w:color w:val="000000"/>
          <w:szCs w:val="22"/>
          <w:u w:val="single"/>
        </w:rPr>
        <w:t xml:space="preserve">capitolato speciale d’appalto </w:t>
      </w:r>
      <w:r w:rsidRPr="001F01DE">
        <w:rPr>
          <w:rFonts w:ascii="Arial" w:eastAsia="MS Mincho" w:hAnsi="Arial" w:cs="Arial"/>
          <w:color w:val="000000"/>
          <w:szCs w:val="22"/>
          <w:u w:val="single"/>
        </w:rPr>
        <w:t xml:space="preserve">e </w:t>
      </w:r>
      <w:r>
        <w:rPr>
          <w:rFonts w:ascii="Arial" w:eastAsia="MS Mincho" w:hAnsi="Arial" w:cs="Arial"/>
          <w:color w:val="000000"/>
          <w:szCs w:val="22"/>
          <w:u w:val="single"/>
        </w:rPr>
        <w:t>diverrà</w:t>
      </w:r>
      <w:r w:rsidRPr="001F01DE">
        <w:rPr>
          <w:rFonts w:ascii="Arial" w:eastAsia="MS Mincho" w:hAnsi="Arial" w:cs="Arial"/>
          <w:color w:val="000000"/>
          <w:szCs w:val="22"/>
          <w:u w:val="single"/>
        </w:rPr>
        <w:t xml:space="preserve"> parte integrante del </w:t>
      </w:r>
      <w:r w:rsidRPr="00E464A2">
        <w:rPr>
          <w:rFonts w:ascii="Arial" w:eastAsia="MS Mincho" w:hAnsi="Arial" w:cs="Arial"/>
          <w:i/>
          <w:color w:val="000000"/>
          <w:szCs w:val="22"/>
          <w:u w:val="single"/>
        </w:rPr>
        <w:t>contratto</w:t>
      </w:r>
      <w:r w:rsidRPr="00E464A2">
        <w:rPr>
          <w:rFonts w:ascii="Arial" w:eastAsia="MS Mincho" w:hAnsi="Arial" w:cs="Arial"/>
          <w:color w:val="000000"/>
          <w:szCs w:val="22"/>
          <w:u w:val="single"/>
        </w:rPr>
        <w:t>.</w:t>
      </w:r>
    </w:p>
    <w:p w14:paraId="069931B2" w14:textId="061FA2A0" w:rsidR="00344B63" w:rsidRPr="00E464A2" w:rsidRDefault="00344B63" w:rsidP="00344B63">
      <w:pPr>
        <w:rPr>
          <w:rFonts w:ascii="Arial" w:eastAsia="MS Mincho" w:hAnsi="Arial" w:cs="Arial"/>
          <w:color w:val="000000"/>
          <w:szCs w:val="22"/>
        </w:rPr>
      </w:pPr>
      <w:r w:rsidRPr="00C72616">
        <w:rPr>
          <w:rFonts w:ascii="Arial" w:eastAsia="MS Mincho" w:hAnsi="Arial" w:cs="Arial"/>
          <w:color w:val="000000"/>
          <w:szCs w:val="22"/>
        </w:rPr>
        <w:t xml:space="preserve">Si precisa che i coefficienti di qualità saranno attribuiti in conformità a quanto indicato </w:t>
      </w:r>
      <w:r w:rsidRPr="00E464A2">
        <w:rPr>
          <w:rFonts w:ascii="Arial" w:eastAsia="MS Mincho" w:hAnsi="Arial" w:cs="Arial"/>
          <w:color w:val="000000"/>
          <w:szCs w:val="22"/>
        </w:rPr>
        <w:t>nella</w:t>
      </w:r>
      <w:r>
        <w:rPr>
          <w:rFonts w:ascii="Arial" w:eastAsia="MS Mincho" w:hAnsi="Arial" w:cs="Arial"/>
          <w:color w:val="000000"/>
          <w:szCs w:val="22"/>
        </w:rPr>
        <w:t xml:space="preserve"> </w:t>
      </w:r>
      <w:r w:rsidRPr="00E464A2">
        <w:rPr>
          <w:rFonts w:ascii="Arial" w:eastAsia="MS Mincho" w:hAnsi="Arial" w:cs="Arial"/>
          <w:color w:val="000000"/>
          <w:szCs w:val="22"/>
        </w:rPr>
        <w:t>Tabe</w:t>
      </w:r>
      <w:r>
        <w:rPr>
          <w:rFonts w:ascii="Arial" w:eastAsia="MS Mincho" w:hAnsi="Arial" w:cs="Arial"/>
          <w:color w:val="000000"/>
          <w:szCs w:val="22"/>
        </w:rPr>
        <w:t>lla</w:t>
      </w:r>
      <w:r w:rsidRPr="00E464A2">
        <w:rPr>
          <w:rFonts w:ascii="Arial" w:eastAsia="MS Mincho" w:hAnsi="Arial" w:cs="Arial"/>
          <w:color w:val="000000"/>
          <w:szCs w:val="22"/>
        </w:rPr>
        <w:t xml:space="preserve"> II</w:t>
      </w:r>
      <w:r w:rsidR="00501B24">
        <w:rPr>
          <w:rFonts w:ascii="Arial" w:eastAsia="MS Mincho" w:hAnsi="Arial" w:cs="Arial"/>
          <w:color w:val="000000"/>
          <w:szCs w:val="22"/>
        </w:rPr>
        <w:t xml:space="preserve"> - A</w:t>
      </w:r>
      <w:r>
        <w:rPr>
          <w:rFonts w:ascii="Arial" w:eastAsia="MS Mincho" w:hAnsi="Arial" w:cs="Arial"/>
          <w:color w:val="000000"/>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1833"/>
        <w:gridCol w:w="5529"/>
        <w:gridCol w:w="1644"/>
      </w:tblGrid>
      <w:tr w:rsidR="00344B63" w:rsidRPr="0054761D" w14:paraId="292E1791" w14:textId="77777777" w:rsidTr="005C6EBA">
        <w:trPr>
          <w:trHeight w:val="22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EE0000"/>
            <w:hideMark/>
          </w:tcPr>
          <w:p w14:paraId="3E143B27" w14:textId="1DAEDAFB"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TABELLA II</w:t>
            </w:r>
            <w:r w:rsidR="003D3617">
              <w:rPr>
                <w:rFonts w:ascii="Arial" w:eastAsia="MS Mincho" w:hAnsi="Arial" w:cs="Arial"/>
                <w:b/>
                <w:bCs/>
                <w:szCs w:val="22"/>
                <w:lang w:val="en-GB"/>
              </w:rPr>
              <w:t xml:space="preserve"> - A</w:t>
            </w:r>
          </w:p>
        </w:tc>
      </w:tr>
      <w:tr w:rsidR="00344B63" w:rsidRPr="0054761D" w14:paraId="5C5B0ED6" w14:textId="77777777" w:rsidTr="0069343B">
        <w:trPr>
          <w:trHeight w:val="328"/>
        </w:trPr>
        <w:tc>
          <w:tcPr>
            <w:tcW w:w="1018"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684AEBB1"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VALUTAZIONE</w:t>
            </w:r>
          </w:p>
        </w:tc>
        <w:tc>
          <w:tcPr>
            <w:tcW w:w="3070"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1D40D339"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GIUDIZIO</w:t>
            </w:r>
          </w:p>
        </w:tc>
        <w:tc>
          <w:tcPr>
            <w:tcW w:w="913"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5AF3F717"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COEFFICIENTE</w:t>
            </w:r>
          </w:p>
        </w:tc>
      </w:tr>
      <w:tr w:rsidR="00344B63" w:rsidRPr="0054761D" w14:paraId="79E01C27" w14:textId="77777777" w:rsidTr="0069343B">
        <w:trPr>
          <w:trHeight w:val="1168"/>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2C550DA5"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mallCaps/>
                <w:szCs w:val="22"/>
                <w:lang w:val="en-GB"/>
              </w:rPr>
              <w:t>Ottimo</w:t>
            </w:r>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55F94DFA" w14:textId="77777777" w:rsidR="00344B63" w:rsidRPr="0054761D" w:rsidRDefault="00344B63" w:rsidP="0069343B">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ben strutturata che sviluppa in modo chiaro, preciso e approfondito l’argomento richiesto, apportando valore aggiunto rispetto alle aspettative dell’</w:t>
            </w:r>
            <w:r w:rsidRPr="0054761D">
              <w:rPr>
                <w:rFonts w:ascii="Arial" w:eastAsia="MS Mincho" w:hAnsi="Arial" w:cs="Arial"/>
                <w:i/>
                <w:szCs w:val="22"/>
              </w:rPr>
              <w:t>IUE</w:t>
            </w:r>
            <w:r w:rsidRPr="0054761D">
              <w:rPr>
                <w:rFonts w:ascii="Arial" w:eastAsia="MS Mincho" w:hAnsi="Arial" w:cs="Arial"/>
                <w:szCs w:val="22"/>
              </w:rPr>
              <w:t>.</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58316442"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1.00</w:t>
            </w:r>
          </w:p>
        </w:tc>
      </w:tr>
      <w:tr w:rsidR="00344B63" w:rsidRPr="0054761D" w14:paraId="14C20A40" w14:textId="77777777" w:rsidTr="0069343B">
        <w:trPr>
          <w:trHeight w:val="647"/>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25A4FEC1"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mallCaps/>
                <w:szCs w:val="22"/>
                <w:lang w:val="en-GB"/>
              </w:rPr>
              <w:t>Buono</w:t>
            </w:r>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45CDEBE2" w14:textId="77777777" w:rsidR="00344B63" w:rsidRPr="0054761D" w:rsidRDefault="00344B63" w:rsidP="0069343B">
            <w:pPr>
              <w:spacing w:before="0" w:after="0" w:line="240" w:lineRule="atLeast"/>
              <w:ind w:left="125" w:right="126"/>
              <w:rPr>
                <w:rFonts w:ascii="Arial" w:eastAsia="MS Mincho" w:hAnsi="Arial" w:cs="Arial"/>
                <w:b/>
                <w:bCs/>
              </w:rPr>
            </w:pPr>
            <w:r w:rsidRPr="0054761D">
              <w:rPr>
                <w:rFonts w:ascii="Arial" w:eastAsia="MS Mincho" w:hAnsi="Arial" w:cs="Arial"/>
                <w:i/>
                <w:szCs w:val="22"/>
              </w:rPr>
              <w:t xml:space="preserve">Offerta </w:t>
            </w:r>
            <w:r w:rsidRPr="0054761D">
              <w:rPr>
                <w:rFonts w:ascii="Arial" w:eastAsia="MS Mincho" w:hAnsi="Arial" w:cs="Arial"/>
                <w:szCs w:val="22"/>
              </w:rPr>
              <w:t>tecnica adeguata che sviluppa l’argomento senza particolari approfondimenti.</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07DF18AB"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0.80</w:t>
            </w:r>
          </w:p>
        </w:tc>
      </w:tr>
      <w:tr w:rsidR="00344B63" w:rsidRPr="0054761D" w14:paraId="45BE10D6" w14:textId="77777777" w:rsidTr="0069343B">
        <w:tc>
          <w:tcPr>
            <w:tcW w:w="1018" w:type="pct"/>
            <w:tcBorders>
              <w:top w:val="single" w:sz="8" w:space="0" w:color="000000"/>
              <w:left w:val="single" w:sz="8" w:space="0" w:color="000000"/>
              <w:bottom w:val="single" w:sz="8" w:space="0" w:color="000000"/>
              <w:right w:val="single" w:sz="8" w:space="0" w:color="000000"/>
            </w:tcBorders>
            <w:vAlign w:val="center"/>
          </w:tcPr>
          <w:p w14:paraId="73100094" w14:textId="77777777" w:rsidR="00344B63" w:rsidRPr="0054761D" w:rsidRDefault="00344B63" w:rsidP="0069343B">
            <w:pPr>
              <w:spacing w:before="0" w:after="0" w:line="240" w:lineRule="atLeast"/>
              <w:jc w:val="center"/>
              <w:rPr>
                <w:rFonts w:ascii="Arial" w:eastAsia="MS Mincho" w:hAnsi="Arial" w:cs="Arial"/>
                <w:b/>
                <w:bCs/>
                <w:smallCaps/>
                <w:lang w:val="en-GB"/>
              </w:rPr>
            </w:pPr>
            <w:proofErr w:type="spellStart"/>
            <w:r w:rsidRPr="0054761D">
              <w:rPr>
                <w:rFonts w:ascii="Arial" w:eastAsia="MS Mincho" w:hAnsi="Arial" w:cs="Arial"/>
                <w:b/>
                <w:bCs/>
                <w:smallCaps/>
                <w:szCs w:val="22"/>
                <w:lang w:val="en-GB"/>
              </w:rPr>
              <w:t>Soddisfacente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tcPr>
          <w:p w14:paraId="47F32AF8" w14:textId="61713208" w:rsidR="00344B63" w:rsidRPr="004B03D7" w:rsidRDefault="00344B63" w:rsidP="0069343B">
            <w:pPr>
              <w:spacing w:before="0" w:after="0" w:line="240" w:lineRule="atLeast"/>
              <w:ind w:left="125" w:right="126"/>
              <w:rPr>
                <w:rFonts w:ascii="Arial" w:eastAsia="MS Mincho" w:hAnsi="Arial" w:cs="Arial"/>
                <w:iCs/>
              </w:rPr>
            </w:pPr>
            <w:r w:rsidRPr="004B03D7">
              <w:rPr>
                <w:rFonts w:ascii="Arial" w:hAnsi="Arial" w:cs="Arial"/>
                <w:iCs/>
              </w:rPr>
              <w:t xml:space="preserve">Progetto ben organizzato e rispondente alle aspettative </w:t>
            </w:r>
            <w:r w:rsidR="004B03D7">
              <w:rPr>
                <w:rFonts w:ascii="Arial" w:hAnsi="Arial" w:cs="Arial"/>
                <w:iCs/>
              </w:rPr>
              <w:t>dell’IUE</w:t>
            </w:r>
          </w:p>
        </w:tc>
        <w:tc>
          <w:tcPr>
            <w:tcW w:w="913" w:type="pct"/>
            <w:tcBorders>
              <w:top w:val="single" w:sz="8" w:space="0" w:color="000000"/>
              <w:left w:val="single" w:sz="8" w:space="0" w:color="000000"/>
              <w:bottom w:val="single" w:sz="8" w:space="0" w:color="000000"/>
              <w:right w:val="single" w:sz="8" w:space="0" w:color="000000"/>
            </w:tcBorders>
            <w:vAlign w:val="center"/>
          </w:tcPr>
          <w:p w14:paraId="56C45A03" w14:textId="77777777" w:rsidR="00344B63" w:rsidRPr="0054761D" w:rsidRDefault="00344B63" w:rsidP="0069343B">
            <w:pPr>
              <w:spacing w:before="0" w:after="0" w:line="240" w:lineRule="atLeast"/>
              <w:jc w:val="center"/>
              <w:rPr>
                <w:rFonts w:ascii="Arial" w:eastAsia="MS Mincho" w:hAnsi="Arial" w:cs="Arial"/>
                <w:b/>
                <w:bCs/>
              </w:rPr>
            </w:pPr>
            <w:r w:rsidRPr="0054761D">
              <w:rPr>
                <w:rFonts w:ascii="Arial" w:eastAsia="MS Mincho" w:hAnsi="Arial" w:cs="Arial"/>
                <w:b/>
                <w:bCs/>
                <w:szCs w:val="22"/>
              </w:rPr>
              <w:t>0.60</w:t>
            </w:r>
          </w:p>
        </w:tc>
      </w:tr>
      <w:tr w:rsidR="00344B63" w:rsidRPr="0054761D" w14:paraId="56EC4231" w14:textId="77777777" w:rsidTr="0069343B">
        <w:trPr>
          <w:trHeight w:val="892"/>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2798C33A" w14:textId="77777777" w:rsidR="00344B63" w:rsidRPr="0054761D" w:rsidRDefault="00344B63" w:rsidP="0069343B">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Sufficiente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2A86479C" w14:textId="77777777" w:rsidR="00344B63" w:rsidRPr="0054761D" w:rsidRDefault="00344B63" w:rsidP="0069343B">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accettabile ma poco strutturata limitandosi ad applicare quanto previsto nel </w:t>
            </w:r>
            <w:r w:rsidRPr="0054761D">
              <w:rPr>
                <w:rFonts w:ascii="Arial" w:eastAsia="MS Mincho" w:hAnsi="Arial" w:cs="Arial"/>
                <w:i/>
                <w:szCs w:val="22"/>
              </w:rPr>
              <w:t>capitolato speciale d’appalto</w:t>
            </w:r>
            <w:r w:rsidRPr="0054761D">
              <w:rPr>
                <w:rFonts w:ascii="Arial" w:eastAsia="MS Mincho" w:hAnsi="Arial" w:cs="Arial"/>
                <w:szCs w:val="22"/>
              </w:rPr>
              <w:t>.</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7C7606B5"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0.40</w:t>
            </w:r>
          </w:p>
        </w:tc>
      </w:tr>
      <w:tr w:rsidR="00344B63" w:rsidRPr="0054761D" w14:paraId="51B21231" w14:textId="77777777" w:rsidTr="0069343B">
        <w:trPr>
          <w:trHeight w:val="662"/>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40B43621" w14:textId="77777777" w:rsidR="00344B63" w:rsidRPr="0054761D" w:rsidRDefault="00344B63" w:rsidP="0069343B">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Scarso</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5C8D7225" w14:textId="77777777" w:rsidR="00344B63" w:rsidRPr="0054761D" w:rsidRDefault="00344B63" w:rsidP="0069343B">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mediocre e non sufficientemente sviluppato.</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3960CD55"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0.20</w:t>
            </w:r>
          </w:p>
        </w:tc>
      </w:tr>
      <w:tr w:rsidR="00344B63" w:rsidRPr="0054761D" w14:paraId="64C1EF2B" w14:textId="77777777" w:rsidTr="0069343B">
        <w:trPr>
          <w:trHeight w:val="347"/>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3770B340" w14:textId="77777777" w:rsidR="00344B63" w:rsidRPr="0054761D" w:rsidRDefault="00344B63" w:rsidP="0069343B">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Insufficiente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799962BB" w14:textId="77777777" w:rsidR="00344B63" w:rsidRPr="0054761D" w:rsidRDefault="00344B63" w:rsidP="0069343B">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carente, generico e inadeguato.</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0C6DA0E3" w14:textId="77777777" w:rsidR="00344B63" w:rsidRPr="0054761D" w:rsidRDefault="00344B63" w:rsidP="0069343B">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0.00</w:t>
            </w:r>
          </w:p>
        </w:tc>
      </w:tr>
    </w:tbl>
    <w:p w14:paraId="35C43004" w14:textId="77777777" w:rsidR="00344B63" w:rsidRPr="00E464A2" w:rsidRDefault="00344B63" w:rsidP="00312EE5">
      <w:pPr>
        <w:spacing w:before="0" w:after="0"/>
        <w:rPr>
          <w:rFonts w:ascii="Arial" w:eastAsia="MS Mincho" w:hAnsi="Arial" w:cs="Arial"/>
          <w:b/>
          <w:bCs/>
          <w:color w:val="000000"/>
          <w:szCs w:val="22"/>
        </w:rPr>
      </w:pPr>
    </w:p>
    <w:p w14:paraId="669A6659" w14:textId="1CE6DD0E" w:rsidR="00DB4B1C" w:rsidRPr="00E464A2" w:rsidRDefault="00312EE5" w:rsidP="00DB4B1C">
      <w:pPr>
        <w:spacing w:line="270" w:lineRule="atLeast"/>
        <w:rPr>
          <w:rFonts w:ascii="Arial" w:hAnsi="Arial" w:cs="Arial"/>
          <w:b/>
          <w:bCs/>
          <w:color w:val="000000"/>
          <w:szCs w:val="22"/>
          <w:u w:val="single"/>
        </w:rPr>
      </w:pPr>
      <w:r>
        <w:rPr>
          <w:rFonts w:ascii="Arial" w:hAnsi="Arial" w:cs="Arial"/>
          <w:b/>
          <w:bCs/>
          <w:color w:val="000000"/>
          <w:szCs w:val="22"/>
          <w:u w:val="single"/>
        </w:rPr>
        <w:t>B</w:t>
      </w:r>
      <w:r w:rsidRPr="00E464A2">
        <w:rPr>
          <w:rFonts w:ascii="Arial" w:hAnsi="Arial" w:cs="Arial"/>
          <w:b/>
          <w:bCs/>
          <w:color w:val="000000"/>
          <w:szCs w:val="22"/>
          <w:u w:val="single"/>
        </w:rPr>
        <w:t xml:space="preserve"> </w:t>
      </w:r>
      <w:r w:rsidR="00F55E42" w:rsidRPr="00E464A2">
        <w:rPr>
          <w:rFonts w:ascii="Arial" w:hAnsi="Arial" w:cs="Arial"/>
          <w:b/>
          <w:bCs/>
          <w:color w:val="000000"/>
          <w:szCs w:val="22"/>
          <w:u w:val="single"/>
        </w:rPr>
        <w:t>–</w:t>
      </w:r>
      <w:r w:rsidR="00DB4B1C" w:rsidRPr="00E464A2">
        <w:rPr>
          <w:rFonts w:ascii="Arial" w:hAnsi="Arial" w:cs="Arial"/>
          <w:b/>
          <w:bCs/>
          <w:color w:val="000000"/>
          <w:szCs w:val="22"/>
          <w:u w:val="single"/>
        </w:rPr>
        <w:t xml:space="preserve"> </w:t>
      </w:r>
      <w:r w:rsidR="00344B63">
        <w:rPr>
          <w:rFonts w:ascii="Arial" w:hAnsi="Arial" w:cs="Arial"/>
          <w:b/>
          <w:bCs/>
          <w:color w:val="000000"/>
          <w:szCs w:val="22"/>
          <w:u w:val="single"/>
        </w:rPr>
        <w:t xml:space="preserve">Lotto 2 - </w:t>
      </w:r>
      <w:r w:rsidR="00F55E42" w:rsidRPr="00E464A2">
        <w:rPr>
          <w:rFonts w:ascii="Arial" w:hAnsi="Arial" w:cs="Arial"/>
          <w:b/>
          <w:bCs/>
          <w:color w:val="000000"/>
          <w:szCs w:val="22"/>
          <w:u w:val="single"/>
        </w:rPr>
        <w:t>Attribuzione dei punteggi</w:t>
      </w:r>
      <w:r w:rsidR="00DB4B1C" w:rsidRPr="00E464A2">
        <w:rPr>
          <w:rFonts w:ascii="Arial" w:hAnsi="Arial" w:cs="Arial"/>
          <w:b/>
          <w:bCs/>
          <w:color w:val="000000"/>
          <w:szCs w:val="22"/>
          <w:u w:val="single"/>
        </w:rPr>
        <w:t xml:space="preserve"> </w:t>
      </w:r>
      <w:r w:rsidR="00F55E42" w:rsidRPr="00E464A2">
        <w:rPr>
          <w:rFonts w:ascii="Arial" w:hAnsi="Arial" w:cs="Arial"/>
          <w:b/>
          <w:bCs/>
          <w:color w:val="000000"/>
          <w:szCs w:val="22"/>
          <w:u w:val="single"/>
        </w:rPr>
        <w:t>relativi ai criteri di aggiudicazione tecnico-qualitativi</w:t>
      </w:r>
    </w:p>
    <w:p w14:paraId="7546EEDD" w14:textId="4187CDAA" w:rsidR="00577A14" w:rsidRPr="00E464A2" w:rsidRDefault="00F55E42" w:rsidP="00577A14">
      <w:pPr>
        <w:rPr>
          <w:rFonts w:ascii="Arial" w:eastAsia="MS Mincho" w:hAnsi="Arial" w:cs="Arial"/>
          <w:color w:val="000000"/>
          <w:szCs w:val="22"/>
        </w:rPr>
      </w:pPr>
      <w:r w:rsidRPr="00F55E42">
        <w:rPr>
          <w:rFonts w:ascii="Arial" w:eastAsia="MS Mincho" w:hAnsi="Arial" w:cs="Arial"/>
          <w:color w:val="000000"/>
          <w:szCs w:val="22"/>
        </w:rPr>
        <w:t xml:space="preserve">A ogni </w:t>
      </w:r>
      <w:r>
        <w:rPr>
          <w:rFonts w:ascii="Arial" w:eastAsia="MS Mincho" w:hAnsi="Arial" w:cs="Arial"/>
          <w:color w:val="000000"/>
          <w:szCs w:val="22"/>
        </w:rPr>
        <w:t>criterio</w:t>
      </w:r>
      <w:r w:rsidRPr="00F55E42">
        <w:rPr>
          <w:rFonts w:ascii="Arial" w:eastAsia="MS Mincho" w:hAnsi="Arial" w:cs="Arial"/>
          <w:color w:val="000000"/>
          <w:szCs w:val="22"/>
        </w:rPr>
        <w:t xml:space="preserve"> saranno attribuiti </w:t>
      </w:r>
      <w:r>
        <w:rPr>
          <w:rFonts w:ascii="Arial" w:eastAsia="MS Mincho" w:hAnsi="Arial" w:cs="Arial"/>
          <w:color w:val="000000"/>
          <w:szCs w:val="22"/>
        </w:rPr>
        <w:t>dei punteggi</w:t>
      </w:r>
      <w:r w:rsidRPr="00F55E42">
        <w:rPr>
          <w:rFonts w:ascii="Arial" w:eastAsia="MS Mincho" w:hAnsi="Arial" w:cs="Arial"/>
          <w:color w:val="000000"/>
          <w:szCs w:val="22"/>
        </w:rPr>
        <w:t>, la cui somma massima è uguale a</w:t>
      </w:r>
      <w:r w:rsidRPr="00E464A2" w:rsidDel="00F55E42">
        <w:rPr>
          <w:rFonts w:ascii="Arial" w:eastAsia="MS Mincho" w:hAnsi="Arial" w:cs="Arial"/>
          <w:color w:val="000000"/>
          <w:szCs w:val="22"/>
        </w:rPr>
        <w:t xml:space="preserve"> </w:t>
      </w:r>
      <w:r w:rsidR="007370B7" w:rsidRPr="00E464A2">
        <w:rPr>
          <w:rFonts w:ascii="Arial" w:eastAsia="MS Mincho" w:hAnsi="Arial" w:cs="Arial"/>
          <w:color w:val="000000"/>
          <w:szCs w:val="22"/>
        </w:rPr>
        <w:t>60</w:t>
      </w:r>
      <w:r>
        <w:rPr>
          <w:rFonts w:ascii="Arial" w:eastAsia="MS Mincho" w:hAnsi="Arial" w:cs="Arial"/>
          <w:color w:val="000000"/>
          <w:szCs w:val="22"/>
        </w:rPr>
        <w:t xml:space="preserve"> punti</w:t>
      </w:r>
      <w:r w:rsidR="00DB4B1C" w:rsidRPr="00E464A2">
        <w:rPr>
          <w:rFonts w:ascii="Arial" w:eastAsia="MS Mincho" w:hAnsi="Arial" w:cs="Arial"/>
          <w:color w:val="000000"/>
          <w:szCs w:val="22"/>
        </w:rPr>
        <w:t xml:space="preserve">, </w:t>
      </w:r>
      <w:r w:rsidRPr="00E464A2">
        <w:rPr>
          <w:rFonts w:ascii="Arial" w:eastAsia="MS Mincho" w:hAnsi="Arial" w:cs="Arial"/>
          <w:color w:val="000000"/>
          <w:szCs w:val="22"/>
        </w:rPr>
        <w:t>che</w:t>
      </w:r>
      <w:r w:rsidR="00DB4B1C" w:rsidRPr="00E464A2">
        <w:rPr>
          <w:rFonts w:ascii="Arial" w:eastAsia="MS Mincho" w:hAnsi="Arial" w:cs="Arial"/>
          <w:color w:val="000000"/>
          <w:szCs w:val="22"/>
        </w:rPr>
        <w:t xml:space="preserve">, </w:t>
      </w:r>
      <w:r w:rsidRPr="00F55E42">
        <w:rPr>
          <w:rFonts w:ascii="Arial" w:eastAsia="MS Mincho" w:hAnsi="Arial" w:cs="Arial"/>
          <w:color w:val="000000"/>
          <w:szCs w:val="22"/>
        </w:rPr>
        <w:t>moltiplicati per il coefficiente di qualità assegnato discr</w:t>
      </w:r>
      <w:r>
        <w:rPr>
          <w:rFonts w:ascii="Arial" w:eastAsia="MS Mincho" w:hAnsi="Arial" w:cs="Arial"/>
          <w:color w:val="000000"/>
          <w:szCs w:val="22"/>
        </w:rPr>
        <w:t>ezionalmente dal</w:t>
      </w:r>
      <w:r w:rsidRPr="00F55E42">
        <w:rPr>
          <w:rFonts w:ascii="Arial" w:eastAsia="MS Mincho" w:hAnsi="Arial" w:cs="Arial"/>
          <w:color w:val="000000"/>
          <w:szCs w:val="22"/>
        </w:rPr>
        <w:t xml:space="preserve"> </w:t>
      </w:r>
      <w:r>
        <w:rPr>
          <w:rFonts w:ascii="Arial" w:eastAsia="MS Mincho" w:hAnsi="Arial" w:cs="Arial"/>
          <w:color w:val="000000"/>
          <w:szCs w:val="22"/>
        </w:rPr>
        <w:t>comitato</w:t>
      </w:r>
      <w:r w:rsidRPr="00F55E42">
        <w:rPr>
          <w:rFonts w:ascii="Arial" w:eastAsia="MS Mincho" w:hAnsi="Arial" w:cs="Arial"/>
          <w:color w:val="000000"/>
          <w:szCs w:val="22"/>
        </w:rPr>
        <w:t xml:space="preserve"> di </w:t>
      </w:r>
      <w:r>
        <w:rPr>
          <w:rFonts w:ascii="Arial" w:eastAsia="MS Mincho" w:hAnsi="Arial" w:cs="Arial"/>
          <w:color w:val="000000"/>
          <w:szCs w:val="22"/>
        </w:rPr>
        <w:t>v</w:t>
      </w:r>
      <w:r w:rsidRPr="00F55E42">
        <w:rPr>
          <w:rFonts w:ascii="Arial" w:eastAsia="MS Mincho" w:hAnsi="Arial" w:cs="Arial"/>
          <w:color w:val="000000"/>
          <w:szCs w:val="22"/>
        </w:rPr>
        <w:t>alutazione</w:t>
      </w:r>
      <w:r w:rsidRPr="00E464A2" w:rsidDel="00F55E42">
        <w:rPr>
          <w:rFonts w:ascii="Arial" w:eastAsia="MS Mincho" w:hAnsi="Arial" w:cs="Arial"/>
          <w:color w:val="000000"/>
          <w:szCs w:val="22"/>
        </w:rPr>
        <w:t xml:space="preserve"> </w:t>
      </w:r>
      <w:r w:rsidR="00DB4B1C" w:rsidRPr="00E464A2">
        <w:rPr>
          <w:rFonts w:ascii="Arial" w:eastAsia="MS Mincho" w:hAnsi="Arial" w:cs="Arial"/>
          <w:color w:val="000000"/>
          <w:szCs w:val="22"/>
        </w:rPr>
        <w:t>(</w:t>
      </w:r>
      <w:r w:rsidRPr="00F55E42">
        <w:rPr>
          <w:rFonts w:ascii="Arial" w:eastAsia="MS Mincho" w:hAnsi="Arial" w:cs="Arial"/>
          <w:color w:val="000000"/>
          <w:szCs w:val="22"/>
        </w:rPr>
        <w:t xml:space="preserve">compreso tra 0 e 1, come </w:t>
      </w:r>
      <w:r>
        <w:rPr>
          <w:rFonts w:ascii="Arial" w:eastAsia="MS Mincho" w:hAnsi="Arial" w:cs="Arial"/>
          <w:color w:val="000000"/>
          <w:szCs w:val="22"/>
        </w:rPr>
        <w:t>indicato nella</w:t>
      </w:r>
      <w:r w:rsidRPr="00F55E42">
        <w:rPr>
          <w:rFonts w:ascii="Arial" w:eastAsia="MS Mincho" w:hAnsi="Arial" w:cs="Arial"/>
          <w:color w:val="000000"/>
          <w:szCs w:val="22"/>
        </w:rPr>
        <w:t xml:space="preserve"> Tabella I</w:t>
      </w:r>
      <w:r>
        <w:rPr>
          <w:rFonts w:ascii="Arial" w:eastAsia="MS Mincho" w:hAnsi="Arial" w:cs="Arial"/>
          <w:color w:val="000000"/>
          <w:szCs w:val="22"/>
        </w:rPr>
        <w:t>I</w:t>
      </w:r>
      <w:r w:rsidR="00DB4B1C" w:rsidRPr="00E464A2">
        <w:rPr>
          <w:rFonts w:ascii="Arial" w:eastAsia="MS Mincho" w:hAnsi="Arial" w:cs="Arial"/>
          <w:color w:val="000000"/>
          <w:szCs w:val="22"/>
        </w:rPr>
        <w:t xml:space="preserve">), </w:t>
      </w:r>
      <w:r w:rsidRPr="00F55E42">
        <w:rPr>
          <w:rFonts w:ascii="Arial" w:eastAsia="MS Mincho" w:hAnsi="Arial" w:cs="Arial"/>
          <w:color w:val="000000"/>
          <w:szCs w:val="22"/>
        </w:rPr>
        <w:t xml:space="preserve">determineranno il punteggio </w:t>
      </w:r>
      <w:r>
        <w:rPr>
          <w:rFonts w:ascii="Arial" w:eastAsia="MS Mincho" w:hAnsi="Arial" w:cs="Arial"/>
          <w:color w:val="000000"/>
          <w:szCs w:val="22"/>
        </w:rPr>
        <w:t>assegnato</w:t>
      </w:r>
      <w:r w:rsidRPr="00F55E42">
        <w:rPr>
          <w:rFonts w:ascii="Arial" w:eastAsia="MS Mincho" w:hAnsi="Arial" w:cs="Arial"/>
          <w:color w:val="000000"/>
          <w:szCs w:val="22"/>
        </w:rPr>
        <w:t xml:space="preserve"> a ogni singola </w:t>
      </w:r>
      <w:r w:rsidRPr="00E464A2">
        <w:rPr>
          <w:rFonts w:ascii="Arial" w:eastAsia="MS Mincho" w:hAnsi="Arial" w:cs="Arial"/>
          <w:i/>
          <w:color w:val="000000"/>
          <w:szCs w:val="22"/>
        </w:rPr>
        <w:t>offerta</w:t>
      </w:r>
      <w:r w:rsidRPr="00F55E42">
        <w:rPr>
          <w:rFonts w:ascii="Arial" w:eastAsia="MS Mincho" w:hAnsi="Arial" w:cs="Arial"/>
          <w:color w:val="000000"/>
          <w:szCs w:val="22"/>
        </w:rPr>
        <w:t xml:space="preserve">, come indicato nella seguente Tabella </w:t>
      </w:r>
      <w:r w:rsidR="003D3617">
        <w:rPr>
          <w:rFonts w:ascii="Arial" w:eastAsia="MS Mincho" w:hAnsi="Arial" w:cs="Arial"/>
          <w:color w:val="000000"/>
          <w:szCs w:val="22"/>
        </w:rPr>
        <w:t>I - B</w:t>
      </w:r>
      <w:r w:rsidR="00DB4B1C" w:rsidRPr="00E464A2">
        <w:rPr>
          <w:rFonts w:ascii="Arial" w:eastAsia="MS Mincho" w:hAnsi="Arial" w:cs="Arial"/>
          <w:color w:val="000000"/>
          <w:szCs w:val="22"/>
        </w:rPr>
        <w:t>.</w:t>
      </w:r>
    </w:p>
    <w:p w14:paraId="02FB1DEE" w14:textId="11E5F2C4" w:rsidR="00423F48" w:rsidRDefault="000D3E43" w:rsidP="00577A14">
      <w:pPr>
        <w:rPr>
          <w:rFonts w:ascii="Arial" w:eastAsia="MS Mincho" w:hAnsi="Arial" w:cs="Arial"/>
          <w:color w:val="000000"/>
          <w:szCs w:val="22"/>
        </w:rPr>
      </w:pPr>
      <w:r w:rsidRPr="00E464A2">
        <w:rPr>
          <w:rFonts w:ascii="Arial" w:eastAsia="MS Mincho" w:hAnsi="Arial" w:cs="Arial"/>
          <w:color w:val="000000"/>
          <w:szCs w:val="22"/>
        </w:rPr>
        <w:t>L’</w:t>
      </w:r>
      <w:r w:rsidRPr="00E464A2">
        <w:rPr>
          <w:rFonts w:ascii="Arial" w:eastAsia="MS Mincho" w:hAnsi="Arial" w:cs="Arial"/>
          <w:i/>
          <w:color w:val="000000"/>
          <w:szCs w:val="22"/>
        </w:rPr>
        <w:t>offerente</w:t>
      </w:r>
      <w:r w:rsidR="00D442E1" w:rsidRPr="00E464A2">
        <w:rPr>
          <w:rFonts w:ascii="Arial" w:eastAsia="MS Mincho" w:hAnsi="Arial" w:cs="Arial"/>
          <w:color w:val="000000"/>
          <w:szCs w:val="22"/>
        </w:rPr>
        <w:t xml:space="preserve"> </w:t>
      </w:r>
      <w:r w:rsidRPr="00E464A2">
        <w:rPr>
          <w:rFonts w:ascii="Arial" w:eastAsia="MS Mincho" w:hAnsi="Arial" w:cs="Arial"/>
          <w:color w:val="000000"/>
          <w:szCs w:val="22"/>
        </w:rPr>
        <w:t xml:space="preserve">presenterà la propria </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tecnica</w:t>
      </w:r>
      <w:r w:rsidR="00D442E1" w:rsidRPr="00E464A2">
        <w:rPr>
          <w:rFonts w:ascii="Arial" w:eastAsia="MS Mincho" w:hAnsi="Arial" w:cs="Arial"/>
          <w:color w:val="000000"/>
          <w:szCs w:val="22"/>
        </w:rPr>
        <w:t xml:space="preserve"> </w:t>
      </w:r>
      <w:r>
        <w:rPr>
          <w:rFonts w:ascii="Arial" w:eastAsia="MS Mincho" w:hAnsi="Arial" w:cs="Arial"/>
          <w:color w:val="000000"/>
          <w:szCs w:val="22"/>
        </w:rPr>
        <w:t>utilizzando</w:t>
      </w:r>
      <w:r w:rsidR="00D442E1" w:rsidRPr="00E464A2">
        <w:rPr>
          <w:rFonts w:ascii="Arial" w:eastAsia="MS Mincho" w:hAnsi="Arial" w:cs="Arial"/>
          <w:color w:val="000000"/>
          <w:szCs w:val="22"/>
        </w:rPr>
        <w:t xml:space="preserve"> </w:t>
      </w:r>
      <w:r>
        <w:rPr>
          <w:rFonts w:ascii="Arial" w:eastAsia="MS Mincho" w:hAnsi="Arial" w:cs="Arial"/>
          <w:color w:val="000000"/>
          <w:szCs w:val="22"/>
        </w:rPr>
        <w:t>l’Allegato</w:t>
      </w:r>
      <w:r w:rsidR="00D442E1" w:rsidRPr="00E464A2">
        <w:rPr>
          <w:rFonts w:ascii="Arial" w:eastAsia="MS Mincho" w:hAnsi="Arial" w:cs="Arial"/>
          <w:color w:val="000000"/>
          <w:szCs w:val="22"/>
        </w:rPr>
        <w:t xml:space="preserve"> II </w:t>
      </w:r>
      <w:r w:rsidR="00B40E64" w:rsidRPr="00E464A2">
        <w:rPr>
          <w:rFonts w:ascii="Arial" w:eastAsia="MS Mincho" w:hAnsi="Arial" w:cs="Arial"/>
          <w:color w:val="000000"/>
          <w:szCs w:val="22"/>
        </w:rPr>
        <w:t>B</w:t>
      </w:r>
      <w:r w:rsidR="005A2535">
        <w:rPr>
          <w:rFonts w:ascii="Arial" w:eastAsia="MS Mincho" w:hAnsi="Arial" w:cs="Arial"/>
          <w:color w:val="000000"/>
          <w:szCs w:val="22"/>
        </w:rPr>
        <w:t>2</w:t>
      </w:r>
      <w:r w:rsidR="00344B63">
        <w:rPr>
          <w:rFonts w:ascii="Arial" w:eastAsia="MS Mincho" w:hAnsi="Arial" w:cs="Arial"/>
          <w:color w:val="000000"/>
          <w:szCs w:val="22"/>
        </w:rPr>
        <w:t xml:space="preserve"> – Lotto 2</w:t>
      </w:r>
      <w:r w:rsidR="00D442E1" w:rsidRPr="00E464A2">
        <w:rPr>
          <w:rFonts w:ascii="Arial" w:eastAsia="MS Mincho" w:hAnsi="Arial" w:cs="Arial"/>
          <w:color w:val="000000"/>
          <w:szCs w:val="22"/>
        </w:rPr>
        <w:t>.</w:t>
      </w:r>
    </w:p>
    <w:tbl>
      <w:tblPr>
        <w:tblW w:w="498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312"/>
        <w:gridCol w:w="618"/>
        <w:gridCol w:w="5610"/>
        <w:gridCol w:w="1090"/>
        <w:gridCol w:w="1351"/>
      </w:tblGrid>
      <w:tr w:rsidR="00EF4E7C" w:rsidRPr="006D497F" w14:paraId="34D391AF" w14:textId="77777777" w:rsidTr="00EF4E7C">
        <w:trPr>
          <w:trHeight w:val="240"/>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hideMark/>
          </w:tcPr>
          <w:p w14:paraId="196E3AD4" w14:textId="4CEE286D" w:rsidR="00EF4E7C" w:rsidRPr="006D497F" w:rsidRDefault="00EF4E7C" w:rsidP="00CF54EC">
            <w:pPr>
              <w:spacing w:before="0" w:after="0"/>
              <w:jc w:val="center"/>
              <w:rPr>
                <w:rFonts w:ascii="Arial" w:eastAsia="MS Mincho" w:hAnsi="Arial" w:cs="Arial"/>
                <w:b/>
                <w:bCs/>
                <w:szCs w:val="22"/>
                <w:lang w:val="en-GB"/>
              </w:rPr>
            </w:pPr>
            <w:bookmarkStart w:id="282" w:name="_Hlk199932579"/>
            <w:r w:rsidRPr="00BF55AD">
              <w:rPr>
                <w:rFonts w:ascii="Arial" w:eastAsia="MS Mincho" w:hAnsi="Arial" w:cs="Arial"/>
                <w:b/>
                <w:bCs/>
                <w:szCs w:val="22"/>
                <w:lang w:val="en-GB"/>
              </w:rPr>
              <w:t>TABELLA</w:t>
            </w:r>
            <w:r>
              <w:rPr>
                <w:rFonts w:ascii="Arial" w:eastAsia="MS Mincho" w:hAnsi="Arial" w:cs="Arial"/>
                <w:b/>
                <w:bCs/>
                <w:szCs w:val="22"/>
                <w:lang w:val="en-GB"/>
              </w:rPr>
              <w:t xml:space="preserve"> I</w:t>
            </w:r>
            <w:r w:rsidRPr="00BF55AD">
              <w:rPr>
                <w:rFonts w:ascii="Arial" w:eastAsia="MS Mincho" w:hAnsi="Arial" w:cs="Arial"/>
                <w:b/>
                <w:bCs/>
                <w:szCs w:val="22"/>
                <w:lang w:val="en-GB"/>
              </w:rPr>
              <w:t xml:space="preserve"> </w:t>
            </w:r>
            <w:r>
              <w:rPr>
                <w:rFonts w:ascii="Arial" w:eastAsia="MS Mincho" w:hAnsi="Arial" w:cs="Arial"/>
                <w:b/>
                <w:bCs/>
                <w:szCs w:val="22"/>
                <w:lang w:val="en-GB"/>
              </w:rPr>
              <w:t>B (Lotto 2)</w:t>
            </w:r>
          </w:p>
        </w:tc>
      </w:tr>
      <w:tr w:rsidR="00EF4E7C" w:rsidRPr="006D497F" w14:paraId="6CF97386" w14:textId="77777777" w:rsidTr="00CF54EC">
        <w:trPr>
          <w:trHeight w:val="420"/>
        </w:trPr>
        <w:tc>
          <w:tcPr>
            <w:tcW w:w="4248" w:type="pct"/>
            <w:gridSpan w:val="4"/>
            <w:shd w:val="clear" w:color="auto" w:fill="FFFFFF"/>
            <w:vAlign w:val="center"/>
            <w:hideMark/>
          </w:tcPr>
          <w:p w14:paraId="3388C908" w14:textId="77777777" w:rsidR="00EF4E7C" w:rsidRPr="006D497F" w:rsidRDefault="00EF4E7C" w:rsidP="00CF54EC">
            <w:pPr>
              <w:spacing w:before="0" w:after="0"/>
              <w:jc w:val="center"/>
              <w:rPr>
                <w:rFonts w:ascii="Arial" w:eastAsia="MS Mincho" w:hAnsi="Arial" w:cs="Arial"/>
                <w:b/>
                <w:bCs/>
                <w:szCs w:val="22"/>
                <w:lang w:val="en-GB"/>
              </w:rPr>
            </w:pPr>
            <w:r w:rsidRPr="006D497F">
              <w:rPr>
                <w:rFonts w:ascii="Arial" w:eastAsia="MS Mincho" w:hAnsi="Arial" w:cs="Arial"/>
                <w:b/>
                <w:bCs/>
                <w:szCs w:val="22"/>
                <w:lang w:val="en-GB"/>
              </w:rPr>
              <w:t>DESCRI</w:t>
            </w:r>
            <w:r>
              <w:rPr>
                <w:rFonts w:ascii="Arial" w:eastAsia="MS Mincho" w:hAnsi="Arial" w:cs="Arial"/>
                <w:b/>
                <w:bCs/>
                <w:szCs w:val="22"/>
                <w:lang w:val="en-GB"/>
              </w:rPr>
              <w:t>ZIONE</w:t>
            </w:r>
          </w:p>
        </w:tc>
        <w:tc>
          <w:tcPr>
            <w:tcW w:w="752" w:type="pct"/>
            <w:shd w:val="clear" w:color="auto" w:fill="FFFFFF"/>
            <w:vAlign w:val="center"/>
            <w:hideMark/>
          </w:tcPr>
          <w:p w14:paraId="2195054F" w14:textId="77777777" w:rsidR="00EF4E7C" w:rsidRPr="006D497F" w:rsidRDefault="00EF4E7C" w:rsidP="00CF54EC">
            <w:pPr>
              <w:spacing w:before="0" w:after="0"/>
              <w:jc w:val="center"/>
              <w:rPr>
                <w:rFonts w:ascii="Arial" w:eastAsia="MS Mincho" w:hAnsi="Arial" w:cs="Arial"/>
                <w:b/>
                <w:bCs/>
                <w:szCs w:val="22"/>
                <w:lang w:val="en-GB"/>
              </w:rPr>
            </w:pPr>
            <w:r>
              <w:rPr>
                <w:rFonts w:ascii="Arial" w:eastAsia="MS Mincho" w:hAnsi="Arial" w:cs="Arial"/>
                <w:b/>
                <w:bCs/>
                <w:szCs w:val="22"/>
                <w:lang w:val="en-GB"/>
              </w:rPr>
              <w:t>PUNTEGGIO MASSIMO</w:t>
            </w:r>
          </w:p>
        </w:tc>
      </w:tr>
      <w:tr w:rsidR="00EF4E7C" w:rsidRPr="006D497F" w14:paraId="782EAE3F" w14:textId="77777777" w:rsidTr="00CF54EC">
        <w:trPr>
          <w:trHeight w:val="300"/>
        </w:trPr>
        <w:tc>
          <w:tcPr>
            <w:tcW w:w="174" w:type="pct"/>
            <w:vMerge w:val="restart"/>
            <w:shd w:val="clear" w:color="auto" w:fill="BDD6EE" w:themeFill="accent1" w:themeFillTint="66"/>
            <w:vAlign w:val="center"/>
          </w:tcPr>
          <w:p w14:paraId="38D1D4FD" w14:textId="77777777" w:rsidR="00EF4E7C" w:rsidRPr="006D497F" w:rsidRDefault="00EF4E7C" w:rsidP="00CF54EC">
            <w:pPr>
              <w:spacing w:before="0" w:after="0"/>
              <w:jc w:val="center"/>
              <w:rPr>
                <w:rFonts w:ascii="Arial" w:eastAsia="MS Mincho" w:hAnsi="Arial" w:cs="Arial"/>
                <w:b/>
                <w:bCs/>
                <w:szCs w:val="22"/>
                <w:lang w:val="en-GB"/>
              </w:rPr>
            </w:pPr>
            <w:r w:rsidRPr="006D497F">
              <w:rPr>
                <w:rFonts w:ascii="Arial" w:hAnsi="Arial" w:cs="Arial"/>
                <w:b/>
                <w:szCs w:val="22"/>
                <w:lang w:val="en-GB"/>
              </w:rPr>
              <w:lastRenderedPageBreak/>
              <w:br w:type="page"/>
            </w:r>
            <w:r>
              <w:rPr>
                <w:rFonts w:ascii="Arial" w:hAnsi="Arial" w:cs="Arial"/>
                <w:b/>
                <w:szCs w:val="22"/>
                <w:lang w:val="en-GB"/>
              </w:rPr>
              <w:t>B</w:t>
            </w:r>
            <w:r w:rsidRPr="006D497F">
              <w:rPr>
                <w:rFonts w:ascii="Arial" w:hAnsi="Arial" w:cs="Arial"/>
                <w:b/>
                <w:szCs w:val="22"/>
                <w:lang w:val="en-GB"/>
              </w:rPr>
              <w:t>1</w:t>
            </w:r>
          </w:p>
        </w:tc>
        <w:tc>
          <w:tcPr>
            <w:tcW w:w="4074" w:type="pct"/>
            <w:gridSpan w:val="3"/>
            <w:shd w:val="clear" w:color="auto" w:fill="BDD6EE" w:themeFill="accent1" w:themeFillTint="66"/>
            <w:vAlign w:val="center"/>
          </w:tcPr>
          <w:p w14:paraId="64E4CABF" w14:textId="77777777" w:rsidR="00EF4E7C" w:rsidRPr="006D497F" w:rsidRDefault="00EF4E7C" w:rsidP="00CF54EC">
            <w:pPr>
              <w:spacing w:before="0" w:after="0"/>
              <w:rPr>
                <w:rFonts w:ascii="Arial" w:hAnsi="Arial" w:cs="Arial"/>
                <w:b/>
                <w:szCs w:val="22"/>
              </w:rPr>
            </w:pPr>
            <w:r w:rsidRPr="006D497F">
              <w:rPr>
                <w:rFonts w:ascii="Arial" w:hAnsi="Arial" w:cs="Arial"/>
                <w:b/>
                <w:bCs/>
                <w:szCs w:val="22"/>
              </w:rPr>
              <w:t>Proposta di esecuzione del servizio</w:t>
            </w:r>
          </w:p>
        </w:tc>
        <w:tc>
          <w:tcPr>
            <w:tcW w:w="752" w:type="pct"/>
            <w:shd w:val="clear" w:color="auto" w:fill="BDD6EE" w:themeFill="accent1" w:themeFillTint="66"/>
            <w:vAlign w:val="center"/>
          </w:tcPr>
          <w:p w14:paraId="3842DD40" w14:textId="18D63345" w:rsidR="00EF4E7C" w:rsidRPr="006D497F" w:rsidRDefault="00384355" w:rsidP="00CF54EC">
            <w:pPr>
              <w:spacing w:before="0" w:after="0"/>
              <w:jc w:val="center"/>
              <w:rPr>
                <w:rFonts w:ascii="Arial" w:eastAsia="Times New Roman" w:hAnsi="Arial" w:cs="Arial"/>
                <w:b/>
                <w:szCs w:val="22"/>
                <w:u w:val="single"/>
                <w:lang w:val="en-GB"/>
              </w:rPr>
            </w:pPr>
            <w:r w:rsidRPr="005C6EBA">
              <w:rPr>
                <w:rFonts w:ascii="Arial" w:eastAsia="Times New Roman" w:hAnsi="Arial" w:cs="Arial"/>
                <w:b/>
                <w:szCs w:val="22"/>
                <w:u w:val="single"/>
                <w:lang w:val="en-GB"/>
              </w:rPr>
              <w:t>4</w:t>
            </w:r>
            <w:r w:rsidR="00EF4E7C" w:rsidRPr="005C6EBA">
              <w:rPr>
                <w:rFonts w:ascii="Arial" w:eastAsia="Times New Roman" w:hAnsi="Arial" w:cs="Arial"/>
                <w:b/>
                <w:szCs w:val="22"/>
                <w:u w:val="single"/>
                <w:lang w:val="en-GB"/>
              </w:rPr>
              <w:t>0</w:t>
            </w:r>
          </w:p>
        </w:tc>
      </w:tr>
      <w:tr w:rsidR="00EF4E7C" w:rsidRPr="006D497F" w14:paraId="33E956EF" w14:textId="77777777" w:rsidTr="00EF4E7C">
        <w:trPr>
          <w:trHeight w:val="300"/>
        </w:trPr>
        <w:tc>
          <w:tcPr>
            <w:tcW w:w="174" w:type="pct"/>
            <w:vMerge/>
            <w:shd w:val="clear" w:color="auto" w:fill="BDD6EE" w:themeFill="accent1" w:themeFillTint="66"/>
          </w:tcPr>
          <w:p w14:paraId="31DFAA76" w14:textId="77777777" w:rsidR="00EF4E7C" w:rsidRPr="006D497F" w:rsidRDefault="00EF4E7C" w:rsidP="00CF54EC">
            <w:pPr>
              <w:spacing w:before="0" w:after="0"/>
              <w:jc w:val="center"/>
              <w:rPr>
                <w:rFonts w:ascii="Arial" w:hAnsi="Arial" w:cs="Arial"/>
                <w:szCs w:val="22"/>
                <w:lang w:val="en-GB"/>
              </w:rPr>
            </w:pPr>
          </w:p>
        </w:tc>
        <w:tc>
          <w:tcPr>
            <w:tcW w:w="344" w:type="pct"/>
            <w:tcBorders>
              <w:bottom w:val="single" w:sz="8" w:space="0" w:color="000000"/>
            </w:tcBorders>
            <w:shd w:val="clear" w:color="auto" w:fill="BDD6EE" w:themeFill="accent1" w:themeFillTint="66"/>
            <w:vAlign w:val="center"/>
          </w:tcPr>
          <w:p w14:paraId="6C9B4935" w14:textId="77777777" w:rsidR="00EF4E7C" w:rsidRPr="006D497F" w:rsidRDefault="00EF4E7C" w:rsidP="00CF54EC">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1.1</w:t>
            </w:r>
          </w:p>
        </w:tc>
        <w:tc>
          <w:tcPr>
            <w:tcW w:w="3123" w:type="pct"/>
            <w:tcBorders>
              <w:bottom w:val="single" w:sz="8" w:space="0" w:color="000000"/>
            </w:tcBorders>
            <w:shd w:val="clear" w:color="auto" w:fill="BDD6EE" w:themeFill="accent1" w:themeFillTint="66"/>
            <w:vAlign w:val="center"/>
          </w:tcPr>
          <w:p w14:paraId="1C545604" w14:textId="77777777" w:rsidR="00EF4E7C" w:rsidRPr="006D497F" w:rsidRDefault="00EF4E7C" w:rsidP="00CF54EC">
            <w:pPr>
              <w:spacing w:before="0" w:after="0"/>
              <w:rPr>
                <w:rFonts w:ascii="Arial" w:hAnsi="Arial" w:cs="Arial"/>
                <w:szCs w:val="22"/>
              </w:rPr>
            </w:pPr>
            <w:r w:rsidRPr="006D497F">
              <w:rPr>
                <w:rFonts w:ascii="Arial" w:hAnsi="Arial" w:cs="Arial"/>
                <w:b/>
                <w:bCs/>
                <w:szCs w:val="22"/>
              </w:rPr>
              <w:t>Modello e dimensionamento della struttura organizzativa proposta per la gestione del servizio</w:t>
            </w:r>
          </w:p>
        </w:tc>
        <w:tc>
          <w:tcPr>
            <w:tcW w:w="607" w:type="pct"/>
            <w:tcBorders>
              <w:bottom w:val="single" w:sz="8" w:space="0" w:color="000000"/>
            </w:tcBorders>
            <w:shd w:val="clear" w:color="auto" w:fill="BDD6EE" w:themeFill="accent1" w:themeFillTint="66"/>
            <w:vAlign w:val="center"/>
          </w:tcPr>
          <w:p w14:paraId="6A749052"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2</w:t>
            </w:r>
            <w:r w:rsidRPr="006D497F">
              <w:rPr>
                <w:rFonts w:ascii="Arial" w:hAnsi="Arial" w:cs="Arial"/>
                <w:szCs w:val="22"/>
                <w:lang w:val="en-GB"/>
              </w:rPr>
              <w:t>0</w:t>
            </w:r>
          </w:p>
        </w:tc>
        <w:tc>
          <w:tcPr>
            <w:tcW w:w="752" w:type="pct"/>
            <w:vMerge w:val="restart"/>
            <w:shd w:val="clear" w:color="auto" w:fill="BDD6EE" w:themeFill="accent1" w:themeFillTint="66"/>
            <w:vAlign w:val="center"/>
          </w:tcPr>
          <w:p w14:paraId="14D194D3" w14:textId="77777777" w:rsidR="00EF4E7C" w:rsidRPr="006D497F" w:rsidRDefault="00EF4E7C" w:rsidP="00CF54EC">
            <w:pPr>
              <w:spacing w:before="0" w:after="0"/>
              <w:jc w:val="center"/>
              <w:rPr>
                <w:rFonts w:ascii="Arial" w:eastAsia="Times New Roman" w:hAnsi="Arial" w:cs="Arial"/>
                <w:szCs w:val="22"/>
                <w:lang w:val="en-GB"/>
              </w:rPr>
            </w:pPr>
          </w:p>
        </w:tc>
      </w:tr>
      <w:tr w:rsidR="00EF4E7C" w:rsidRPr="006D497F" w14:paraId="0BFA6955" w14:textId="77777777" w:rsidTr="00EF4E7C">
        <w:trPr>
          <w:trHeight w:val="300"/>
        </w:trPr>
        <w:tc>
          <w:tcPr>
            <w:tcW w:w="174" w:type="pct"/>
            <w:vMerge/>
            <w:shd w:val="clear" w:color="auto" w:fill="BDD6EE" w:themeFill="accent1" w:themeFillTint="66"/>
          </w:tcPr>
          <w:p w14:paraId="0E9E70DA" w14:textId="77777777" w:rsidR="00EF4E7C" w:rsidRPr="006D497F" w:rsidRDefault="00EF4E7C" w:rsidP="00CF54EC">
            <w:pPr>
              <w:spacing w:before="0" w:after="0"/>
              <w:jc w:val="center"/>
              <w:rPr>
                <w:rFonts w:ascii="Arial" w:hAnsi="Arial" w:cs="Arial"/>
                <w:szCs w:val="22"/>
                <w:lang w:val="en-GB"/>
              </w:rPr>
            </w:pPr>
          </w:p>
        </w:tc>
        <w:tc>
          <w:tcPr>
            <w:tcW w:w="344" w:type="pct"/>
            <w:shd w:val="clear" w:color="auto" w:fill="BDD6EE" w:themeFill="accent1" w:themeFillTint="66"/>
            <w:vAlign w:val="center"/>
          </w:tcPr>
          <w:p w14:paraId="6F5C0F91" w14:textId="77777777" w:rsidR="00EF4E7C" w:rsidRPr="00CF54EC" w:rsidRDefault="00EF4E7C" w:rsidP="00CF54EC">
            <w:pPr>
              <w:spacing w:before="0" w:after="0"/>
              <w:rPr>
                <w:rFonts w:ascii="Arial" w:hAnsi="Arial" w:cs="Arial"/>
                <w:b/>
                <w:bCs/>
                <w:szCs w:val="22"/>
              </w:rPr>
            </w:pPr>
            <w:r w:rsidRPr="00CF54EC">
              <w:rPr>
                <w:rFonts w:ascii="Arial" w:hAnsi="Arial" w:cs="Arial"/>
                <w:b/>
                <w:bCs/>
                <w:szCs w:val="22"/>
              </w:rPr>
              <w:t>B1.2</w:t>
            </w:r>
          </w:p>
        </w:tc>
        <w:tc>
          <w:tcPr>
            <w:tcW w:w="3123" w:type="pct"/>
            <w:shd w:val="clear" w:color="auto" w:fill="BDD6EE" w:themeFill="accent1" w:themeFillTint="66"/>
            <w:vAlign w:val="center"/>
          </w:tcPr>
          <w:p w14:paraId="39CE2C9B" w14:textId="77777777" w:rsidR="00EF4E7C" w:rsidRDefault="00EF4E7C" w:rsidP="00CF54EC">
            <w:pPr>
              <w:spacing w:before="0" w:after="0"/>
              <w:rPr>
                <w:rFonts w:ascii="Arial" w:hAnsi="Arial" w:cs="Arial"/>
                <w:b/>
                <w:bCs/>
                <w:szCs w:val="22"/>
              </w:rPr>
            </w:pPr>
            <w:r>
              <w:rPr>
                <w:rFonts w:ascii="Arial" w:hAnsi="Arial" w:cs="Arial"/>
                <w:b/>
                <w:bCs/>
                <w:szCs w:val="22"/>
              </w:rPr>
              <w:t>Personale proposto per la gestione del servizio</w:t>
            </w:r>
          </w:p>
        </w:tc>
        <w:tc>
          <w:tcPr>
            <w:tcW w:w="607" w:type="pct"/>
            <w:shd w:val="clear" w:color="auto" w:fill="BDD6EE" w:themeFill="accent1" w:themeFillTint="66"/>
            <w:vAlign w:val="center"/>
          </w:tcPr>
          <w:p w14:paraId="359204C2" w14:textId="77777777" w:rsidR="00EF4E7C" w:rsidRPr="005C6EBA" w:rsidRDefault="00EF4E7C" w:rsidP="00CF54EC">
            <w:pPr>
              <w:spacing w:before="0" w:after="0"/>
              <w:jc w:val="center"/>
              <w:rPr>
                <w:rFonts w:ascii="Arial" w:hAnsi="Arial" w:cs="Arial"/>
                <w:szCs w:val="22"/>
              </w:rPr>
            </w:pPr>
            <w:r w:rsidRPr="005C6EBA">
              <w:rPr>
                <w:rFonts w:ascii="Arial" w:hAnsi="Arial" w:cs="Arial"/>
                <w:szCs w:val="22"/>
              </w:rPr>
              <w:t>5</w:t>
            </w:r>
          </w:p>
        </w:tc>
        <w:tc>
          <w:tcPr>
            <w:tcW w:w="752" w:type="pct"/>
            <w:vMerge/>
            <w:shd w:val="clear" w:color="auto" w:fill="BDD6EE" w:themeFill="accent1" w:themeFillTint="66"/>
            <w:vAlign w:val="center"/>
          </w:tcPr>
          <w:p w14:paraId="3DCD6722" w14:textId="77777777" w:rsidR="00EF4E7C" w:rsidRPr="00CF54EC" w:rsidRDefault="00EF4E7C" w:rsidP="00CF54EC">
            <w:pPr>
              <w:spacing w:before="0" w:after="0"/>
              <w:jc w:val="center"/>
              <w:rPr>
                <w:rFonts w:ascii="Arial" w:eastAsia="Times New Roman" w:hAnsi="Arial" w:cs="Arial"/>
                <w:szCs w:val="22"/>
              </w:rPr>
            </w:pPr>
          </w:p>
        </w:tc>
      </w:tr>
      <w:tr w:rsidR="00EF4E7C" w:rsidRPr="006D497F" w14:paraId="1C948B0E" w14:textId="77777777" w:rsidTr="00EF4E7C">
        <w:trPr>
          <w:trHeight w:val="300"/>
        </w:trPr>
        <w:tc>
          <w:tcPr>
            <w:tcW w:w="174" w:type="pct"/>
            <w:vMerge/>
            <w:shd w:val="clear" w:color="auto" w:fill="BDD6EE" w:themeFill="accent1" w:themeFillTint="66"/>
          </w:tcPr>
          <w:p w14:paraId="20A79D86" w14:textId="77777777" w:rsidR="00EF4E7C" w:rsidRPr="00CF54EC" w:rsidRDefault="00EF4E7C" w:rsidP="00CF54EC">
            <w:pPr>
              <w:spacing w:before="0" w:after="0"/>
              <w:jc w:val="center"/>
              <w:rPr>
                <w:rFonts w:ascii="Arial" w:hAnsi="Arial" w:cs="Arial"/>
                <w:szCs w:val="22"/>
              </w:rPr>
            </w:pPr>
          </w:p>
        </w:tc>
        <w:tc>
          <w:tcPr>
            <w:tcW w:w="344" w:type="pct"/>
            <w:shd w:val="clear" w:color="auto" w:fill="BDD6EE" w:themeFill="accent1" w:themeFillTint="66"/>
            <w:vAlign w:val="center"/>
          </w:tcPr>
          <w:p w14:paraId="5952E7A2" w14:textId="77777777" w:rsidR="00EF4E7C" w:rsidRPr="006D497F" w:rsidRDefault="00EF4E7C" w:rsidP="00CF54EC">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w:t>
            </w:r>
            <w:r>
              <w:rPr>
                <w:rFonts w:ascii="Arial" w:hAnsi="Arial" w:cs="Arial"/>
                <w:b/>
                <w:szCs w:val="22"/>
                <w:lang w:val="en-GB"/>
              </w:rPr>
              <w:t>3</w:t>
            </w:r>
          </w:p>
        </w:tc>
        <w:tc>
          <w:tcPr>
            <w:tcW w:w="3123" w:type="pct"/>
            <w:shd w:val="clear" w:color="auto" w:fill="BDD6EE" w:themeFill="accent1" w:themeFillTint="66"/>
            <w:vAlign w:val="center"/>
          </w:tcPr>
          <w:p w14:paraId="5C8D1667" w14:textId="77777777" w:rsidR="00EF4E7C" w:rsidRPr="006D497F" w:rsidRDefault="00EF4E7C" w:rsidP="00CF54EC">
            <w:pPr>
              <w:spacing w:before="0" w:after="0"/>
              <w:rPr>
                <w:rFonts w:ascii="Arial" w:hAnsi="Arial" w:cs="Arial"/>
                <w:szCs w:val="22"/>
                <w:lang w:val="en-GB"/>
              </w:rPr>
            </w:pPr>
            <w:r>
              <w:rPr>
                <w:rFonts w:ascii="Arial" w:hAnsi="Arial" w:cs="Arial"/>
                <w:b/>
                <w:bCs/>
                <w:szCs w:val="22"/>
              </w:rPr>
              <w:t>Metodologie di autocontrollo</w:t>
            </w:r>
          </w:p>
        </w:tc>
        <w:tc>
          <w:tcPr>
            <w:tcW w:w="607" w:type="pct"/>
            <w:shd w:val="clear" w:color="auto" w:fill="BDD6EE" w:themeFill="accent1" w:themeFillTint="66"/>
            <w:vAlign w:val="center"/>
          </w:tcPr>
          <w:p w14:paraId="2BA1647B"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5</w:t>
            </w:r>
          </w:p>
        </w:tc>
        <w:tc>
          <w:tcPr>
            <w:tcW w:w="752" w:type="pct"/>
            <w:vMerge/>
            <w:shd w:val="clear" w:color="auto" w:fill="BDD6EE" w:themeFill="accent1" w:themeFillTint="66"/>
            <w:vAlign w:val="center"/>
          </w:tcPr>
          <w:p w14:paraId="69988E36" w14:textId="77777777" w:rsidR="00EF4E7C" w:rsidRPr="006D497F" w:rsidRDefault="00EF4E7C" w:rsidP="00CF54EC">
            <w:pPr>
              <w:spacing w:before="0" w:after="0"/>
              <w:jc w:val="center"/>
              <w:rPr>
                <w:rFonts w:ascii="Arial" w:eastAsia="Times New Roman" w:hAnsi="Arial" w:cs="Arial"/>
                <w:szCs w:val="22"/>
                <w:lang w:val="en-GB"/>
              </w:rPr>
            </w:pPr>
          </w:p>
        </w:tc>
      </w:tr>
      <w:tr w:rsidR="00EF4E7C" w:rsidRPr="006D497F" w14:paraId="54105A16" w14:textId="77777777" w:rsidTr="00EF4E7C">
        <w:trPr>
          <w:trHeight w:val="300"/>
        </w:trPr>
        <w:tc>
          <w:tcPr>
            <w:tcW w:w="174" w:type="pct"/>
            <w:vMerge/>
            <w:shd w:val="clear" w:color="auto" w:fill="BDD6EE" w:themeFill="accent1" w:themeFillTint="66"/>
            <w:vAlign w:val="center"/>
          </w:tcPr>
          <w:p w14:paraId="09A75EF9" w14:textId="77777777" w:rsidR="00EF4E7C" w:rsidRPr="006D497F" w:rsidRDefault="00EF4E7C" w:rsidP="00CF54EC">
            <w:pPr>
              <w:spacing w:before="0" w:after="0"/>
              <w:jc w:val="center"/>
              <w:rPr>
                <w:rFonts w:ascii="Arial" w:hAnsi="Arial" w:cs="Arial"/>
                <w:b/>
                <w:szCs w:val="22"/>
                <w:lang w:val="en-GB"/>
              </w:rPr>
            </w:pPr>
          </w:p>
        </w:tc>
        <w:tc>
          <w:tcPr>
            <w:tcW w:w="344" w:type="pct"/>
            <w:shd w:val="clear" w:color="auto" w:fill="BDD6EE" w:themeFill="accent1" w:themeFillTint="66"/>
            <w:vAlign w:val="center"/>
          </w:tcPr>
          <w:p w14:paraId="74F3237C" w14:textId="77777777" w:rsidR="00EF4E7C" w:rsidRPr="006D497F" w:rsidRDefault="00EF4E7C" w:rsidP="00CF54EC">
            <w:pPr>
              <w:spacing w:before="0" w:after="0"/>
              <w:rPr>
                <w:rFonts w:ascii="Arial" w:hAnsi="Arial" w:cs="Arial"/>
                <w:b/>
                <w:szCs w:val="22"/>
                <w:lang w:val="en-GB"/>
              </w:rPr>
            </w:pPr>
            <w:r>
              <w:rPr>
                <w:rFonts w:ascii="Arial" w:hAnsi="Arial" w:cs="Arial"/>
                <w:b/>
                <w:szCs w:val="22"/>
                <w:lang w:val="en-GB"/>
              </w:rPr>
              <w:t>B</w:t>
            </w:r>
            <w:r w:rsidRPr="006D497F">
              <w:rPr>
                <w:rFonts w:ascii="Arial" w:hAnsi="Arial" w:cs="Arial"/>
                <w:b/>
                <w:szCs w:val="22"/>
                <w:lang w:val="en-GB"/>
              </w:rPr>
              <w:t>1.3</w:t>
            </w:r>
          </w:p>
        </w:tc>
        <w:tc>
          <w:tcPr>
            <w:tcW w:w="3123" w:type="pct"/>
            <w:shd w:val="clear" w:color="auto" w:fill="BDD6EE" w:themeFill="accent1" w:themeFillTint="66"/>
            <w:vAlign w:val="center"/>
          </w:tcPr>
          <w:p w14:paraId="2EA5529F" w14:textId="77777777" w:rsidR="00EF4E7C" w:rsidRPr="006D497F" w:rsidRDefault="00EF4E7C" w:rsidP="00CF54EC">
            <w:pPr>
              <w:spacing w:before="0" w:after="0"/>
              <w:rPr>
                <w:rFonts w:ascii="Arial" w:hAnsi="Arial" w:cs="Arial"/>
                <w:b/>
                <w:szCs w:val="22"/>
              </w:rPr>
            </w:pPr>
            <w:r w:rsidRPr="006D497F">
              <w:rPr>
                <w:rFonts w:ascii="Arial" w:hAnsi="Arial" w:cs="Arial"/>
                <w:b/>
                <w:bCs/>
                <w:szCs w:val="22"/>
              </w:rPr>
              <w:t>G</w:t>
            </w:r>
            <w:r>
              <w:rPr>
                <w:rFonts w:ascii="Arial" w:hAnsi="Arial" w:cs="Arial"/>
                <w:b/>
                <w:bCs/>
                <w:szCs w:val="22"/>
              </w:rPr>
              <w:t>es</w:t>
            </w:r>
            <w:r w:rsidRPr="006D497F">
              <w:rPr>
                <w:rFonts w:ascii="Arial" w:hAnsi="Arial" w:cs="Arial"/>
                <w:b/>
                <w:bCs/>
                <w:szCs w:val="22"/>
              </w:rPr>
              <w:t>tion</w:t>
            </w:r>
            <w:r>
              <w:rPr>
                <w:rFonts w:ascii="Arial" w:hAnsi="Arial" w:cs="Arial"/>
                <w:b/>
                <w:bCs/>
                <w:szCs w:val="22"/>
              </w:rPr>
              <w:t>e</w:t>
            </w:r>
            <w:r w:rsidRPr="006D497F">
              <w:rPr>
                <w:rFonts w:ascii="Arial" w:hAnsi="Arial" w:cs="Arial"/>
                <w:b/>
                <w:bCs/>
                <w:szCs w:val="22"/>
              </w:rPr>
              <w:t xml:space="preserve"> delle assenze </w:t>
            </w:r>
            <w:r>
              <w:rPr>
                <w:rFonts w:ascii="Arial" w:hAnsi="Arial" w:cs="Arial"/>
                <w:b/>
                <w:bCs/>
                <w:szCs w:val="22"/>
              </w:rPr>
              <w:t xml:space="preserve">del personale </w:t>
            </w:r>
            <w:r w:rsidRPr="006D497F">
              <w:rPr>
                <w:rFonts w:ascii="Arial" w:hAnsi="Arial" w:cs="Arial"/>
                <w:b/>
                <w:bCs/>
                <w:szCs w:val="22"/>
              </w:rPr>
              <w:t>e delle emergenze</w:t>
            </w:r>
          </w:p>
        </w:tc>
        <w:tc>
          <w:tcPr>
            <w:tcW w:w="607" w:type="pct"/>
            <w:shd w:val="clear" w:color="auto" w:fill="BDD6EE" w:themeFill="accent1" w:themeFillTint="66"/>
            <w:vAlign w:val="center"/>
          </w:tcPr>
          <w:p w14:paraId="175F59EF"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 xml:space="preserve">10 </w:t>
            </w:r>
          </w:p>
        </w:tc>
        <w:tc>
          <w:tcPr>
            <w:tcW w:w="752" w:type="pct"/>
            <w:vMerge/>
            <w:shd w:val="clear" w:color="auto" w:fill="BDD6EE" w:themeFill="accent1" w:themeFillTint="66"/>
            <w:vAlign w:val="center"/>
          </w:tcPr>
          <w:p w14:paraId="4009D3D5" w14:textId="77777777" w:rsidR="00EF4E7C" w:rsidRPr="006D497F" w:rsidRDefault="00EF4E7C" w:rsidP="00CF54EC">
            <w:pPr>
              <w:spacing w:before="0" w:after="0"/>
              <w:jc w:val="center"/>
              <w:rPr>
                <w:rFonts w:ascii="Arial" w:eastAsia="Times New Roman" w:hAnsi="Arial" w:cs="Arial"/>
                <w:b/>
                <w:szCs w:val="22"/>
                <w:u w:val="single"/>
                <w:lang w:val="en-GB"/>
              </w:rPr>
            </w:pPr>
          </w:p>
        </w:tc>
      </w:tr>
      <w:tr w:rsidR="00EF4E7C" w:rsidRPr="006D497F" w14:paraId="7C3B991E" w14:textId="77777777" w:rsidTr="00CF54EC">
        <w:trPr>
          <w:trHeight w:val="300"/>
        </w:trPr>
        <w:tc>
          <w:tcPr>
            <w:tcW w:w="174" w:type="pct"/>
            <w:shd w:val="clear" w:color="auto" w:fill="FFD966" w:themeFill="accent4" w:themeFillTint="99"/>
            <w:vAlign w:val="center"/>
          </w:tcPr>
          <w:p w14:paraId="125CD151" w14:textId="77777777" w:rsidR="00EF4E7C" w:rsidRPr="006D497F" w:rsidRDefault="00EF4E7C" w:rsidP="00CF54EC">
            <w:pPr>
              <w:spacing w:before="0" w:after="0"/>
              <w:jc w:val="center"/>
              <w:rPr>
                <w:rFonts w:ascii="Arial" w:eastAsia="MS Mincho" w:hAnsi="Arial" w:cs="Arial"/>
                <w:b/>
                <w:bCs/>
                <w:szCs w:val="22"/>
                <w:lang w:val="en-GB"/>
              </w:rPr>
            </w:pPr>
            <w:r w:rsidRPr="006D497F">
              <w:rPr>
                <w:rFonts w:ascii="Arial" w:hAnsi="Arial" w:cs="Arial"/>
                <w:b/>
                <w:szCs w:val="22"/>
                <w:lang w:val="en-GB"/>
              </w:rPr>
              <w:br w:type="page"/>
            </w:r>
            <w:r>
              <w:rPr>
                <w:rFonts w:ascii="Arial" w:hAnsi="Arial" w:cs="Arial"/>
                <w:b/>
                <w:szCs w:val="22"/>
                <w:lang w:val="en-GB"/>
              </w:rPr>
              <w:t>B</w:t>
            </w:r>
            <w:r w:rsidRPr="006D497F">
              <w:rPr>
                <w:rFonts w:ascii="Arial" w:hAnsi="Arial" w:cs="Arial"/>
                <w:b/>
                <w:szCs w:val="22"/>
                <w:lang w:val="en-GB"/>
              </w:rPr>
              <w:t>2</w:t>
            </w:r>
          </w:p>
        </w:tc>
        <w:tc>
          <w:tcPr>
            <w:tcW w:w="4074" w:type="pct"/>
            <w:gridSpan w:val="3"/>
            <w:tcBorders>
              <w:bottom w:val="single" w:sz="4" w:space="0" w:color="auto"/>
            </w:tcBorders>
            <w:shd w:val="clear" w:color="auto" w:fill="FFD966" w:themeFill="accent4" w:themeFillTint="99"/>
            <w:vAlign w:val="center"/>
          </w:tcPr>
          <w:p w14:paraId="0DD6C34E" w14:textId="77777777" w:rsidR="00EF4E7C" w:rsidRPr="00CD4B7F" w:rsidRDefault="00EF4E7C" w:rsidP="00CF54EC">
            <w:pPr>
              <w:spacing w:before="0" w:after="0"/>
              <w:rPr>
                <w:rFonts w:ascii="Arial" w:hAnsi="Arial" w:cs="Arial"/>
                <w:b/>
                <w:szCs w:val="22"/>
              </w:rPr>
            </w:pPr>
            <w:r>
              <w:rPr>
                <w:rFonts w:ascii="Arial" w:hAnsi="Arial" w:cs="Arial"/>
                <w:b/>
                <w:bCs/>
                <w:szCs w:val="22"/>
              </w:rPr>
              <w:t xml:space="preserve">Esperienze analoghe </w:t>
            </w:r>
          </w:p>
        </w:tc>
        <w:tc>
          <w:tcPr>
            <w:tcW w:w="752" w:type="pct"/>
            <w:tcBorders>
              <w:bottom w:val="single" w:sz="4" w:space="0" w:color="auto"/>
            </w:tcBorders>
            <w:shd w:val="clear" w:color="auto" w:fill="FFD966" w:themeFill="accent4" w:themeFillTint="99"/>
            <w:vAlign w:val="center"/>
          </w:tcPr>
          <w:p w14:paraId="030F47A1" w14:textId="77777777" w:rsidR="00EF4E7C" w:rsidRPr="006D497F" w:rsidRDefault="00EF4E7C" w:rsidP="00CF54EC">
            <w:pPr>
              <w:spacing w:before="0" w:after="0"/>
              <w:jc w:val="center"/>
              <w:rPr>
                <w:rFonts w:ascii="Arial" w:eastAsia="Times New Roman" w:hAnsi="Arial" w:cs="Arial"/>
                <w:b/>
                <w:szCs w:val="22"/>
                <w:u w:val="single"/>
                <w:lang w:val="en-GB"/>
              </w:rPr>
            </w:pPr>
            <w:r>
              <w:rPr>
                <w:rFonts w:ascii="Arial" w:eastAsia="Times New Roman" w:hAnsi="Arial" w:cs="Arial"/>
                <w:b/>
                <w:szCs w:val="22"/>
                <w:u w:val="single"/>
                <w:lang w:val="en-GB"/>
              </w:rPr>
              <w:t>5</w:t>
            </w:r>
          </w:p>
        </w:tc>
      </w:tr>
      <w:tr w:rsidR="00EF4E7C" w:rsidRPr="006D497F" w14:paraId="340C3EE5" w14:textId="77777777" w:rsidTr="00CF54EC">
        <w:trPr>
          <w:trHeight w:val="300"/>
        </w:trPr>
        <w:tc>
          <w:tcPr>
            <w:tcW w:w="174" w:type="pct"/>
            <w:vMerge w:val="restart"/>
            <w:shd w:val="clear" w:color="auto" w:fill="ED7D31" w:themeFill="accent2"/>
            <w:vAlign w:val="center"/>
          </w:tcPr>
          <w:p w14:paraId="156E057F" w14:textId="77777777" w:rsidR="00EF4E7C" w:rsidRPr="006D497F" w:rsidRDefault="00EF4E7C" w:rsidP="00CF54EC">
            <w:pPr>
              <w:spacing w:before="0" w:after="0"/>
              <w:jc w:val="center"/>
              <w:rPr>
                <w:rFonts w:ascii="Arial" w:eastAsia="MS Mincho" w:hAnsi="Arial" w:cs="Arial"/>
                <w:b/>
                <w:bCs/>
                <w:szCs w:val="22"/>
                <w:lang w:val="en-GB"/>
              </w:rPr>
            </w:pPr>
            <w:r w:rsidRPr="006D497F">
              <w:rPr>
                <w:rFonts w:ascii="Arial" w:hAnsi="Arial" w:cs="Arial"/>
                <w:b/>
                <w:szCs w:val="22"/>
                <w:lang w:val="en-GB"/>
              </w:rPr>
              <w:br w:type="page"/>
            </w:r>
            <w:r>
              <w:rPr>
                <w:rFonts w:ascii="Arial" w:hAnsi="Arial" w:cs="Arial"/>
                <w:b/>
                <w:szCs w:val="22"/>
                <w:lang w:val="en-GB"/>
              </w:rPr>
              <w:t>B3</w:t>
            </w:r>
          </w:p>
        </w:tc>
        <w:tc>
          <w:tcPr>
            <w:tcW w:w="4074" w:type="pct"/>
            <w:gridSpan w:val="3"/>
            <w:tcBorders>
              <w:bottom w:val="single" w:sz="4" w:space="0" w:color="auto"/>
            </w:tcBorders>
            <w:shd w:val="clear" w:color="auto" w:fill="ED7D31" w:themeFill="accent2"/>
            <w:vAlign w:val="center"/>
          </w:tcPr>
          <w:p w14:paraId="38D58B6A" w14:textId="24230027" w:rsidR="00EF4E7C" w:rsidRPr="006D497F" w:rsidRDefault="00EF4E7C" w:rsidP="00CF54EC">
            <w:pPr>
              <w:spacing w:before="0" w:after="0"/>
              <w:rPr>
                <w:rFonts w:ascii="Arial" w:hAnsi="Arial" w:cs="Arial"/>
                <w:b/>
                <w:szCs w:val="22"/>
              </w:rPr>
            </w:pPr>
            <w:r w:rsidRPr="006D497F">
              <w:rPr>
                <w:rFonts w:ascii="Arial" w:hAnsi="Arial" w:cs="Arial"/>
                <w:b/>
                <w:bCs/>
                <w:szCs w:val="22"/>
              </w:rPr>
              <w:t xml:space="preserve">Possesso di certificazioni aggiuntive a quelle obbligatorie richieste all’Articolo </w:t>
            </w:r>
            <w:r w:rsidR="003E6DB5">
              <w:rPr>
                <w:rFonts w:ascii="Arial" w:hAnsi="Arial" w:cs="Arial"/>
                <w:b/>
                <w:bCs/>
                <w:szCs w:val="22"/>
              </w:rPr>
              <w:t>14</w:t>
            </w:r>
            <w:r w:rsidRPr="006D497F">
              <w:rPr>
                <w:rFonts w:ascii="Arial" w:hAnsi="Arial" w:cs="Arial"/>
                <w:b/>
                <w:bCs/>
                <w:szCs w:val="22"/>
              </w:rPr>
              <w:t xml:space="preserve"> del presente CSA.</w:t>
            </w:r>
          </w:p>
        </w:tc>
        <w:tc>
          <w:tcPr>
            <w:tcW w:w="752" w:type="pct"/>
            <w:tcBorders>
              <w:bottom w:val="single" w:sz="4" w:space="0" w:color="auto"/>
            </w:tcBorders>
            <w:shd w:val="clear" w:color="auto" w:fill="ED7D31" w:themeFill="accent2"/>
            <w:vAlign w:val="center"/>
          </w:tcPr>
          <w:p w14:paraId="735236C6" w14:textId="77777777" w:rsidR="00EF4E7C" w:rsidRPr="006D497F" w:rsidRDefault="00EF4E7C" w:rsidP="00CF54EC">
            <w:pPr>
              <w:spacing w:before="0" w:after="0"/>
              <w:jc w:val="center"/>
              <w:rPr>
                <w:rFonts w:ascii="Arial" w:eastAsia="Times New Roman" w:hAnsi="Arial" w:cs="Arial"/>
                <w:b/>
                <w:szCs w:val="22"/>
                <w:u w:val="single"/>
                <w:lang w:val="en-GB"/>
              </w:rPr>
            </w:pPr>
            <w:r w:rsidRPr="006D497F">
              <w:rPr>
                <w:rFonts w:ascii="Arial" w:eastAsia="Times New Roman" w:hAnsi="Arial" w:cs="Arial"/>
                <w:b/>
                <w:szCs w:val="22"/>
                <w:u w:val="single"/>
                <w:lang w:val="en-GB"/>
              </w:rPr>
              <w:t>1</w:t>
            </w:r>
            <w:r>
              <w:rPr>
                <w:rFonts w:ascii="Arial" w:eastAsia="Times New Roman" w:hAnsi="Arial" w:cs="Arial"/>
                <w:b/>
                <w:szCs w:val="22"/>
                <w:u w:val="single"/>
                <w:lang w:val="en-GB"/>
              </w:rPr>
              <w:t>0</w:t>
            </w:r>
          </w:p>
        </w:tc>
      </w:tr>
      <w:tr w:rsidR="00EF4E7C" w:rsidRPr="006D497F" w14:paraId="0329914F" w14:textId="77777777" w:rsidTr="00EF4E7C">
        <w:trPr>
          <w:trHeight w:val="300"/>
        </w:trPr>
        <w:tc>
          <w:tcPr>
            <w:tcW w:w="174" w:type="pct"/>
            <w:vMerge/>
            <w:shd w:val="clear" w:color="auto" w:fill="ED7D31" w:themeFill="accent2"/>
          </w:tcPr>
          <w:p w14:paraId="54D59F7F" w14:textId="77777777" w:rsidR="00EF4E7C" w:rsidRPr="006D497F" w:rsidRDefault="00EF4E7C" w:rsidP="00CF54EC">
            <w:pPr>
              <w:spacing w:before="0" w:after="0"/>
              <w:jc w:val="center"/>
              <w:rPr>
                <w:rFonts w:ascii="Arial" w:hAnsi="Arial" w:cs="Arial"/>
                <w:szCs w:val="22"/>
                <w:lang w:val="en-GB"/>
              </w:rPr>
            </w:pPr>
          </w:p>
        </w:tc>
        <w:tc>
          <w:tcPr>
            <w:tcW w:w="344" w:type="pct"/>
            <w:shd w:val="clear" w:color="auto" w:fill="ED7D31" w:themeFill="accent2"/>
            <w:vAlign w:val="center"/>
          </w:tcPr>
          <w:p w14:paraId="2254AFD8" w14:textId="77777777" w:rsidR="00EF4E7C" w:rsidRPr="006D497F" w:rsidRDefault="00EF4E7C" w:rsidP="00CF54EC">
            <w:pPr>
              <w:spacing w:before="0" w:after="0"/>
              <w:rPr>
                <w:rFonts w:ascii="Arial" w:hAnsi="Arial" w:cs="Arial"/>
                <w:b/>
                <w:szCs w:val="22"/>
                <w:lang w:val="en-GB"/>
              </w:rPr>
            </w:pPr>
            <w:r w:rsidRPr="00652AD0">
              <w:rPr>
                <w:rFonts w:ascii="Arial" w:hAnsi="Arial" w:cs="Arial"/>
                <w:b/>
                <w:szCs w:val="22"/>
                <w:lang w:val="en-GB"/>
              </w:rPr>
              <w:t>B3</w:t>
            </w:r>
            <w:r w:rsidRPr="006D497F">
              <w:rPr>
                <w:rFonts w:ascii="Arial" w:hAnsi="Arial" w:cs="Arial"/>
                <w:b/>
                <w:szCs w:val="22"/>
                <w:lang w:val="en-GB"/>
              </w:rPr>
              <w:t>.1</w:t>
            </w:r>
          </w:p>
        </w:tc>
        <w:tc>
          <w:tcPr>
            <w:tcW w:w="3123" w:type="pct"/>
            <w:shd w:val="clear" w:color="auto" w:fill="ED7D31" w:themeFill="accent2"/>
            <w:vAlign w:val="center"/>
          </w:tcPr>
          <w:p w14:paraId="25EAA9BE" w14:textId="77777777" w:rsidR="00EF4E7C" w:rsidRPr="006D497F" w:rsidRDefault="00EF4E7C" w:rsidP="00CF54EC">
            <w:pPr>
              <w:spacing w:before="0" w:after="0"/>
              <w:rPr>
                <w:rFonts w:ascii="Arial" w:hAnsi="Arial" w:cs="Arial"/>
                <w:szCs w:val="22"/>
              </w:rPr>
            </w:pPr>
            <w:r w:rsidRPr="00652AD0">
              <w:rPr>
                <w:rFonts w:ascii="Arial" w:hAnsi="Arial" w:cs="Arial"/>
                <w:b/>
                <w:bCs/>
                <w:szCs w:val="22"/>
              </w:rPr>
              <w:t>ISO/IEC 27001:2022 o equivalente</w:t>
            </w:r>
          </w:p>
        </w:tc>
        <w:tc>
          <w:tcPr>
            <w:tcW w:w="607" w:type="pct"/>
            <w:shd w:val="clear" w:color="auto" w:fill="ED7D31" w:themeFill="accent2"/>
            <w:vAlign w:val="center"/>
          </w:tcPr>
          <w:p w14:paraId="367EA14F"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2</w:t>
            </w:r>
          </w:p>
        </w:tc>
        <w:tc>
          <w:tcPr>
            <w:tcW w:w="752" w:type="pct"/>
            <w:vMerge w:val="restart"/>
            <w:shd w:val="clear" w:color="auto" w:fill="ED7D31" w:themeFill="accent2"/>
            <w:vAlign w:val="center"/>
          </w:tcPr>
          <w:p w14:paraId="32FF31E3" w14:textId="77777777" w:rsidR="00EF4E7C" w:rsidRPr="006D497F" w:rsidRDefault="00EF4E7C" w:rsidP="00CF54EC">
            <w:pPr>
              <w:spacing w:before="0" w:after="0"/>
              <w:jc w:val="center"/>
              <w:rPr>
                <w:rFonts w:ascii="Arial" w:eastAsia="Times New Roman" w:hAnsi="Arial" w:cs="Arial"/>
                <w:szCs w:val="22"/>
                <w:lang w:val="en-GB"/>
              </w:rPr>
            </w:pPr>
          </w:p>
        </w:tc>
      </w:tr>
      <w:tr w:rsidR="00EF4E7C" w:rsidRPr="006D497F" w14:paraId="0E90959D" w14:textId="77777777" w:rsidTr="00EF4E7C">
        <w:trPr>
          <w:trHeight w:val="300"/>
        </w:trPr>
        <w:tc>
          <w:tcPr>
            <w:tcW w:w="174" w:type="pct"/>
            <w:vMerge/>
            <w:shd w:val="clear" w:color="auto" w:fill="ED7D31" w:themeFill="accent2"/>
          </w:tcPr>
          <w:p w14:paraId="6CB82DE2" w14:textId="77777777" w:rsidR="00EF4E7C" w:rsidRPr="006D497F" w:rsidRDefault="00EF4E7C" w:rsidP="00CF54EC">
            <w:pPr>
              <w:spacing w:before="0" w:after="0"/>
              <w:jc w:val="center"/>
              <w:rPr>
                <w:rFonts w:ascii="Arial" w:hAnsi="Arial" w:cs="Arial"/>
                <w:szCs w:val="22"/>
                <w:lang w:val="en-GB"/>
              </w:rPr>
            </w:pPr>
          </w:p>
        </w:tc>
        <w:tc>
          <w:tcPr>
            <w:tcW w:w="344" w:type="pct"/>
            <w:shd w:val="clear" w:color="auto" w:fill="ED7D31" w:themeFill="accent2"/>
            <w:vAlign w:val="center"/>
          </w:tcPr>
          <w:p w14:paraId="70C51B0E" w14:textId="77777777" w:rsidR="00EF4E7C" w:rsidRPr="005C6EBA" w:rsidRDefault="00EF4E7C" w:rsidP="00CF54EC">
            <w:pPr>
              <w:spacing w:before="0" w:after="0"/>
              <w:rPr>
                <w:rFonts w:ascii="Arial" w:hAnsi="Arial" w:cs="Arial"/>
                <w:b/>
                <w:szCs w:val="22"/>
                <w:highlight w:val="red"/>
                <w:lang w:val="en-GB"/>
              </w:rPr>
            </w:pPr>
            <w:r w:rsidRPr="00F636BD">
              <w:rPr>
                <w:rFonts w:ascii="Arial" w:hAnsi="Arial" w:cs="Arial"/>
                <w:b/>
                <w:szCs w:val="22"/>
                <w:lang w:val="en-GB"/>
              </w:rPr>
              <w:t>B3.2</w:t>
            </w:r>
          </w:p>
        </w:tc>
        <w:tc>
          <w:tcPr>
            <w:tcW w:w="3123" w:type="pct"/>
            <w:shd w:val="clear" w:color="auto" w:fill="ED7D31" w:themeFill="accent2"/>
            <w:vAlign w:val="center"/>
          </w:tcPr>
          <w:p w14:paraId="54ABE4D7" w14:textId="507CFCE8" w:rsidR="00EF4E7C" w:rsidRPr="00F636BD" w:rsidRDefault="00F636BD" w:rsidP="00CF54EC">
            <w:pPr>
              <w:spacing w:before="0" w:after="0"/>
              <w:rPr>
                <w:rFonts w:ascii="Arial" w:hAnsi="Arial" w:cs="Arial"/>
                <w:szCs w:val="22"/>
              </w:rPr>
            </w:pPr>
            <w:r w:rsidRPr="00F636BD">
              <w:rPr>
                <w:rFonts w:ascii="Arial" w:hAnsi="Arial" w:cs="Arial"/>
                <w:b/>
                <w:szCs w:val="22"/>
              </w:rPr>
              <w:t xml:space="preserve">UNI/PdR 125:2022 </w:t>
            </w:r>
            <w:r w:rsidR="00EF4E7C" w:rsidRPr="00F636BD">
              <w:rPr>
                <w:rFonts w:ascii="Arial" w:hAnsi="Arial" w:cs="Arial"/>
                <w:b/>
                <w:szCs w:val="22"/>
              </w:rPr>
              <w:t>o equivalente</w:t>
            </w:r>
          </w:p>
        </w:tc>
        <w:tc>
          <w:tcPr>
            <w:tcW w:w="607" w:type="pct"/>
            <w:shd w:val="clear" w:color="auto" w:fill="ED7D31" w:themeFill="accent2"/>
            <w:vAlign w:val="center"/>
          </w:tcPr>
          <w:p w14:paraId="6176F694" w14:textId="77777777" w:rsidR="00EF4E7C" w:rsidRPr="00F636BD" w:rsidRDefault="00EF4E7C" w:rsidP="00CF54EC">
            <w:pPr>
              <w:spacing w:before="0" w:after="0"/>
              <w:jc w:val="center"/>
              <w:rPr>
                <w:rFonts w:ascii="Arial" w:hAnsi="Arial" w:cs="Arial"/>
                <w:szCs w:val="22"/>
                <w:lang w:val="en-GB"/>
              </w:rPr>
            </w:pPr>
            <w:r w:rsidRPr="00F636BD">
              <w:rPr>
                <w:rFonts w:ascii="Arial" w:hAnsi="Arial" w:cs="Arial"/>
                <w:szCs w:val="22"/>
                <w:lang w:val="en-GB"/>
              </w:rPr>
              <w:t>2</w:t>
            </w:r>
          </w:p>
        </w:tc>
        <w:tc>
          <w:tcPr>
            <w:tcW w:w="752" w:type="pct"/>
            <w:vMerge/>
            <w:shd w:val="clear" w:color="auto" w:fill="ED7D31" w:themeFill="accent2"/>
            <w:vAlign w:val="center"/>
          </w:tcPr>
          <w:p w14:paraId="2BDE69E1" w14:textId="77777777" w:rsidR="00EF4E7C" w:rsidRPr="006D497F" w:rsidRDefault="00EF4E7C" w:rsidP="00CF54EC">
            <w:pPr>
              <w:spacing w:before="0" w:after="0"/>
              <w:jc w:val="center"/>
              <w:rPr>
                <w:rFonts w:ascii="Arial" w:eastAsia="Times New Roman" w:hAnsi="Arial" w:cs="Arial"/>
                <w:szCs w:val="22"/>
                <w:lang w:val="en-GB"/>
              </w:rPr>
            </w:pPr>
          </w:p>
        </w:tc>
      </w:tr>
      <w:tr w:rsidR="00EF4E7C" w:rsidRPr="006D497F" w14:paraId="6B89B89B" w14:textId="77777777" w:rsidTr="00EF4E7C">
        <w:trPr>
          <w:trHeight w:val="300"/>
        </w:trPr>
        <w:tc>
          <w:tcPr>
            <w:tcW w:w="174" w:type="pct"/>
            <w:vMerge/>
            <w:shd w:val="clear" w:color="auto" w:fill="ED7D31" w:themeFill="accent2"/>
            <w:vAlign w:val="center"/>
          </w:tcPr>
          <w:p w14:paraId="5BC85657" w14:textId="77777777" w:rsidR="00EF4E7C" w:rsidRPr="006D497F" w:rsidRDefault="00EF4E7C" w:rsidP="00CF54EC">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2FA52B30" w14:textId="77777777" w:rsidR="00EF4E7C" w:rsidRPr="006D497F" w:rsidRDefault="00EF4E7C" w:rsidP="00CF54EC">
            <w:pPr>
              <w:spacing w:before="0" w:after="0"/>
              <w:rPr>
                <w:rFonts w:ascii="Arial" w:hAnsi="Arial" w:cs="Arial"/>
                <w:b/>
                <w:szCs w:val="22"/>
                <w:lang w:val="en-GB"/>
              </w:rPr>
            </w:pPr>
            <w:r w:rsidRPr="00652AD0">
              <w:rPr>
                <w:rFonts w:ascii="Arial" w:hAnsi="Arial" w:cs="Arial"/>
                <w:b/>
                <w:szCs w:val="22"/>
                <w:lang w:val="en-GB"/>
              </w:rPr>
              <w:t>B3</w:t>
            </w:r>
            <w:r w:rsidRPr="006D497F">
              <w:rPr>
                <w:rFonts w:ascii="Arial" w:hAnsi="Arial" w:cs="Arial"/>
                <w:b/>
                <w:szCs w:val="22"/>
                <w:lang w:val="en-GB"/>
              </w:rPr>
              <w:t>.3</w:t>
            </w:r>
          </w:p>
        </w:tc>
        <w:tc>
          <w:tcPr>
            <w:tcW w:w="3123" w:type="pct"/>
            <w:shd w:val="clear" w:color="auto" w:fill="ED7D31" w:themeFill="accent2"/>
            <w:vAlign w:val="center"/>
          </w:tcPr>
          <w:p w14:paraId="6E769345" w14:textId="77777777" w:rsidR="00EF4E7C" w:rsidRPr="006D497F" w:rsidRDefault="00EF4E7C" w:rsidP="00CF54EC">
            <w:pPr>
              <w:spacing w:before="0" w:after="0"/>
              <w:rPr>
                <w:rFonts w:ascii="Arial" w:hAnsi="Arial" w:cs="Arial"/>
                <w:b/>
                <w:szCs w:val="22"/>
              </w:rPr>
            </w:pPr>
            <w:r w:rsidRPr="00F512C7">
              <w:rPr>
                <w:rFonts w:ascii="Arial" w:hAnsi="Arial" w:cs="Arial"/>
                <w:b/>
                <w:szCs w:val="22"/>
              </w:rPr>
              <w:t>ISO 50001:2018</w:t>
            </w:r>
            <w:r w:rsidRPr="006D497F">
              <w:rPr>
                <w:rFonts w:ascii="Arial" w:hAnsi="Arial" w:cs="Arial"/>
                <w:b/>
                <w:szCs w:val="22"/>
              </w:rPr>
              <w:t xml:space="preserve"> o equivalente</w:t>
            </w:r>
          </w:p>
        </w:tc>
        <w:tc>
          <w:tcPr>
            <w:tcW w:w="607" w:type="pct"/>
            <w:shd w:val="clear" w:color="auto" w:fill="ED7D31" w:themeFill="accent2"/>
            <w:vAlign w:val="center"/>
          </w:tcPr>
          <w:p w14:paraId="55FCBF2B"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2</w:t>
            </w:r>
          </w:p>
        </w:tc>
        <w:tc>
          <w:tcPr>
            <w:tcW w:w="752" w:type="pct"/>
            <w:vMerge/>
            <w:shd w:val="clear" w:color="auto" w:fill="ED7D31" w:themeFill="accent2"/>
            <w:vAlign w:val="center"/>
          </w:tcPr>
          <w:p w14:paraId="5C3EAD43" w14:textId="77777777" w:rsidR="00EF4E7C" w:rsidRPr="006D497F" w:rsidRDefault="00EF4E7C" w:rsidP="00CF54EC">
            <w:pPr>
              <w:spacing w:before="0" w:after="0"/>
              <w:jc w:val="center"/>
              <w:rPr>
                <w:rFonts w:ascii="Arial" w:eastAsia="Times New Roman" w:hAnsi="Arial" w:cs="Arial"/>
                <w:b/>
                <w:szCs w:val="22"/>
                <w:u w:val="single"/>
                <w:lang w:val="en-GB"/>
              </w:rPr>
            </w:pPr>
          </w:p>
        </w:tc>
      </w:tr>
      <w:tr w:rsidR="00EF4E7C" w:rsidRPr="006D497F" w14:paraId="3990EFB0" w14:textId="77777777" w:rsidTr="00EF4E7C">
        <w:trPr>
          <w:trHeight w:val="300"/>
        </w:trPr>
        <w:tc>
          <w:tcPr>
            <w:tcW w:w="174" w:type="pct"/>
            <w:vMerge/>
            <w:shd w:val="clear" w:color="auto" w:fill="ED7D31" w:themeFill="accent2"/>
            <w:vAlign w:val="center"/>
          </w:tcPr>
          <w:p w14:paraId="1D7C0746" w14:textId="77777777" w:rsidR="00EF4E7C" w:rsidRPr="006D497F" w:rsidRDefault="00EF4E7C" w:rsidP="00CF54EC">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3A2FD0BC" w14:textId="77777777" w:rsidR="00EF4E7C" w:rsidRPr="006D497F" w:rsidRDefault="00EF4E7C" w:rsidP="00CF54EC">
            <w:pPr>
              <w:spacing w:before="0" w:after="0"/>
              <w:rPr>
                <w:rFonts w:ascii="Arial" w:hAnsi="Arial" w:cs="Arial"/>
                <w:b/>
                <w:szCs w:val="22"/>
                <w:lang w:val="en-GB"/>
              </w:rPr>
            </w:pPr>
            <w:r w:rsidRPr="00652AD0">
              <w:rPr>
                <w:rFonts w:ascii="Arial" w:hAnsi="Arial" w:cs="Arial"/>
                <w:b/>
                <w:szCs w:val="22"/>
                <w:lang w:val="en-GB"/>
              </w:rPr>
              <w:t>B3</w:t>
            </w:r>
            <w:r>
              <w:rPr>
                <w:rFonts w:ascii="Arial" w:hAnsi="Arial" w:cs="Arial"/>
                <w:b/>
                <w:szCs w:val="22"/>
                <w:lang w:val="en-GB"/>
              </w:rPr>
              <w:t>.4</w:t>
            </w:r>
          </w:p>
        </w:tc>
        <w:tc>
          <w:tcPr>
            <w:tcW w:w="3123" w:type="pct"/>
            <w:shd w:val="clear" w:color="auto" w:fill="ED7D31" w:themeFill="accent2"/>
            <w:vAlign w:val="center"/>
          </w:tcPr>
          <w:p w14:paraId="5767A100" w14:textId="77777777" w:rsidR="00EF4E7C" w:rsidRPr="006D497F" w:rsidRDefault="00EF4E7C" w:rsidP="00CF54EC">
            <w:pPr>
              <w:spacing w:before="0" w:after="0"/>
              <w:rPr>
                <w:rFonts w:ascii="Arial" w:hAnsi="Arial" w:cs="Arial"/>
                <w:b/>
                <w:bCs/>
                <w:szCs w:val="22"/>
              </w:rPr>
            </w:pPr>
            <w:r w:rsidRPr="00F512C7">
              <w:rPr>
                <w:rFonts w:ascii="Arial" w:hAnsi="Arial" w:cs="Arial"/>
                <w:b/>
                <w:szCs w:val="22"/>
              </w:rPr>
              <w:t>ISO 37001:2016</w:t>
            </w:r>
            <w:r w:rsidRPr="006D497F">
              <w:rPr>
                <w:rFonts w:ascii="Arial" w:hAnsi="Arial" w:cs="Arial"/>
                <w:b/>
                <w:szCs w:val="22"/>
              </w:rPr>
              <w:t xml:space="preserve"> o equivalente</w:t>
            </w:r>
          </w:p>
        </w:tc>
        <w:tc>
          <w:tcPr>
            <w:tcW w:w="607" w:type="pct"/>
            <w:shd w:val="clear" w:color="auto" w:fill="ED7D31" w:themeFill="accent2"/>
            <w:vAlign w:val="center"/>
          </w:tcPr>
          <w:p w14:paraId="3D985BA3"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2</w:t>
            </w:r>
          </w:p>
        </w:tc>
        <w:tc>
          <w:tcPr>
            <w:tcW w:w="752" w:type="pct"/>
            <w:vMerge/>
            <w:shd w:val="clear" w:color="auto" w:fill="ED7D31" w:themeFill="accent2"/>
            <w:vAlign w:val="center"/>
          </w:tcPr>
          <w:p w14:paraId="19003F81" w14:textId="77777777" w:rsidR="00EF4E7C" w:rsidRPr="006D497F" w:rsidRDefault="00EF4E7C" w:rsidP="00CF54EC">
            <w:pPr>
              <w:spacing w:before="0" w:after="0"/>
              <w:jc w:val="center"/>
              <w:rPr>
                <w:rFonts w:ascii="Arial" w:eastAsia="Times New Roman" w:hAnsi="Arial" w:cs="Arial"/>
                <w:b/>
                <w:szCs w:val="22"/>
                <w:u w:val="single"/>
                <w:lang w:val="en-GB"/>
              </w:rPr>
            </w:pPr>
          </w:p>
        </w:tc>
      </w:tr>
      <w:tr w:rsidR="00EF4E7C" w:rsidRPr="006D497F" w14:paraId="051A1C93" w14:textId="77777777" w:rsidTr="00EF4E7C">
        <w:trPr>
          <w:trHeight w:val="300"/>
        </w:trPr>
        <w:tc>
          <w:tcPr>
            <w:tcW w:w="174" w:type="pct"/>
            <w:vMerge/>
            <w:tcBorders>
              <w:bottom w:val="single" w:sz="4" w:space="0" w:color="auto"/>
            </w:tcBorders>
            <w:shd w:val="clear" w:color="auto" w:fill="ED7D31" w:themeFill="accent2"/>
            <w:vAlign w:val="center"/>
          </w:tcPr>
          <w:p w14:paraId="0847F2C8" w14:textId="77777777" w:rsidR="00EF4E7C" w:rsidRPr="006D497F" w:rsidRDefault="00EF4E7C" w:rsidP="00CF54EC">
            <w:pPr>
              <w:spacing w:before="0" w:after="0"/>
              <w:jc w:val="center"/>
              <w:rPr>
                <w:rFonts w:ascii="Arial" w:hAnsi="Arial" w:cs="Arial"/>
                <w:b/>
                <w:szCs w:val="22"/>
                <w:lang w:val="en-GB"/>
              </w:rPr>
            </w:pPr>
          </w:p>
        </w:tc>
        <w:tc>
          <w:tcPr>
            <w:tcW w:w="344" w:type="pct"/>
            <w:tcBorders>
              <w:bottom w:val="single" w:sz="4" w:space="0" w:color="auto"/>
            </w:tcBorders>
            <w:shd w:val="clear" w:color="auto" w:fill="ED7D31" w:themeFill="accent2"/>
            <w:vAlign w:val="center"/>
          </w:tcPr>
          <w:p w14:paraId="4B398CD7" w14:textId="77777777" w:rsidR="00EF4E7C" w:rsidRPr="006D497F" w:rsidRDefault="00EF4E7C" w:rsidP="00CF54EC">
            <w:pPr>
              <w:spacing w:before="0" w:after="0"/>
              <w:rPr>
                <w:rFonts w:ascii="Arial" w:hAnsi="Arial" w:cs="Arial"/>
                <w:b/>
                <w:szCs w:val="22"/>
                <w:lang w:val="en-GB"/>
              </w:rPr>
            </w:pPr>
            <w:r w:rsidRPr="00652AD0">
              <w:rPr>
                <w:rFonts w:ascii="Arial" w:hAnsi="Arial" w:cs="Arial"/>
                <w:b/>
                <w:szCs w:val="22"/>
                <w:lang w:val="en-GB"/>
              </w:rPr>
              <w:t>B3</w:t>
            </w:r>
            <w:r>
              <w:rPr>
                <w:rFonts w:ascii="Arial" w:hAnsi="Arial" w:cs="Arial"/>
                <w:b/>
                <w:szCs w:val="22"/>
                <w:lang w:val="en-GB"/>
              </w:rPr>
              <w:t>.5</w:t>
            </w:r>
          </w:p>
        </w:tc>
        <w:tc>
          <w:tcPr>
            <w:tcW w:w="3123" w:type="pct"/>
            <w:shd w:val="clear" w:color="auto" w:fill="ED7D31" w:themeFill="accent2"/>
            <w:vAlign w:val="center"/>
          </w:tcPr>
          <w:p w14:paraId="79DCF80E" w14:textId="77777777" w:rsidR="00EF4E7C" w:rsidRPr="006D497F" w:rsidRDefault="00EF4E7C" w:rsidP="00CF54EC">
            <w:pPr>
              <w:spacing w:before="0" w:after="0"/>
              <w:rPr>
                <w:rFonts w:ascii="Arial" w:hAnsi="Arial" w:cs="Arial"/>
                <w:b/>
                <w:bCs/>
                <w:szCs w:val="22"/>
              </w:rPr>
            </w:pPr>
            <w:r w:rsidRPr="00F512C7">
              <w:rPr>
                <w:rFonts w:ascii="Arial" w:hAnsi="Arial" w:cs="Arial"/>
                <w:b/>
                <w:szCs w:val="22"/>
              </w:rPr>
              <w:t>ISO 14001:2015</w:t>
            </w:r>
            <w:r w:rsidRPr="006D497F">
              <w:rPr>
                <w:rFonts w:ascii="Arial" w:hAnsi="Arial" w:cs="Arial"/>
                <w:b/>
                <w:szCs w:val="22"/>
              </w:rPr>
              <w:t xml:space="preserve"> o equivalente</w:t>
            </w:r>
          </w:p>
        </w:tc>
        <w:tc>
          <w:tcPr>
            <w:tcW w:w="607" w:type="pct"/>
            <w:shd w:val="clear" w:color="auto" w:fill="ED7D31" w:themeFill="accent2"/>
            <w:vAlign w:val="center"/>
          </w:tcPr>
          <w:p w14:paraId="2D253D21" w14:textId="77777777" w:rsidR="00EF4E7C" w:rsidRPr="006D497F" w:rsidRDefault="00EF4E7C" w:rsidP="00CF54EC">
            <w:pPr>
              <w:spacing w:before="0" w:after="0"/>
              <w:jc w:val="center"/>
              <w:rPr>
                <w:rFonts w:ascii="Arial" w:hAnsi="Arial" w:cs="Arial"/>
                <w:szCs w:val="22"/>
                <w:lang w:val="en-GB"/>
              </w:rPr>
            </w:pPr>
            <w:r>
              <w:rPr>
                <w:rFonts w:ascii="Arial" w:hAnsi="Arial" w:cs="Arial"/>
                <w:szCs w:val="22"/>
                <w:lang w:val="en-GB"/>
              </w:rPr>
              <w:t>2</w:t>
            </w:r>
          </w:p>
        </w:tc>
        <w:tc>
          <w:tcPr>
            <w:tcW w:w="752" w:type="pct"/>
            <w:vMerge/>
            <w:tcBorders>
              <w:bottom w:val="single" w:sz="4" w:space="0" w:color="auto"/>
            </w:tcBorders>
            <w:shd w:val="clear" w:color="auto" w:fill="ED7D31" w:themeFill="accent2"/>
            <w:vAlign w:val="center"/>
          </w:tcPr>
          <w:p w14:paraId="08A6E133" w14:textId="77777777" w:rsidR="00EF4E7C" w:rsidRPr="006D497F" w:rsidRDefault="00EF4E7C" w:rsidP="00CF54EC">
            <w:pPr>
              <w:spacing w:before="0" w:after="0"/>
              <w:jc w:val="center"/>
              <w:rPr>
                <w:rFonts w:ascii="Arial" w:eastAsia="Times New Roman" w:hAnsi="Arial" w:cs="Arial"/>
                <w:b/>
                <w:szCs w:val="22"/>
                <w:u w:val="single"/>
                <w:lang w:val="en-GB"/>
              </w:rPr>
            </w:pPr>
          </w:p>
        </w:tc>
      </w:tr>
      <w:tr w:rsidR="00EF4E7C" w:rsidRPr="006D497F" w14:paraId="1F27D3C9" w14:textId="77777777" w:rsidTr="00CF54EC">
        <w:trPr>
          <w:trHeight w:val="300"/>
        </w:trPr>
        <w:tc>
          <w:tcPr>
            <w:tcW w:w="174" w:type="pct"/>
            <w:tcBorders>
              <w:top w:val="single" w:sz="4" w:space="0" w:color="auto"/>
            </w:tcBorders>
            <w:shd w:val="clear" w:color="auto" w:fill="C5E0B3" w:themeFill="accent6" w:themeFillTint="66"/>
            <w:vAlign w:val="center"/>
          </w:tcPr>
          <w:p w14:paraId="55C6EBF9" w14:textId="77777777" w:rsidR="00EF4E7C" w:rsidRPr="006D497F" w:rsidRDefault="00EF4E7C" w:rsidP="00CF54EC">
            <w:pPr>
              <w:spacing w:before="0" w:after="0"/>
              <w:jc w:val="center"/>
              <w:rPr>
                <w:rFonts w:ascii="Arial" w:hAnsi="Arial" w:cs="Arial"/>
                <w:b/>
                <w:szCs w:val="22"/>
                <w:lang w:val="en-GB"/>
              </w:rPr>
            </w:pPr>
            <w:r>
              <w:rPr>
                <w:rFonts w:ascii="Arial" w:hAnsi="Arial" w:cs="Arial"/>
                <w:b/>
                <w:szCs w:val="22"/>
                <w:lang w:val="en-GB"/>
              </w:rPr>
              <w:t>B4</w:t>
            </w:r>
          </w:p>
        </w:tc>
        <w:tc>
          <w:tcPr>
            <w:tcW w:w="4074" w:type="pct"/>
            <w:gridSpan w:val="3"/>
            <w:tcBorders>
              <w:top w:val="single" w:sz="4" w:space="0" w:color="auto"/>
            </w:tcBorders>
            <w:shd w:val="clear" w:color="auto" w:fill="C5E0B3" w:themeFill="accent6" w:themeFillTint="66"/>
            <w:vAlign w:val="center"/>
          </w:tcPr>
          <w:p w14:paraId="4B578E9E" w14:textId="77777777" w:rsidR="00EF4E7C" w:rsidRPr="006D497F" w:rsidRDefault="00EF4E7C" w:rsidP="00CF54EC">
            <w:pPr>
              <w:spacing w:before="0" w:after="0"/>
              <w:jc w:val="left"/>
              <w:rPr>
                <w:rFonts w:ascii="Arial" w:hAnsi="Arial" w:cs="Arial"/>
                <w:szCs w:val="22"/>
                <w:lang w:val="en-GB"/>
              </w:rPr>
            </w:pPr>
            <w:r w:rsidRPr="00652AD0">
              <w:rPr>
                <w:rFonts w:ascii="Arial" w:hAnsi="Arial" w:cs="Arial"/>
                <w:b/>
                <w:bCs/>
                <w:szCs w:val="22"/>
                <w:lang w:val="en-GB"/>
              </w:rPr>
              <w:t xml:space="preserve">Migliorie del </w:t>
            </w:r>
            <w:proofErr w:type="spellStart"/>
            <w:r w:rsidRPr="00652AD0">
              <w:rPr>
                <w:rFonts w:ascii="Arial" w:hAnsi="Arial" w:cs="Arial"/>
                <w:b/>
                <w:bCs/>
                <w:szCs w:val="22"/>
                <w:lang w:val="en-GB"/>
              </w:rPr>
              <w:t>servizio</w:t>
            </w:r>
            <w:proofErr w:type="spellEnd"/>
            <w:r w:rsidRPr="00652AD0">
              <w:rPr>
                <w:rFonts w:ascii="Arial" w:hAnsi="Arial" w:cs="Arial"/>
                <w:b/>
                <w:bCs/>
                <w:szCs w:val="22"/>
                <w:lang w:val="en-GB"/>
              </w:rPr>
              <w:t xml:space="preserve"> </w:t>
            </w:r>
            <w:proofErr w:type="spellStart"/>
            <w:r w:rsidRPr="00652AD0">
              <w:rPr>
                <w:rFonts w:ascii="Arial" w:hAnsi="Arial" w:cs="Arial"/>
                <w:b/>
                <w:bCs/>
                <w:szCs w:val="22"/>
                <w:lang w:val="en-GB"/>
              </w:rPr>
              <w:t>offerte</w:t>
            </w:r>
            <w:proofErr w:type="spellEnd"/>
          </w:p>
        </w:tc>
        <w:tc>
          <w:tcPr>
            <w:tcW w:w="752" w:type="pct"/>
            <w:tcBorders>
              <w:top w:val="single" w:sz="4" w:space="0" w:color="auto"/>
            </w:tcBorders>
            <w:shd w:val="clear" w:color="auto" w:fill="C5E0B3" w:themeFill="accent6" w:themeFillTint="66"/>
            <w:vAlign w:val="center"/>
          </w:tcPr>
          <w:p w14:paraId="79071119" w14:textId="77777777" w:rsidR="00EF4E7C" w:rsidRPr="006D497F" w:rsidRDefault="00EF4E7C" w:rsidP="00CF54EC">
            <w:pPr>
              <w:spacing w:before="0" w:after="0"/>
              <w:jc w:val="center"/>
              <w:rPr>
                <w:rFonts w:ascii="Arial" w:eastAsia="Times New Roman" w:hAnsi="Arial" w:cs="Arial"/>
                <w:b/>
                <w:szCs w:val="22"/>
                <w:u w:val="single"/>
                <w:lang w:val="en-GB"/>
              </w:rPr>
            </w:pPr>
            <w:r w:rsidRPr="006D497F">
              <w:rPr>
                <w:rFonts w:ascii="Arial" w:eastAsia="Times New Roman" w:hAnsi="Arial" w:cs="Arial"/>
                <w:b/>
                <w:szCs w:val="22"/>
                <w:u w:val="single"/>
                <w:lang w:val="en-GB"/>
              </w:rPr>
              <w:t>5</w:t>
            </w:r>
          </w:p>
        </w:tc>
      </w:tr>
    </w:tbl>
    <w:bookmarkEnd w:id="282"/>
    <w:p w14:paraId="0DB83FBA" w14:textId="1EE760B2" w:rsidR="00577A14" w:rsidRPr="00E464A2" w:rsidRDefault="001F01DE" w:rsidP="00577A14">
      <w:pPr>
        <w:rPr>
          <w:rFonts w:ascii="Arial" w:eastAsia="MS Mincho" w:hAnsi="Arial" w:cs="Arial"/>
          <w:color w:val="000000"/>
          <w:szCs w:val="22"/>
        </w:rPr>
      </w:pPr>
      <w:r w:rsidRPr="00E464A2">
        <w:rPr>
          <w:rFonts w:ascii="Arial" w:eastAsia="MS Mincho" w:hAnsi="Arial" w:cs="Arial"/>
          <w:color w:val="000000"/>
          <w:szCs w:val="22"/>
        </w:rPr>
        <w:t xml:space="preserve">Il punteggio minimo </w:t>
      </w:r>
      <w:r>
        <w:rPr>
          <w:rFonts w:ascii="Arial" w:eastAsia="MS Mincho" w:hAnsi="Arial" w:cs="Arial"/>
          <w:color w:val="000000"/>
          <w:szCs w:val="22"/>
        </w:rPr>
        <w:t>per l’</w:t>
      </w:r>
      <w:r w:rsidRPr="00E464A2">
        <w:rPr>
          <w:rFonts w:ascii="Arial" w:eastAsia="MS Mincho" w:hAnsi="Arial" w:cs="Arial"/>
          <w:i/>
          <w:color w:val="000000"/>
          <w:szCs w:val="22"/>
        </w:rPr>
        <w:t>offerta</w:t>
      </w:r>
      <w:r>
        <w:rPr>
          <w:rFonts w:ascii="Arial" w:eastAsia="MS Mincho" w:hAnsi="Arial" w:cs="Arial"/>
          <w:color w:val="000000"/>
          <w:szCs w:val="22"/>
        </w:rPr>
        <w:t xml:space="preserve"> tecnica</w:t>
      </w:r>
      <w:r w:rsidR="00577A14" w:rsidRPr="00E464A2">
        <w:rPr>
          <w:rFonts w:ascii="Arial" w:eastAsia="MS Mincho" w:hAnsi="Arial" w:cs="Arial"/>
          <w:color w:val="000000"/>
          <w:szCs w:val="22"/>
        </w:rPr>
        <w:t xml:space="preserve"> </w:t>
      </w:r>
      <w:r>
        <w:rPr>
          <w:rFonts w:ascii="Arial" w:eastAsia="MS Mincho" w:hAnsi="Arial" w:cs="Arial"/>
          <w:color w:val="000000"/>
          <w:szCs w:val="22"/>
        </w:rPr>
        <w:t>è</w:t>
      </w:r>
      <w:r w:rsidRPr="00E464A2">
        <w:rPr>
          <w:rFonts w:ascii="Arial" w:eastAsia="MS Mincho" w:hAnsi="Arial" w:cs="Arial"/>
          <w:color w:val="000000"/>
          <w:szCs w:val="22"/>
        </w:rPr>
        <w:t xml:space="preserve"> </w:t>
      </w:r>
      <w:r w:rsidR="0054761D" w:rsidRPr="0054761D">
        <w:rPr>
          <w:rFonts w:ascii="Arial" w:eastAsia="MS Mincho" w:hAnsi="Arial" w:cs="Arial"/>
          <w:b/>
          <w:bCs/>
          <w:color w:val="000000"/>
          <w:szCs w:val="22"/>
        </w:rPr>
        <w:t>35</w:t>
      </w:r>
      <w:r w:rsidR="00577A14" w:rsidRPr="0054761D">
        <w:rPr>
          <w:rFonts w:ascii="Arial" w:eastAsia="MS Mincho" w:hAnsi="Arial" w:cs="Arial"/>
          <w:b/>
          <w:bCs/>
          <w:color w:val="000000"/>
          <w:szCs w:val="22"/>
        </w:rPr>
        <w:t>/60</w:t>
      </w:r>
      <w:r w:rsidR="00577A14" w:rsidRPr="00E464A2">
        <w:rPr>
          <w:rFonts w:ascii="Arial" w:eastAsia="MS Mincho" w:hAnsi="Arial" w:cs="Arial"/>
          <w:color w:val="000000"/>
          <w:szCs w:val="22"/>
        </w:rPr>
        <w:t>. </w:t>
      </w:r>
      <w:r w:rsidRPr="00E464A2">
        <w:rPr>
          <w:rFonts w:ascii="Arial" w:eastAsia="MS Mincho" w:hAnsi="Arial" w:cs="Arial"/>
          <w:color w:val="000000"/>
          <w:szCs w:val="22"/>
        </w:rPr>
        <w:t xml:space="preserve">Le </w:t>
      </w:r>
      <w:r w:rsidRPr="00E464A2">
        <w:rPr>
          <w:rFonts w:ascii="Arial" w:eastAsia="MS Mincho" w:hAnsi="Arial" w:cs="Arial"/>
          <w:i/>
          <w:color w:val="000000"/>
          <w:szCs w:val="22"/>
        </w:rPr>
        <w:t>offerte</w:t>
      </w:r>
      <w:r w:rsidRPr="00E464A2">
        <w:rPr>
          <w:rFonts w:ascii="Arial" w:eastAsia="MS Mincho" w:hAnsi="Arial" w:cs="Arial"/>
          <w:color w:val="000000"/>
          <w:szCs w:val="22"/>
        </w:rPr>
        <w:t xml:space="preserve"> che non raggiungano il punteggio minimo stabilito per 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tecnica non procederanno alla fase successiv</w:t>
      </w:r>
      <w:r>
        <w:rPr>
          <w:rFonts w:ascii="Arial" w:eastAsia="MS Mincho" w:hAnsi="Arial" w:cs="Arial"/>
          <w:color w:val="000000"/>
          <w:szCs w:val="22"/>
        </w:rPr>
        <w:t>a</w:t>
      </w:r>
      <w:r w:rsidRPr="00E464A2">
        <w:rPr>
          <w:rFonts w:ascii="Arial" w:eastAsia="MS Mincho" w:hAnsi="Arial" w:cs="Arial"/>
          <w:color w:val="000000"/>
          <w:szCs w:val="22"/>
        </w:rPr>
        <w:t xml:space="preserve"> di valutazione dell’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economica.</w:t>
      </w:r>
    </w:p>
    <w:p w14:paraId="70717F2F" w14:textId="66729FCA" w:rsidR="00577A14" w:rsidRPr="00E464A2" w:rsidRDefault="001F01DE" w:rsidP="00577A14">
      <w:pPr>
        <w:rPr>
          <w:rFonts w:ascii="Arial" w:eastAsia="MS Mincho" w:hAnsi="Arial" w:cs="Arial"/>
          <w:color w:val="000000"/>
          <w:szCs w:val="22"/>
          <w:u w:val="single"/>
        </w:rPr>
      </w:pPr>
      <w:r w:rsidRPr="001F01DE">
        <w:rPr>
          <w:rFonts w:ascii="Arial" w:eastAsia="MS Mincho" w:hAnsi="Arial" w:cs="Arial"/>
          <w:color w:val="000000"/>
          <w:szCs w:val="22"/>
          <w:u w:val="single"/>
        </w:rPr>
        <w:t>In caso di aggiudicazione</w:t>
      </w:r>
      <w:r>
        <w:rPr>
          <w:rFonts w:ascii="Arial" w:eastAsia="MS Mincho" w:hAnsi="Arial" w:cs="Arial"/>
          <w:color w:val="000000"/>
          <w:szCs w:val="22"/>
          <w:u w:val="single"/>
        </w:rPr>
        <w:t>,</w:t>
      </w:r>
      <w:r w:rsidRPr="001F01DE">
        <w:rPr>
          <w:rFonts w:ascii="Arial" w:eastAsia="MS Mincho" w:hAnsi="Arial" w:cs="Arial"/>
          <w:color w:val="000000"/>
          <w:szCs w:val="22"/>
          <w:u w:val="single"/>
        </w:rPr>
        <w:t xml:space="preserve"> l’</w:t>
      </w:r>
      <w:r w:rsidR="00C72616">
        <w:rPr>
          <w:rFonts w:ascii="Arial" w:eastAsia="MS Mincho" w:hAnsi="Arial" w:cs="Arial"/>
          <w:color w:val="000000"/>
          <w:szCs w:val="22"/>
          <w:u w:val="single"/>
        </w:rPr>
        <w:t xml:space="preserve">intera </w:t>
      </w:r>
      <w:r w:rsidRPr="00E464A2">
        <w:rPr>
          <w:rFonts w:ascii="Arial" w:eastAsia="MS Mincho" w:hAnsi="Arial" w:cs="Arial"/>
          <w:i/>
          <w:color w:val="000000"/>
          <w:szCs w:val="22"/>
          <w:u w:val="single"/>
        </w:rPr>
        <w:t>offerta</w:t>
      </w:r>
      <w:r w:rsidRPr="001F01DE">
        <w:rPr>
          <w:rFonts w:ascii="Arial" w:eastAsia="MS Mincho" w:hAnsi="Arial" w:cs="Arial"/>
          <w:color w:val="000000"/>
          <w:szCs w:val="22"/>
          <w:u w:val="single"/>
        </w:rPr>
        <w:t xml:space="preserve"> tecnica </w:t>
      </w:r>
      <w:r w:rsidR="00C72616">
        <w:rPr>
          <w:rFonts w:ascii="Arial" w:eastAsia="MS Mincho" w:hAnsi="Arial" w:cs="Arial"/>
          <w:color w:val="000000"/>
          <w:szCs w:val="22"/>
          <w:u w:val="single"/>
        </w:rPr>
        <w:t>completerà</w:t>
      </w:r>
      <w:r w:rsidRPr="001F01DE">
        <w:rPr>
          <w:rFonts w:ascii="Arial" w:eastAsia="MS Mincho" w:hAnsi="Arial" w:cs="Arial"/>
          <w:color w:val="000000"/>
          <w:szCs w:val="22"/>
          <w:u w:val="single"/>
        </w:rPr>
        <w:t xml:space="preserve"> le disposizioni del </w:t>
      </w:r>
      <w:r w:rsidR="00C72616" w:rsidRPr="00E464A2">
        <w:rPr>
          <w:rFonts w:ascii="Arial" w:eastAsia="MS Mincho" w:hAnsi="Arial" w:cs="Arial"/>
          <w:i/>
          <w:color w:val="000000"/>
          <w:szCs w:val="22"/>
          <w:u w:val="single"/>
        </w:rPr>
        <w:t>capitolato speciale d’appalto</w:t>
      </w:r>
      <w:r w:rsidRPr="00E464A2">
        <w:rPr>
          <w:rFonts w:ascii="Arial" w:eastAsia="MS Mincho" w:hAnsi="Arial" w:cs="Arial"/>
          <w:i/>
          <w:color w:val="000000"/>
          <w:szCs w:val="22"/>
          <w:u w:val="single"/>
        </w:rPr>
        <w:t xml:space="preserve"> </w:t>
      </w:r>
      <w:r w:rsidRPr="001F01DE">
        <w:rPr>
          <w:rFonts w:ascii="Arial" w:eastAsia="MS Mincho" w:hAnsi="Arial" w:cs="Arial"/>
          <w:color w:val="000000"/>
          <w:szCs w:val="22"/>
          <w:u w:val="single"/>
        </w:rPr>
        <w:t xml:space="preserve">e </w:t>
      </w:r>
      <w:r w:rsidR="00C72616">
        <w:rPr>
          <w:rFonts w:ascii="Arial" w:eastAsia="MS Mincho" w:hAnsi="Arial" w:cs="Arial"/>
          <w:color w:val="000000"/>
          <w:szCs w:val="22"/>
          <w:u w:val="single"/>
        </w:rPr>
        <w:t>diverrà</w:t>
      </w:r>
      <w:r w:rsidRPr="001F01DE">
        <w:rPr>
          <w:rFonts w:ascii="Arial" w:eastAsia="MS Mincho" w:hAnsi="Arial" w:cs="Arial"/>
          <w:color w:val="000000"/>
          <w:szCs w:val="22"/>
          <w:u w:val="single"/>
        </w:rPr>
        <w:t xml:space="preserve"> parte integrante del </w:t>
      </w:r>
      <w:r w:rsidRPr="00E464A2">
        <w:rPr>
          <w:rFonts w:ascii="Arial" w:eastAsia="MS Mincho" w:hAnsi="Arial" w:cs="Arial"/>
          <w:i/>
          <w:color w:val="000000"/>
          <w:szCs w:val="22"/>
          <w:u w:val="single"/>
        </w:rPr>
        <w:t>contratto</w:t>
      </w:r>
      <w:r w:rsidR="00577A14" w:rsidRPr="00E464A2">
        <w:rPr>
          <w:rFonts w:ascii="Arial" w:eastAsia="MS Mincho" w:hAnsi="Arial" w:cs="Arial"/>
          <w:color w:val="000000"/>
          <w:szCs w:val="22"/>
          <w:u w:val="single"/>
        </w:rPr>
        <w:t>.</w:t>
      </w:r>
    </w:p>
    <w:p w14:paraId="4D292C41" w14:textId="5840ED0F" w:rsidR="00577A14" w:rsidRPr="00E464A2" w:rsidRDefault="00C72616" w:rsidP="00577A14">
      <w:pPr>
        <w:rPr>
          <w:rFonts w:ascii="Arial" w:eastAsia="MS Mincho" w:hAnsi="Arial" w:cs="Arial"/>
          <w:color w:val="000000"/>
          <w:szCs w:val="22"/>
        </w:rPr>
      </w:pPr>
      <w:r w:rsidRPr="00C72616">
        <w:rPr>
          <w:rFonts w:ascii="Arial" w:eastAsia="MS Mincho" w:hAnsi="Arial" w:cs="Arial"/>
          <w:color w:val="000000"/>
          <w:szCs w:val="22"/>
        </w:rPr>
        <w:t xml:space="preserve">Si precisa che i coefficienti di qualità saranno attribuiti in conformità a quanto indicato </w:t>
      </w:r>
      <w:r w:rsidRPr="00E464A2">
        <w:rPr>
          <w:rFonts w:ascii="Arial" w:eastAsia="MS Mincho" w:hAnsi="Arial" w:cs="Arial"/>
          <w:color w:val="000000"/>
          <w:szCs w:val="22"/>
        </w:rPr>
        <w:t>nella</w:t>
      </w:r>
      <w:r>
        <w:rPr>
          <w:rFonts w:ascii="Arial" w:eastAsia="MS Mincho" w:hAnsi="Arial" w:cs="Arial"/>
          <w:color w:val="000000"/>
          <w:szCs w:val="22"/>
        </w:rPr>
        <w:t xml:space="preserve"> </w:t>
      </w:r>
      <w:r w:rsidR="00577A14" w:rsidRPr="00E464A2">
        <w:rPr>
          <w:rFonts w:ascii="Arial" w:eastAsia="MS Mincho" w:hAnsi="Arial" w:cs="Arial"/>
          <w:color w:val="000000"/>
          <w:szCs w:val="22"/>
        </w:rPr>
        <w:t>Tabe</w:t>
      </w:r>
      <w:r>
        <w:rPr>
          <w:rFonts w:ascii="Arial" w:eastAsia="MS Mincho" w:hAnsi="Arial" w:cs="Arial"/>
          <w:color w:val="000000"/>
          <w:szCs w:val="22"/>
        </w:rPr>
        <w:t>lla</w:t>
      </w:r>
      <w:r w:rsidR="00577A14" w:rsidRPr="00E464A2">
        <w:rPr>
          <w:rFonts w:ascii="Arial" w:eastAsia="MS Mincho" w:hAnsi="Arial" w:cs="Arial"/>
          <w:color w:val="000000"/>
          <w:szCs w:val="22"/>
        </w:rPr>
        <w:t xml:space="preserve"> II</w:t>
      </w:r>
      <w:r w:rsidR="00501B24">
        <w:rPr>
          <w:rFonts w:ascii="Arial" w:eastAsia="MS Mincho" w:hAnsi="Arial" w:cs="Arial"/>
          <w:color w:val="000000"/>
          <w:szCs w:val="22"/>
        </w:rPr>
        <w:t xml:space="preserve"> - B</w:t>
      </w:r>
      <w:r>
        <w:rPr>
          <w:rFonts w:ascii="Arial" w:eastAsia="MS Mincho" w:hAnsi="Arial" w:cs="Arial"/>
          <w:color w:val="000000"/>
          <w:szCs w:val="22"/>
        </w:rPr>
        <w:t>:</w:t>
      </w:r>
    </w:p>
    <w:tbl>
      <w:tblPr>
        <w:tblW w:w="5000" w:type="pct"/>
        <w:tblCellMar>
          <w:top w:w="15" w:type="dxa"/>
          <w:left w:w="15" w:type="dxa"/>
          <w:bottom w:w="15" w:type="dxa"/>
          <w:right w:w="15" w:type="dxa"/>
        </w:tblCellMar>
        <w:tblLook w:val="04A0" w:firstRow="1" w:lastRow="0" w:firstColumn="1" w:lastColumn="0" w:noHBand="0" w:noVBand="1"/>
      </w:tblPr>
      <w:tblGrid>
        <w:gridCol w:w="1833"/>
        <w:gridCol w:w="5529"/>
        <w:gridCol w:w="1644"/>
      </w:tblGrid>
      <w:tr w:rsidR="00577A14" w:rsidRPr="0054761D" w14:paraId="1AE02293" w14:textId="77777777" w:rsidTr="005C6EBA">
        <w:trPr>
          <w:trHeight w:val="22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EE0000"/>
            <w:hideMark/>
          </w:tcPr>
          <w:p w14:paraId="3F938EF5" w14:textId="7D1B7158"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TAB</w:t>
            </w:r>
            <w:r w:rsidR="00C72616" w:rsidRPr="0054761D">
              <w:rPr>
                <w:rFonts w:ascii="Arial" w:eastAsia="MS Mincho" w:hAnsi="Arial" w:cs="Arial"/>
                <w:b/>
                <w:bCs/>
                <w:szCs w:val="22"/>
                <w:lang w:val="en-GB"/>
              </w:rPr>
              <w:t>EL</w:t>
            </w:r>
            <w:r w:rsidRPr="0054761D">
              <w:rPr>
                <w:rFonts w:ascii="Arial" w:eastAsia="MS Mincho" w:hAnsi="Arial" w:cs="Arial"/>
                <w:b/>
                <w:bCs/>
                <w:szCs w:val="22"/>
                <w:lang w:val="en-GB"/>
              </w:rPr>
              <w:t>L</w:t>
            </w:r>
            <w:r w:rsidR="00C72616" w:rsidRPr="0054761D">
              <w:rPr>
                <w:rFonts w:ascii="Arial" w:eastAsia="MS Mincho" w:hAnsi="Arial" w:cs="Arial"/>
                <w:b/>
                <w:bCs/>
                <w:szCs w:val="22"/>
                <w:lang w:val="en-GB"/>
              </w:rPr>
              <w:t>A</w:t>
            </w:r>
            <w:r w:rsidRPr="0054761D">
              <w:rPr>
                <w:rFonts w:ascii="Arial" w:eastAsia="MS Mincho" w:hAnsi="Arial" w:cs="Arial"/>
                <w:b/>
                <w:bCs/>
                <w:szCs w:val="22"/>
                <w:lang w:val="en-GB"/>
              </w:rPr>
              <w:t xml:space="preserve"> II</w:t>
            </w:r>
            <w:r w:rsidR="003D3617">
              <w:rPr>
                <w:rFonts w:ascii="Arial" w:eastAsia="MS Mincho" w:hAnsi="Arial" w:cs="Arial"/>
                <w:b/>
                <w:bCs/>
                <w:szCs w:val="22"/>
                <w:lang w:val="en-GB"/>
              </w:rPr>
              <w:t xml:space="preserve"> - B</w:t>
            </w:r>
          </w:p>
        </w:tc>
      </w:tr>
      <w:tr w:rsidR="00577A14" w:rsidRPr="0054761D" w14:paraId="4E24F902" w14:textId="77777777" w:rsidTr="0054761D">
        <w:trPr>
          <w:trHeight w:val="328"/>
        </w:trPr>
        <w:tc>
          <w:tcPr>
            <w:tcW w:w="1018"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239B2584" w14:textId="48423008" w:rsidR="00577A14" w:rsidRPr="0054761D" w:rsidRDefault="00C72616"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VALUTAZIONE</w:t>
            </w:r>
          </w:p>
        </w:tc>
        <w:tc>
          <w:tcPr>
            <w:tcW w:w="3070"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11FAF0B4" w14:textId="2E398510" w:rsidR="00577A14" w:rsidRPr="0054761D" w:rsidRDefault="00C72616"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GIUDIZIO</w:t>
            </w:r>
          </w:p>
        </w:tc>
        <w:tc>
          <w:tcPr>
            <w:tcW w:w="913" w:type="pct"/>
            <w:tcBorders>
              <w:top w:val="single" w:sz="8" w:space="0" w:color="000000"/>
              <w:left w:val="single" w:sz="8" w:space="0" w:color="000000"/>
              <w:bottom w:val="single" w:sz="8" w:space="0" w:color="000000"/>
              <w:right w:val="single" w:sz="8" w:space="0" w:color="000000"/>
            </w:tcBorders>
            <w:shd w:val="clear" w:color="auto" w:fill="FBC090"/>
            <w:vAlign w:val="center"/>
            <w:hideMark/>
          </w:tcPr>
          <w:p w14:paraId="62F0E242" w14:textId="200BAFC6"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COEFFICIENT</w:t>
            </w:r>
            <w:r w:rsidR="00C72616" w:rsidRPr="0054761D">
              <w:rPr>
                <w:rFonts w:ascii="Arial" w:eastAsia="MS Mincho" w:hAnsi="Arial" w:cs="Arial"/>
                <w:b/>
                <w:bCs/>
                <w:szCs w:val="22"/>
                <w:lang w:val="en-GB"/>
              </w:rPr>
              <w:t>E</w:t>
            </w:r>
          </w:p>
        </w:tc>
      </w:tr>
      <w:tr w:rsidR="00577A14" w:rsidRPr="0054761D" w14:paraId="323247CB" w14:textId="77777777" w:rsidTr="0054761D">
        <w:trPr>
          <w:trHeight w:val="1168"/>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7B71A54E" w14:textId="6FB28EB3" w:rsidR="00577A14" w:rsidRPr="0054761D" w:rsidRDefault="00C72616">
            <w:pPr>
              <w:spacing w:before="0" w:after="0" w:line="240" w:lineRule="atLeast"/>
              <w:jc w:val="center"/>
              <w:rPr>
                <w:rFonts w:ascii="Arial" w:eastAsia="MS Mincho" w:hAnsi="Arial" w:cs="Arial"/>
                <w:b/>
                <w:bCs/>
                <w:lang w:val="en-GB"/>
              </w:rPr>
            </w:pPr>
            <w:r w:rsidRPr="0054761D">
              <w:rPr>
                <w:rFonts w:ascii="Arial" w:eastAsia="MS Mincho" w:hAnsi="Arial" w:cs="Arial"/>
                <w:b/>
                <w:bCs/>
                <w:smallCaps/>
                <w:szCs w:val="22"/>
                <w:lang w:val="en-GB"/>
              </w:rPr>
              <w:t>Ottimo</w:t>
            </w:r>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51DF8A89" w14:textId="3D916197" w:rsidR="00577A14" w:rsidRPr="0054761D" w:rsidRDefault="00C72616" w:rsidP="0054761D">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w:t>
            </w:r>
            <w:r w:rsidR="00577A14" w:rsidRPr="0054761D">
              <w:rPr>
                <w:rFonts w:ascii="Arial" w:eastAsia="MS Mincho" w:hAnsi="Arial" w:cs="Arial"/>
                <w:szCs w:val="22"/>
              </w:rPr>
              <w:t xml:space="preserve"> </w:t>
            </w:r>
            <w:r w:rsidRPr="0054761D">
              <w:rPr>
                <w:rFonts w:ascii="Arial" w:eastAsia="MS Mincho" w:hAnsi="Arial" w:cs="Arial"/>
                <w:szCs w:val="22"/>
              </w:rPr>
              <w:t>ben strutturata che sviluppa in modo chiaro, preciso e approfondito l’argomento richiesto, apportando valore aggiunto rispetto alle aspettative dell’</w:t>
            </w:r>
            <w:r w:rsidRPr="0054761D">
              <w:rPr>
                <w:rFonts w:ascii="Arial" w:eastAsia="MS Mincho" w:hAnsi="Arial" w:cs="Arial"/>
                <w:i/>
                <w:szCs w:val="22"/>
              </w:rPr>
              <w:t>IUE</w:t>
            </w:r>
            <w:r w:rsidRPr="0054761D">
              <w:rPr>
                <w:rFonts w:ascii="Arial" w:eastAsia="MS Mincho" w:hAnsi="Arial" w:cs="Arial"/>
                <w:szCs w:val="22"/>
              </w:rPr>
              <w:t>.</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07D28483" w14:textId="77777777"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1.00</w:t>
            </w:r>
          </w:p>
        </w:tc>
      </w:tr>
      <w:tr w:rsidR="00577A14" w:rsidRPr="0054761D" w14:paraId="28B97F4E" w14:textId="77777777" w:rsidTr="0054761D">
        <w:trPr>
          <w:trHeight w:val="647"/>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4DF9050C" w14:textId="0D59B872" w:rsidR="00577A14" w:rsidRPr="0054761D" w:rsidRDefault="00C72616">
            <w:pPr>
              <w:spacing w:before="0" w:after="0" w:line="240" w:lineRule="atLeast"/>
              <w:jc w:val="center"/>
              <w:rPr>
                <w:rFonts w:ascii="Arial" w:eastAsia="MS Mincho" w:hAnsi="Arial" w:cs="Arial"/>
                <w:b/>
                <w:bCs/>
                <w:lang w:val="en-GB"/>
              </w:rPr>
            </w:pPr>
            <w:r w:rsidRPr="0054761D">
              <w:rPr>
                <w:rFonts w:ascii="Arial" w:eastAsia="MS Mincho" w:hAnsi="Arial" w:cs="Arial"/>
                <w:b/>
                <w:bCs/>
                <w:smallCaps/>
                <w:szCs w:val="22"/>
                <w:lang w:val="en-GB"/>
              </w:rPr>
              <w:t>Buono</w:t>
            </w:r>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65437014" w14:textId="64725489" w:rsidR="00577A14" w:rsidRPr="0054761D" w:rsidRDefault="002228D8" w:rsidP="0054761D">
            <w:pPr>
              <w:spacing w:before="0" w:after="0" w:line="240" w:lineRule="atLeast"/>
              <w:ind w:left="125" w:right="126"/>
              <w:rPr>
                <w:rFonts w:ascii="Arial" w:eastAsia="MS Mincho" w:hAnsi="Arial" w:cs="Arial"/>
                <w:b/>
                <w:bCs/>
              </w:rPr>
            </w:pPr>
            <w:r w:rsidRPr="0054761D">
              <w:rPr>
                <w:rFonts w:ascii="Arial" w:eastAsia="MS Mincho" w:hAnsi="Arial" w:cs="Arial"/>
                <w:i/>
                <w:szCs w:val="22"/>
              </w:rPr>
              <w:t xml:space="preserve">Offerta </w:t>
            </w:r>
            <w:r w:rsidRPr="0054761D">
              <w:rPr>
                <w:rFonts w:ascii="Arial" w:eastAsia="MS Mincho" w:hAnsi="Arial" w:cs="Arial"/>
                <w:szCs w:val="22"/>
              </w:rPr>
              <w:t>tecnica adeguata che sviluppa l’argomento senza particolari approfondimenti.</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672F9D7C" w14:textId="01441B53"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w:t>
            </w:r>
            <w:r w:rsidR="0054761D" w:rsidRPr="0054761D">
              <w:rPr>
                <w:rFonts w:ascii="Arial" w:eastAsia="MS Mincho" w:hAnsi="Arial" w:cs="Arial"/>
                <w:b/>
                <w:bCs/>
                <w:szCs w:val="22"/>
                <w:lang w:val="en-GB"/>
              </w:rPr>
              <w:t>80</w:t>
            </w:r>
          </w:p>
        </w:tc>
      </w:tr>
      <w:tr w:rsidR="0054761D" w:rsidRPr="0054761D" w14:paraId="43A10781" w14:textId="77777777" w:rsidTr="0054761D">
        <w:tc>
          <w:tcPr>
            <w:tcW w:w="1018" w:type="pct"/>
            <w:tcBorders>
              <w:top w:val="single" w:sz="8" w:space="0" w:color="000000"/>
              <w:left w:val="single" w:sz="8" w:space="0" w:color="000000"/>
              <w:bottom w:val="single" w:sz="8" w:space="0" w:color="000000"/>
              <w:right w:val="single" w:sz="8" w:space="0" w:color="000000"/>
            </w:tcBorders>
            <w:vAlign w:val="center"/>
          </w:tcPr>
          <w:p w14:paraId="24C9F7E0" w14:textId="0FBB4CEE" w:rsidR="0054761D" w:rsidRPr="0054761D" w:rsidRDefault="0054761D">
            <w:pPr>
              <w:spacing w:before="0" w:after="0" w:line="240" w:lineRule="atLeast"/>
              <w:jc w:val="center"/>
              <w:rPr>
                <w:rFonts w:ascii="Arial" w:eastAsia="MS Mincho" w:hAnsi="Arial" w:cs="Arial"/>
                <w:b/>
                <w:bCs/>
                <w:smallCaps/>
                <w:lang w:val="en-GB"/>
              </w:rPr>
            </w:pPr>
            <w:proofErr w:type="spellStart"/>
            <w:r w:rsidRPr="0054761D">
              <w:rPr>
                <w:rFonts w:ascii="Arial" w:eastAsia="MS Mincho" w:hAnsi="Arial" w:cs="Arial"/>
                <w:b/>
                <w:bCs/>
                <w:smallCaps/>
                <w:szCs w:val="22"/>
                <w:lang w:val="en-GB"/>
              </w:rPr>
              <w:t>Soddisfacente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tcPr>
          <w:p w14:paraId="73370252" w14:textId="726E12BD" w:rsidR="0054761D" w:rsidRPr="0054761D" w:rsidRDefault="0054761D" w:rsidP="0054761D">
            <w:pPr>
              <w:spacing w:before="0" w:after="0" w:line="240" w:lineRule="atLeast"/>
              <w:ind w:left="125" w:right="126"/>
              <w:rPr>
                <w:rFonts w:ascii="Arial" w:eastAsia="MS Mincho" w:hAnsi="Arial" w:cs="Arial"/>
                <w:i/>
              </w:rPr>
            </w:pPr>
            <w:r w:rsidRPr="0054761D">
              <w:rPr>
                <w:rFonts w:ascii="Arial" w:hAnsi="Arial" w:cs="Arial"/>
                <w:i/>
              </w:rPr>
              <w:t>Progetto ben organizzato e rispondente alle aspettative della Committente</w:t>
            </w:r>
          </w:p>
        </w:tc>
        <w:tc>
          <w:tcPr>
            <w:tcW w:w="913" w:type="pct"/>
            <w:tcBorders>
              <w:top w:val="single" w:sz="8" w:space="0" w:color="000000"/>
              <w:left w:val="single" w:sz="8" w:space="0" w:color="000000"/>
              <w:bottom w:val="single" w:sz="8" w:space="0" w:color="000000"/>
              <w:right w:val="single" w:sz="8" w:space="0" w:color="000000"/>
            </w:tcBorders>
            <w:vAlign w:val="center"/>
          </w:tcPr>
          <w:p w14:paraId="2060FB9A" w14:textId="0C823D57" w:rsidR="0054761D" w:rsidRPr="0054761D" w:rsidRDefault="0054761D" w:rsidP="00DF7848">
            <w:pPr>
              <w:spacing w:before="0" w:after="0" w:line="240" w:lineRule="atLeast"/>
              <w:jc w:val="center"/>
              <w:rPr>
                <w:rFonts w:ascii="Arial" w:eastAsia="MS Mincho" w:hAnsi="Arial" w:cs="Arial"/>
                <w:b/>
                <w:bCs/>
              </w:rPr>
            </w:pPr>
            <w:r w:rsidRPr="0054761D">
              <w:rPr>
                <w:rFonts w:ascii="Arial" w:eastAsia="MS Mincho" w:hAnsi="Arial" w:cs="Arial"/>
                <w:b/>
                <w:bCs/>
                <w:szCs w:val="22"/>
              </w:rPr>
              <w:t>0.60</w:t>
            </w:r>
          </w:p>
        </w:tc>
      </w:tr>
      <w:tr w:rsidR="00577A14" w:rsidRPr="0054761D" w14:paraId="450ECD8D" w14:textId="77777777" w:rsidTr="0054761D">
        <w:trPr>
          <w:trHeight w:val="892"/>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6F55A455" w14:textId="790B1352" w:rsidR="00577A14" w:rsidRPr="0054761D" w:rsidRDefault="00577A14" w:rsidP="00DF7848">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Sufficient</w:t>
            </w:r>
            <w:r w:rsidR="00C72616" w:rsidRPr="0054761D">
              <w:rPr>
                <w:rFonts w:ascii="Arial" w:eastAsia="MS Mincho" w:hAnsi="Arial" w:cs="Arial"/>
                <w:b/>
                <w:bCs/>
                <w:smallCaps/>
                <w:szCs w:val="22"/>
                <w:lang w:val="en-GB"/>
              </w:rPr>
              <w: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438E3848" w14:textId="61044EB5" w:rsidR="00577A14" w:rsidRPr="0054761D" w:rsidRDefault="002228D8" w:rsidP="0054761D">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accettabile ma poco strutturata limitandosi ad applicare quanto previsto nel </w:t>
            </w:r>
            <w:r w:rsidRPr="0054761D">
              <w:rPr>
                <w:rFonts w:ascii="Arial" w:eastAsia="MS Mincho" w:hAnsi="Arial" w:cs="Arial"/>
                <w:i/>
                <w:szCs w:val="22"/>
              </w:rPr>
              <w:t>capitolato speciale d’appalto</w:t>
            </w:r>
            <w:r w:rsidRPr="0054761D">
              <w:rPr>
                <w:rFonts w:ascii="Arial" w:eastAsia="MS Mincho" w:hAnsi="Arial" w:cs="Arial"/>
                <w:szCs w:val="22"/>
              </w:rPr>
              <w:t>.</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4211EF1C" w14:textId="405B3577"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w:t>
            </w:r>
            <w:r w:rsidR="0054761D" w:rsidRPr="0054761D">
              <w:rPr>
                <w:rFonts w:ascii="Arial" w:eastAsia="MS Mincho" w:hAnsi="Arial" w:cs="Arial"/>
                <w:b/>
                <w:bCs/>
                <w:szCs w:val="22"/>
                <w:lang w:val="en-GB"/>
              </w:rPr>
              <w:t>4</w:t>
            </w:r>
            <w:r w:rsidRPr="0054761D">
              <w:rPr>
                <w:rFonts w:ascii="Arial" w:eastAsia="MS Mincho" w:hAnsi="Arial" w:cs="Arial"/>
                <w:b/>
                <w:bCs/>
                <w:szCs w:val="22"/>
                <w:lang w:val="en-GB"/>
              </w:rPr>
              <w:t>0</w:t>
            </w:r>
          </w:p>
        </w:tc>
      </w:tr>
      <w:tr w:rsidR="00577A14" w:rsidRPr="0054761D" w14:paraId="1EAE902C" w14:textId="77777777" w:rsidTr="0054761D">
        <w:trPr>
          <w:trHeight w:val="662"/>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63F085E5" w14:textId="7D4C59DB" w:rsidR="00577A14" w:rsidRPr="0054761D" w:rsidRDefault="00C72616" w:rsidP="00DF7848">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Scarso</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1D4D7CB5" w14:textId="75201A2C" w:rsidR="00577A14" w:rsidRPr="0054761D" w:rsidRDefault="002228D8" w:rsidP="0054761D">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mediocre e non sufficientemente sviluppato.</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40B5EF6A" w14:textId="6E53D888"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0.2</w:t>
            </w:r>
            <w:r w:rsidR="0054761D" w:rsidRPr="0054761D">
              <w:rPr>
                <w:rFonts w:ascii="Arial" w:eastAsia="MS Mincho" w:hAnsi="Arial" w:cs="Arial"/>
                <w:b/>
                <w:bCs/>
                <w:szCs w:val="22"/>
                <w:lang w:val="en-GB"/>
              </w:rPr>
              <w:t>0</w:t>
            </w:r>
          </w:p>
        </w:tc>
      </w:tr>
      <w:tr w:rsidR="00577A14" w:rsidRPr="0054761D" w14:paraId="210D666B" w14:textId="77777777" w:rsidTr="0054761D">
        <w:trPr>
          <w:trHeight w:val="347"/>
        </w:trPr>
        <w:tc>
          <w:tcPr>
            <w:tcW w:w="1018" w:type="pct"/>
            <w:tcBorders>
              <w:top w:val="single" w:sz="8" w:space="0" w:color="000000"/>
              <w:left w:val="single" w:sz="8" w:space="0" w:color="000000"/>
              <w:bottom w:val="single" w:sz="8" w:space="0" w:color="000000"/>
              <w:right w:val="single" w:sz="8" w:space="0" w:color="000000"/>
            </w:tcBorders>
            <w:vAlign w:val="center"/>
            <w:hideMark/>
          </w:tcPr>
          <w:p w14:paraId="29DDB995" w14:textId="6099CED8" w:rsidR="00577A14" w:rsidRPr="0054761D" w:rsidRDefault="00577A14" w:rsidP="00DF7848">
            <w:pPr>
              <w:spacing w:before="0" w:after="0" w:line="240" w:lineRule="atLeast"/>
              <w:jc w:val="center"/>
              <w:rPr>
                <w:rFonts w:ascii="Arial" w:eastAsia="MS Mincho" w:hAnsi="Arial" w:cs="Arial"/>
                <w:b/>
                <w:bCs/>
                <w:lang w:val="en-GB"/>
              </w:rPr>
            </w:pPr>
            <w:proofErr w:type="spellStart"/>
            <w:r w:rsidRPr="0054761D">
              <w:rPr>
                <w:rFonts w:ascii="Arial" w:eastAsia="MS Mincho" w:hAnsi="Arial" w:cs="Arial"/>
                <w:b/>
                <w:bCs/>
                <w:smallCaps/>
                <w:szCs w:val="22"/>
                <w:lang w:val="en-GB"/>
              </w:rPr>
              <w:t>Insufficient</w:t>
            </w:r>
            <w:r w:rsidR="00C72616" w:rsidRPr="0054761D">
              <w:rPr>
                <w:rFonts w:ascii="Arial" w:eastAsia="MS Mincho" w:hAnsi="Arial" w:cs="Arial"/>
                <w:b/>
                <w:bCs/>
                <w:smallCaps/>
                <w:szCs w:val="22"/>
                <w:lang w:val="en-GB"/>
              </w:rPr>
              <w:t>e</w:t>
            </w:r>
            <w:proofErr w:type="spellEnd"/>
          </w:p>
        </w:tc>
        <w:tc>
          <w:tcPr>
            <w:tcW w:w="3070" w:type="pct"/>
            <w:tcBorders>
              <w:top w:val="single" w:sz="8" w:space="0" w:color="000000"/>
              <w:left w:val="single" w:sz="8" w:space="0" w:color="000000"/>
              <w:bottom w:val="single" w:sz="8" w:space="0" w:color="000000"/>
              <w:right w:val="single" w:sz="8" w:space="0" w:color="000000"/>
            </w:tcBorders>
            <w:vAlign w:val="center"/>
            <w:hideMark/>
          </w:tcPr>
          <w:p w14:paraId="3A255B8D" w14:textId="6B98EE50" w:rsidR="00577A14" w:rsidRPr="0054761D" w:rsidRDefault="002228D8" w:rsidP="0054761D">
            <w:pPr>
              <w:spacing w:before="0" w:after="0" w:line="240" w:lineRule="atLeast"/>
              <w:ind w:left="125" w:right="126"/>
              <w:rPr>
                <w:rFonts w:ascii="Arial" w:eastAsia="MS Mincho" w:hAnsi="Arial" w:cs="Arial"/>
                <w:b/>
                <w:bCs/>
              </w:rPr>
            </w:pPr>
            <w:r w:rsidRPr="0054761D">
              <w:rPr>
                <w:rFonts w:ascii="Arial" w:eastAsia="MS Mincho" w:hAnsi="Arial" w:cs="Arial"/>
                <w:i/>
                <w:szCs w:val="22"/>
              </w:rPr>
              <w:t>Offerta</w:t>
            </w:r>
            <w:r w:rsidRPr="0054761D">
              <w:rPr>
                <w:rFonts w:ascii="Arial" w:eastAsia="MS Mincho" w:hAnsi="Arial" w:cs="Arial"/>
                <w:szCs w:val="22"/>
              </w:rPr>
              <w:t xml:space="preserve"> tecnica carente, generico e inadeguato.</w:t>
            </w:r>
          </w:p>
        </w:tc>
        <w:tc>
          <w:tcPr>
            <w:tcW w:w="913" w:type="pct"/>
            <w:tcBorders>
              <w:top w:val="single" w:sz="8" w:space="0" w:color="000000"/>
              <w:left w:val="single" w:sz="8" w:space="0" w:color="000000"/>
              <w:bottom w:val="single" w:sz="8" w:space="0" w:color="000000"/>
              <w:right w:val="single" w:sz="8" w:space="0" w:color="000000"/>
            </w:tcBorders>
            <w:vAlign w:val="center"/>
            <w:hideMark/>
          </w:tcPr>
          <w:p w14:paraId="46360292" w14:textId="77777777" w:rsidR="00577A14" w:rsidRPr="0054761D" w:rsidRDefault="00577A14" w:rsidP="00DF7848">
            <w:pPr>
              <w:spacing w:before="0" w:after="0" w:line="240" w:lineRule="atLeast"/>
              <w:jc w:val="center"/>
              <w:rPr>
                <w:rFonts w:ascii="Arial" w:eastAsia="MS Mincho" w:hAnsi="Arial" w:cs="Arial"/>
                <w:b/>
                <w:bCs/>
                <w:lang w:val="en-GB"/>
              </w:rPr>
            </w:pPr>
            <w:r w:rsidRPr="0054761D">
              <w:rPr>
                <w:rFonts w:ascii="Arial" w:eastAsia="MS Mincho" w:hAnsi="Arial" w:cs="Arial"/>
                <w:b/>
                <w:bCs/>
                <w:szCs w:val="22"/>
                <w:lang w:val="en-GB"/>
              </w:rPr>
              <w:t>0.00</w:t>
            </w:r>
          </w:p>
        </w:tc>
      </w:tr>
    </w:tbl>
    <w:p w14:paraId="6A107F93" w14:textId="77777777" w:rsidR="00ED1AE6" w:rsidRDefault="00ED1AE6" w:rsidP="00E464A2">
      <w:pPr>
        <w:spacing w:before="0" w:line="270" w:lineRule="atLeast"/>
        <w:rPr>
          <w:rFonts w:ascii="Arial" w:eastAsia="MS Mincho" w:hAnsi="Arial" w:cs="Arial"/>
          <w:color w:val="000000"/>
          <w:szCs w:val="22"/>
          <w:lang w:val="en-GB"/>
        </w:rPr>
      </w:pPr>
    </w:p>
    <w:p w14:paraId="722B9067" w14:textId="1929844B" w:rsidR="00D442E1" w:rsidRPr="00E464A2" w:rsidRDefault="00DD4916" w:rsidP="00E464A2">
      <w:pPr>
        <w:spacing w:before="0" w:line="270" w:lineRule="atLeast"/>
        <w:rPr>
          <w:rFonts w:ascii="Arial" w:hAnsi="Arial" w:cs="Arial"/>
          <w:b/>
          <w:bCs/>
          <w:color w:val="000000"/>
          <w:szCs w:val="22"/>
          <w:u w:val="single"/>
        </w:rPr>
      </w:pPr>
      <w:r>
        <w:rPr>
          <w:rFonts w:ascii="Arial" w:hAnsi="Arial" w:cs="Arial"/>
          <w:b/>
          <w:bCs/>
          <w:color w:val="000000"/>
          <w:szCs w:val="22"/>
          <w:u w:val="single"/>
        </w:rPr>
        <w:t>C</w:t>
      </w:r>
      <w:r w:rsidRPr="00E464A2">
        <w:rPr>
          <w:rFonts w:ascii="Arial" w:hAnsi="Arial" w:cs="Arial"/>
          <w:b/>
          <w:bCs/>
          <w:color w:val="000000"/>
          <w:szCs w:val="22"/>
          <w:u w:val="single"/>
        </w:rPr>
        <w:t xml:space="preserve"> </w:t>
      </w:r>
      <w:r w:rsidR="00344B63">
        <w:rPr>
          <w:rFonts w:ascii="Arial" w:hAnsi="Arial" w:cs="Arial"/>
          <w:b/>
          <w:bCs/>
          <w:color w:val="000000"/>
          <w:szCs w:val="22"/>
          <w:u w:val="single"/>
        </w:rPr>
        <w:t>–</w:t>
      </w:r>
      <w:r w:rsidR="00D442E1" w:rsidRPr="00E464A2">
        <w:rPr>
          <w:rFonts w:ascii="Arial" w:hAnsi="Arial" w:cs="Arial"/>
          <w:b/>
          <w:bCs/>
          <w:color w:val="000000"/>
          <w:szCs w:val="22"/>
          <w:u w:val="single"/>
        </w:rPr>
        <w:t xml:space="preserve"> </w:t>
      </w:r>
      <w:r w:rsidR="00344B63">
        <w:rPr>
          <w:rFonts w:ascii="Arial" w:hAnsi="Arial" w:cs="Arial"/>
          <w:b/>
          <w:bCs/>
          <w:color w:val="000000"/>
          <w:szCs w:val="22"/>
          <w:u w:val="single"/>
        </w:rPr>
        <w:t xml:space="preserve">Lotto 1 - </w:t>
      </w:r>
      <w:r w:rsidR="00ED1AE6" w:rsidRPr="00ED1AE6">
        <w:rPr>
          <w:rFonts w:ascii="Arial" w:hAnsi="Arial" w:cs="Arial"/>
          <w:b/>
          <w:bCs/>
          <w:color w:val="000000"/>
          <w:szCs w:val="22"/>
          <w:u w:val="single"/>
        </w:rPr>
        <w:t xml:space="preserve">Attribuzione dei punteggi relativi ai criteri di aggiudicazione </w:t>
      </w:r>
      <w:r w:rsidR="009F53CB">
        <w:rPr>
          <w:rFonts w:ascii="Arial" w:hAnsi="Arial" w:cs="Arial"/>
          <w:b/>
          <w:bCs/>
          <w:color w:val="000000"/>
          <w:szCs w:val="22"/>
          <w:u w:val="single"/>
        </w:rPr>
        <w:t>economico-finanziaria</w:t>
      </w:r>
    </w:p>
    <w:p w14:paraId="473957E8" w14:textId="3CFEF626" w:rsidR="005A2535" w:rsidRDefault="005A2535" w:rsidP="005A2535">
      <w:pPr>
        <w:rPr>
          <w:rFonts w:ascii="Arial" w:eastAsia="MS Mincho" w:hAnsi="Arial" w:cs="Arial"/>
          <w:color w:val="000000"/>
          <w:szCs w:val="22"/>
        </w:rPr>
      </w:pPr>
      <w:r w:rsidRPr="00E464A2">
        <w:rPr>
          <w:rFonts w:ascii="Arial" w:eastAsia="MS Mincho" w:hAnsi="Arial" w:cs="Arial"/>
          <w:color w:val="000000"/>
          <w:szCs w:val="22"/>
        </w:rPr>
        <w:lastRenderedPageBreak/>
        <w:t>Il punteggio massimo disponibile</w:t>
      </w:r>
      <w:r>
        <w:rPr>
          <w:rFonts w:ascii="Arial" w:eastAsia="MS Mincho" w:hAnsi="Arial" w:cs="Arial"/>
          <w:color w:val="000000"/>
          <w:szCs w:val="22"/>
        </w:rPr>
        <w:t>, 40 punti,</w:t>
      </w:r>
      <w:r w:rsidRPr="00E464A2">
        <w:rPr>
          <w:rFonts w:ascii="Arial" w:eastAsia="MS Mincho" w:hAnsi="Arial" w:cs="Arial"/>
          <w:color w:val="000000"/>
          <w:szCs w:val="22"/>
        </w:rPr>
        <w:t xml:space="preserve"> per il prezzo (</w:t>
      </w:r>
      <w:r w:rsidR="00A62A24">
        <w:rPr>
          <w:rFonts w:ascii="Arial" w:eastAsia="MS Mincho" w:hAnsi="Arial" w:cs="Arial"/>
          <w:color w:val="000000"/>
          <w:szCs w:val="22"/>
        </w:rPr>
        <w:t>C</w:t>
      </w:r>
      <w:r w:rsidRPr="00E464A2">
        <w:rPr>
          <w:rFonts w:ascii="Arial" w:eastAsia="MS Mincho" w:hAnsi="Arial" w:cs="Arial"/>
          <w:color w:val="000000"/>
          <w:szCs w:val="22"/>
        </w:rPr>
        <w:t>) sar</w:t>
      </w:r>
      <w:r>
        <w:rPr>
          <w:rFonts w:ascii="Arial" w:eastAsia="MS Mincho" w:hAnsi="Arial" w:cs="Arial"/>
          <w:color w:val="000000"/>
          <w:szCs w:val="22"/>
        </w:rPr>
        <w:t>á</w:t>
      </w:r>
      <w:r w:rsidRPr="00E464A2">
        <w:rPr>
          <w:rFonts w:ascii="Arial" w:eastAsia="MS Mincho" w:hAnsi="Arial" w:cs="Arial"/>
          <w:color w:val="000000"/>
          <w:szCs w:val="22"/>
        </w:rPr>
        <w:t xml:space="preserve"> assegnat</w:t>
      </w:r>
      <w:r>
        <w:rPr>
          <w:rFonts w:ascii="Arial" w:eastAsia="MS Mincho" w:hAnsi="Arial" w:cs="Arial"/>
          <w:color w:val="000000"/>
          <w:szCs w:val="22"/>
        </w:rPr>
        <w:t>o</w:t>
      </w:r>
      <w:r w:rsidRPr="00E464A2">
        <w:rPr>
          <w:rFonts w:ascii="Arial" w:eastAsia="MS Mincho" w:hAnsi="Arial" w:cs="Arial"/>
          <w:color w:val="000000"/>
          <w:szCs w:val="22"/>
        </w:rPr>
        <w:t xml:space="preserve"> all’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w:t>
      </w:r>
      <w:r>
        <w:rPr>
          <w:rFonts w:ascii="Arial" w:eastAsia="MS Mincho" w:hAnsi="Arial" w:cs="Arial"/>
          <w:color w:val="000000"/>
          <w:szCs w:val="22"/>
        </w:rPr>
        <w:t>che propone il miglior prezzo in base alla seguente ripartizione del suddetto punteggio:</w:t>
      </w:r>
    </w:p>
    <w:p w14:paraId="7DEE4B53" w14:textId="3FBB98E6" w:rsidR="005A2535" w:rsidRPr="00312EE5" w:rsidRDefault="005A2535" w:rsidP="005A2535">
      <w:pPr>
        <w:numPr>
          <w:ilvl w:val="0"/>
          <w:numId w:val="31"/>
        </w:numPr>
        <w:rPr>
          <w:rFonts w:ascii="Arial" w:eastAsia="MS Mincho" w:hAnsi="Arial" w:cs="Arial"/>
          <w:b/>
          <w:color w:val="000000"/>
          <w:szCs w:val="22"/>
        </w:rPr>
      </w:pPr>
      <w:r>
        <w:rPr>
          <w:rFonts w:ascii="Arial" w:eastAsia="MS Mincho" w:hAnsi="Arial" w:cs="Arial"/>
          <w:b/>
          <w:bCs/>
          <w:color w:val="000000"/>
          <w:szCs w:val="22"/>
        </w:rPr>
        <w:t>C.1</w:t>
      </w:r>
      <w:r>
        <w:rPr>
          <w:rFonts w:ascii="Arial" w:eastAsia="MS Mincho" w:hAnsi="Arial" w:cs="Arial"/>
          <w:color w:val="000000"/>
          <w:szCs w:val="22"/>
        </w:rPr>
        <w:t xml:space="preserve">: </w:t>
      </w:r>
      <w:r w:rsidR="00A62A24" w:rsidRPr="00A62A24">
        <w:rPr>
          <w:rFonts w:ascii="Arial" w:eastAsia="MS Mincho" w:hAnsi="Arial" w:cs="Arial"/>
          <w:b/>
          <w:bCs/>
          <w:color w:val="000000"/>
          <w:szCs w:val="22"/>
        </w:rPr>
        <w:t xml:space="preserve">Costo singolo presidio fisso </w:t>
      </w:r>
      <w:r w:rsidRPr="00C451EB">
        <w:rPr>
          <w:rFonts w:ascii="Arial" w:eastAsia="MS Mincho" w:hAnsi="Arial" w:cs="Arial"/>
          <w:b/>
          <w:color w:val="000000"/>
          <w:szCs w:val="22"/>
        </w:rPr>
        <w:t xml:space="preserve">– Max. </w:t>
      </w:r>
      <w:r w:rsidR="00A62A24">
        <w:rPr>
          <w:rFonts w:ascii="Arial" w:eastAsia="MS Mincho" w:hAnsi="Arial" w:cs="Arial"/>
          <w:b/>
          <w:color w:val="000000"/>
          <w:szCs w:val="22"/>
        </w:rPr>
        <w:t>1</w:t>
      </w:r>
      <w:r w:rsidRPr="00C451EB">
        <w:rPr>
          <w:rFonts w:ascii="Arial" w:eastAsia="MS Mincho" w:hAnsi="Arial" w:cs="Arial"/>
          <w:b/>
          <w:color w:val="000000"/>
          <w:szCs w:val="22"/>
        </w:rPr>
        <w:t>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5A2535" w:rsidRPr="00D379B5" w14:paraId="1D1F4291" w14:textId="77777777" w:rsidTr="003B554A">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39CCAC82" w14:textId="77777777" w:rsidR="005A2535" w:rsidRPr="00E2083B" w:rsidRDefault="005A2535"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Miglior prezzo</w:t>
            </w:r>
            <w:r w:rsidRPr="00E2083B">
              <w:rPr>
                <w:rFonts w:ascii="Arial" w:eastAsia="MS Mincho" w:hAnsi="Arial" w:cs="Arial"/>
                <w:szCs w:val="22"/>
              </w:rPr>
              <w:t xml:space="preserve"> offerto</w:t>
            </w:r>
          </w:p>
          <w:p w14:paraId="7C02CCB7" w14:textId="0066E1EC" w:rsidR="005A2535" w:rsidRPr="00E2083B" w:rsidRDefault="005A2535" w:rsidP="003B554A">
            <w:pPr>
              <w:spacing w:before="0" w:after="0" w:line="240" w:lineRule="atLeast"/>
              <w:jc w:val="center"/>
              <w:rPr>
                <w:rFonts w:ascii="Arial" w:eastAsia="MS Mincho" w:hAnsi="Arial" w:cs="Arial"/>
                <w:b/>
                <w:bCs/>
              </w:rPr>
            </w:pPr>
            <w:r>
              <w:rPr>
                <w:rFonts w:ascii="Arial" w:eastAsia="MS Mincho" w:hAnsi="Arial" w:cs="Arial"/>
                <w:szCs w:val="22"/>
              </w:rPr>
              <w:t>C.1</w:t>
            </w:r>
            <w:r w:rsidRPr="00E2083B">
              <w:rPr>
                <w:rFonts w:ascii="Arial" w:eastAsia="MS Mincho" w:hAnsi="Arial" w:cs="Arial"/>
                <w:szCs w:val="22"/>
              </w:rPr>
              <w:t xml:space="preserve"> = </w:t>
            </w:r>
            <w:r w:rsidR="00A62A24">
              <w:rPr>
                <w:rFonts w:ascii="Arial" w:eastAsia="MS Mincho" w:hAnsi="Arial" w:cs="Arial"/>
                <w:szCs w:val="22"/>
              </w:rPr>
              <w:t>1</w:t>
            </w:r>
            <w:r w:rsidRPr="00E2083B">
              <w:rPr>
                <w:rFonts w:ascii="Arial" w:eastAsia="MS Mincho" w:hAnsi="Arial" w:cs="Arial"/>
                <w:szCs w:val="22"/>
              </w:rPr>
              <w:t xml:space="preserve">0 x </w:t>
            </w:r>
            <w:r>
              <w:rPr>
                <w:rFonts w:ascii="Arial" w:eastAsia="MS Mincho" w:hAnsi="Arial" w:cs="Arial"/>
                <w:szCs w:val="22"/>
              </w:rPr>
              <w:t>------------------</w:t>
            </w:r>
            <w:r w:rsidRPr="00E2083B">
              <w:rPr>
                <w:rFonts w:ascii="Arial" w:eastAsia="MS Mincho" w:hAnsi="Arial" w:cs="Arial"/>
                <w:szCs w:val="22"/>
              </w:rPr>
              <w:t>--------------------</w:t>
            </w:r>
          </w:p>
          <w:p w14:paraId="1274925A" w14:textId="77777777" w:rsidR="005A2535" w:rsidRPr="00E464A2" w:rsidRDefault="005A2535"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p w14:paraId="53496D2C" w14:textId="2C402F57" w:rsidR="005A2535" w:rsidRPr="00312EE5" w:rsidRDefault="005A2535" w:rsidP="005A2535">
      <w:pPr>
        <w:pStyle w:val="ListParagraph"/>
        <w:numPr>
          <w:ilvl w:val="0"/>
          <w:numId w:val="31"/>
        </w:numPr>
        <w:rPr>
          <w:rFonts w:ascii="Arial" w:eastAsia="MS Mincho" w:hAnsi="Arial" w:cs="Arial"/>
          <w:b/>
          <w:color w:val="000000"/>
          <w:szCs w:val="22"/>
        </w:rPr>
      </w:pPr>
      <w:bookmarkStart w:id="283" w:name="_Hlk199871147"/>
      <w:r>
        <w:rPr>
          <w:rFonts w:ascii="Arial" w:eastAsia="MS Mincho" w:hAnsi="Arial" w:cs="Arial"/>
          <w:b/>
          <w:bCs/>
          <w:color w:val="000000"/>
          <w:szCs w:val="22"/>
        </w:rPr>
        <w:t>C.</w:t>
      </w:r>
      <w:r w:rsidRPr="00C451EB">
        <w:rPr>
          <w:rFonts w:ascii="Arial" w:eastAsia="MS Mincho" w:hAnsi="Arial" w:cs="Arial"/>
          <w:b/>
          <w:bCs/>
          <w:color w:val="000000"/>
          <w:szCs w:val="22"/>
        </w:rPr>
        <w:t>2</w:t>
      </w:r>
      <w:r w:rsidRPr="00C451EB">
        <w:rPr>
          <w:rFonts w:ascii="Arial" w:eastAsia="MS Mincho" w:hAnsi="Arial" w:cs="Arial"/>
          <w:color w:val="000000"/>
          <w:szCs w:val="22"/>
        </w:rPr>
        <w:t xml:space="preserve">: </w:t>
      </w:r>
      <w:r w:rsidR="00A62A24" w:rsidRPr="00A62A24">
        <w:rPr>
          <w:rFonts w:ascii="Arial" w:eastAsia="MS Mincho" w:hAnsi="Arial" w:cs="Arial"/>
          <w:b/>
          <w:bCs/>
          <w:color w:val="000000"/>
          <w:szCs w:val="22"/>
        </w:rPr>
        <w:t>Costo servizio coordinamento</w:t>
      </w:r>
      <w:r w:rsidR="00A62A24" w:rsidRPr="00A62A24">
        <w:rPr>
          <w:rFonts w:ascii="Arial" w:eastAsia="MS Mincho" w:hAnsi="Arial" w:cs="Arial"/>
          <w:b/>
          <w:color w:val="000000"/>
          <w:szCs w:val="22"/>
        </w:rPr>
        <w:t xml:space="preserve"> </w:t>
      </w:r>
      <w:r w:rsidRPr="00C451EB">
        <w:rPr>
          <w:rFonts w:ascii="Arial" w:eastAsia="MS Mincho" w:hAnsi="Arial" w:cs="Arial"/>
          <w:b/>
          <w:color w:val="000000"/>
          <w:szCs w:val="22"/>
        </w:rPr>
        <w:t>– Max. 10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5A2535" w:rsidRPr="00D379B5" w14:paraId="24A26543" w14:textId="77777777" w:rsidTr="003B554A">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42EE092D" w14:textId="77777777" w:rsidR="005A2535" w:rsidRPr="00E2083B" w:rsidRDefault="005A2535"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Miglior prezzo</w:t>
            </w:r>
            <w:r w:rsidRPr="00E2083B">
              <w:rPr>
                <w:rFonts w:ascii="Arial" w:eastAsia="MS Mincho" w:hAnsi="Arial" w:cs="Arial"/>
                <w:szCs w:val="22"/>
              </w:rPr>
              <w:t xml:space="preserve"> offerto</w:t>
            </w:r>
          </w:p>
          <w:p w14:paraId="40E2D52B" w14:textId="63E74F83" w:rsidR="005A2535" w:rsidRPr="00E2083B" w:rsidRDefault="005A2535" w:rsidP="003B554A">
            <w:pPr>
              <w:spacing w:before="0" w:after="0" w:line="240" w:lineRule="atLeast"/>
              <w:jc w:val="center"/>
              <w:rPr>
                <w:rFonts w:ascii="Arial" w:eastAsia="MS Mincho" w:hAnsi="Arial" w:cs="Arial"/>
                <w:b/>
                <w:bCs/>
              </w:rPr>
            </w:pPr>
            <w:r>
              <w:rPr>
                <w:rFonts w:ascii="Arial" w:eastAsia="MS Mincho" w:hAnsi="Arial" w:cs="Arial"/>
                <w:szCs w:val="22"/>
              </w:rPr>
              <w:t>C.2</w:t>
            </w:r>
            <w:r w:rsidRPr="00E2083B">
              <w:rPr>
                <w:rFonts w:ascii="Arial" w:eastAsia="MS Mincho" w:hAnsi="Arial" w:cs="Arial"/>
                <w:szCs w:val="22"/>
              </w:rPr>
              <w:t xml:space="preserve"> = </w:t>
            </w:r>
            <w:r>
              <w:rPr>
                <w:rFonts w:ascii="Arial" w:eastAsia="MS Mincho" w:hAnsi="Arial" w:cs="Arial"/>
                <w:szCs w:val="22"/>
              </w:rPr>
              <w:t>1</w:t>
            </w:r>
            <w:r w:rsidRPr="00E2083B">
              <w:rPr>
                <w:rFonts w:ascii="Arial" w:eastAsia="MS Mincho" w:hAnsi="Arial" w:cs="Arial"/>
                <w:szCs w:val="22"/>
              </w:rPr>
              <w:t xml:space="preserve">0 x </w:t>
            </w:r>
            <w:r>
              <w:rPr>
                <w:rFonts w:ascii="Arial" w:eastAsia="MS Mincho" w:hAnsi="Arial" w:cs="Arial"/>
                <w:szCs w:val="22"/>
              </w:rPr>
              <w:t>------------------</w:t>
            </w:r>
            <w:r w:rsidRPr="00E2083B">
              <w:rPr>
                <w:rFonts w:ascii="Arial" w:eastAsia="MS Mincho" w:hAnsi="Arial" w:cs="Arial"/>
                <w:szCs w:val="22"/>
              </w:rPr>
              <w:t>--------------------</w:t>
            </w:r>
          </w:p>
          <w:p w14:paraId="5918B9F2" w14:textId="77777777" w:rsidR="005A2535" w:rsidRPr="00E464A2" w:rsidRDefault="005A2535"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bookmarkEnd w:id="283"/>
    <w:p w14:paraId="2E50A624" w14:textId="4050D352" w:rsidR="00A62A24" w:rsidRPr="00312EE5" w:rsidRDefault="00A62A24" w:rsidP="00A62A24">
      <w:pPr>
        <w:pStyle w:val="ListParagraph"/>
        <w:numPr>
          <w:ilvl w:val="0"/>
          <w:numId w:val="31"/>
        </w:numPr>
        <w:rPr>
          <w:rFonts w:ascii="Arial" w:eastAsia="MS Mincho" w:hAnsi="Arial" w:cs="Arial"/>
          <w:b/>
          <w:color w:val="000000"/>
          <w:szCs w:val="22"/>
        </w:rPr>
      </w:pPr>
      <w:r>
        <w:rPr>
          <w:rFonts w:ascii="Arial" w:eastAsia="MS Mincho" w:hAnsi="Arial" w:cs="Arial"/>
          <w:b/>
          <w:bCs/>
          <w:color w:val="000000"/>
          <w:szCs w:val="22"/>
        </w:rPr>
        <w:t>C.3</w:t>
      </w:r>
      <w:r w:rsidRPr="00C451EB">
        <w:rPr>
          <w:rFonts w:ascii="Arial" w:eastAsia="MS Mincho" w:hAnsi="Arial" w:cs="Arial"/>
          <w:color w:val="000000"/>
          <w:szCs w:val="22"/>
        </w:rPr>
        <w:t xml:space="preserve">: </w:t>
      </w:r>
      <w:r w:rsidRPr="00A62A24">
        <w:rPr>
          <w:rFonts w:ascii="Arial" w:eastAsia="MS Mincho" w:hAnsi="Arial" w:cs="Arial"/>
          <w:b/>
          <w:bCs/>
          <w:color w:val="000000"/>
          <w:szCs w:val="22"/>
        </w:rPr>
        <w:t xml:space="preserve">Costo servizio ispettivo </w:t>
      </w:r>
      <w:r w:rsidRPr="00C451EB">
        <w:rPr>
          <w:rFonts w:ascii="Arial" w:eastAsia="MS Mincho" w:hAnsi="Arial" w:cs="Arial"/>
          <w:b/>
          <w:color w:val="000000"/>
          <w:szCs w:val="22"/>
        </w:rPr>
        <w:t>– Max. 10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A62A24" w:rsidRPr="00D379B5" w14:paraId="2F5A2FB2" w14:textId="77777777" w:rsidTr="003B554A">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67027F6E" w14:textId="77777777" w:rsidR="00A62A24" w:rsidRPr="00E2083B" w:rsidRDefault="00A62A24"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Miglior prezzo</w:t>
            </w:r>
            <w:r w:rsidRPr="00E2083B">
              <w:rPr>
                <w:rFonts w:ascii="Arial" w:eastAsia="MS Mincho" w:hAnsi="Arial" w:cs="Arial"/>
                <w:szCs w:val="22"/>
              </w:rPr>
              <w:t xml:space="preserve"> offerto</w:t>
            </w:r>
          </w:p>
          <w:p w14:paraId="65DF7C52" w14:textId="587A5725" w:rsidR="00A62A24" w:rsidRPr="00E2083B" w:rsidRDefault="00A62A24" w:rsidP="003B554A">
            <w:pPr>
              <w:spacing w:before="0" w:after="0" w:line="240" w:lineRule="atLeast"/>
              <w:jc w:val="center"/>
              <w:rPr>
                <w:rFonts w:ascii="Arial" w:eastAsia="MS Mincho" w:hAnsi="Arial" w:cs="Arial"/>
                <w:b/>
                <w:bCs/>
              </w:rPr>
            </w:pPr>
            <w:r>
              <w:rPr>
                <w:rFonts w:ascii="Arial" w:eastAsia="MS Mincho" w:hAnsi="Arial" w:cs="Arial"/>
                <w:szCs w:val="22"/>
              </w:rPr>
              <w:t>C.3</w:t>
            </w:r>
            <w:r w:rsidRPr="00E2083B">
              <w:rPr>
                <w:rFonts w:ascii="Arial" w:eastAsia="MS Mincho" w:hAnsi="Arial" w:cs="Arial"/>
                <w:szCs w:val="22"/>
              </w:rPr>
              <w:t xml:space="preserve"> = </w:t>
            </w:r>
            <w:r>
              <w:rPr>
                <w:rFonts w:ascii="Arial" w:eastAsia="MS Mincho" w:hAnsi="Arial" w:cs="Arial"/>
                <w:szCs w:val="22"/>
              </w:rPr>
              <w:t>1</w:t>
            </w:r>
            <w:r w:rsidRPr="00E2083B">
              <w:rPr>
                <w:rFonts w:ascii="Arial" w:eastAsia="MS Mincho" w:hAnsi="Arial" w:cs="Arial"/>
                <w:szCs w:val="22"/>
              </w:rPr>
              <w:t xml:space="preserve">0 x </w:t>
            </w:r>
            <w:r>
              <w:rPr>
                <w:rFonts w:ascii="Arial" w:eastAsia="MS Mincho" w:hAnsi="Arial" w:cs="Arial"/>
                <w:szCs w:val="22"/>
              </w:rPr>
              <w:t>------------------</w:t>
            </w:r>
            <w:r w:rsidRPr="00E2083B">
              <w:rPr>
                <w:rFonts w:ascii="Arial" w:eastAsia="MS Mincho" w:hAnsi="Arial" w:cs="Arial"/>
                <w:szCs w:val="22"/>
              </w:rPr>
              <w:t>--------------------</w:t>
            </w:r>
          </w:p>
          <w:p w14:paraId="49B13C11" w14:textId="77777777" w:rsidR="00A62A24" w:rsidRPr="00E464A2" w:rsidRDefault="00A62A24"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p w14:paraId="31E47923" w14:textId="3ADBA68D" w:rsidR="00A62A24" w:rsidRPr="00312EE5" w:rsidRDefault="00A62A24" w:rsidP="00A62A24">
      <w:pPr>
        <w:pStyle w:val="ListParagraph"/>
        <w:numPr>
          <w:ilvl w:val="0"/>
          <w:numId w:val="31"/>
        </w:numPr>
        <w:rPr>
          <w:rFonts w:ascii="Arial" w:eastAsia="MS Mincho" w:hAnsi="Arial" w:cs="Arial"/>
          <w:b/>
          <w:color w:val="000000"/>
          <w:szCs w:val="22"/>
        </w:rPr>
      </w:pPr>
      <w:r>
        <w:rPr>
          <w:rFonts w:ascii="Arial" w:eastAsia="MS Mincho" w:hAnsi="Arial" w:cs="Arial"/>
          <w:b/>
          <w:bCs/>
          <w:color w:val="000000"/>
          <w:szCs w:val="22"/>
        </w:rPr>
        <w:t>C.4</w:t>
      </w:r>
      <w:r w:rsidRPr="00C451EB">
        <w:rPr>
          <w:rFonts w:ascii="Arial" w:eastAsia="MS Mincho" w:hAnsi="Arial" w:cs="Arial"/>
          <w:color w:val="000000"/>
          <w:szCs w:val="22"/>
        </w:rPr>
        <w:t xml:space="preserve">: </w:t>
      </w:r>
      <w:r w:rsidRPr="00A62A24">
        <w:rPr>
          <w:rFonts w:ascii="Arial" w:eastAsia="MS Mincho" w:hAnsi="Arial" w:cs="Arial"/>
          <w:b/>
          <w:bCs/>
          <w:color w:val="000000"/>
          <w:szCs w:val="22"/>
        </w:rPr>
        <w:t xml:space="preserve">Costo servizio vigilanza dinamica </w:t>
      </w:r>
      <w:r w:rsidRPr="00C451EB">
        <w:rPr>
          <w:rFonts w:ascii="Arial" w:eastAsia="MS Mincho" w:hAnsi="Arial" w:cs="Arial"/>
          <w:b/>
          <w:color w:val="000000"/>
          <w:szCs w:val="22"/>
        </w:rPr>
        <w:t>– Max. 10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A62A24" w:rsidRPr="00D379B5" w14:paraId="2EED189C" w14:textId="77777777" w:rsidTr="003B554A">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2507F368" w14:textId="77777777" w:rsidR="00A62A24" w:rsidRPr="00E2083B" w:rsidRDefault="00A62A24"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Miglior prezzo</w:t>
            </w:r>
            <w:r w:rsidRPr="00E2083B">
              <w:rPr>
                <w:rFonts w:ascii="Arial" w:eastAsia="MS Mincho" w:hAnsi="Arial" w:cs="Arial"/>
                <w:szCs w:val="22"/>
              </w:rPr>
              <w:t xml:space="preserve"> offerto</w:t>
            </w:r>
          </w:p>
          <w:p w14:paraId="3D119F65" w14:textId="060D8119" w:rsidR="00A62A24" w:rsidRPr="00E2083B" w:rsidRDefault="00A62A24" w:rsidP="003B554A">
            <w:pPr>
              <w:spacing w:before="0" w:after="0" w:line="240" w:lineRule="atLeast"/>
              <w:jc w:val="center"/>
              <w:rPr>
                <w:rFonts w:ascii="Arial" w:eastAsia="MS Mincho" w:hAnsi="Arial" w:cs="Arial"/>
                <w:b/>
                <w:bCs/>
              </w:rPr>
            </w:pPr>
            <w:r>
              <w:rPr>
                <w:rFonts w:ascii="Arial" w:eastAsia="MS Mincho" w:hAnsi="Arial" w:cs="Arial"/>
                <w:szCs w:val="22"/>
              </w:rPr>
              <w:t>C.4</w:t>
            </w:r>
            <w:r w:rsidRPr="00E2083B">
              <w:rPr>
                <w:rFonts w:ascii="Arial" w:eastAsia="MS Mincho" w:hAnsi="Arial" w:cs="Arial"/>
                <w:szCs w:val="22"/>
              </w:rPr>
              <w:t xml:space="preserve"> = </w:t>
            </w:r>
            <w:r>
              <w:rPr>
                <w:rFonts w:ascii="Arial" w:eastAsia="MS Mincho" w:hAnsi="Arial" w:cs="Arial"/>
                <w:szCs w:val="22"/>
              </w:rPr>
              <w:t>1</w:t>
            </w:r>
            <w:r w:rsidRPr="00E2083B">
              <w:rPr>
                <w:rFonts w:ascii="Arial" w:eastAsia="MS Mincho" w:hAnsi="Arial" w:cs="Arial"/>
                <w:szCs w:val="22"/>
              </w:rPr>
              <w:t xml:space="preserve">0 x </w:t>
            </w:r>
            <w:r>
              <w:rPr>
                <w:rFonts w:ascii="Arial" w:eastAsia="MS Mincho" w:hAnsi="Arial" w:cs="Arial"/>
                <w:szCs w:val="22"/>
              </w:rPr>
              <w:t>------------------</w:t>
            </w:r>
            <w:r w:rsidRPr="00E2083B">
              <w:rPr>
                <w:rFonts w:ascii="Arial" w:eastAsia="MS Mincho" w:hAnsi="Arial" w:cs="Arial"/>
                <w:szCs w:val="22"/>
              </w:rPr>
              <w:t>--------------------</w:t>
            </w:r>
          </w:p>
          <w:p w14:paraId="681CAB86" w14:textId="77777777" w:rsidR="00A62A24" w:rsidRPr="00E464A2" w:rsidRDefault="00A62A24" w:rsidP="003B554A">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p w14:paraId="051387D8" w14:textId="35EFCB88" w:rsidR="005A2535" w:rsidRPr="00E464A2" w:rsidRDefault="005A2535" w:rsidP="005A2535">
      <w:pPr>
        <w:rPr>
          <w:rFonts w:ascii="Arial" w:eastAsia="MS Mincho" w:hAnsi="Arial" w:cs="Arial"/>
          <w:color w:val="000000"/>
          <w:szCs w:val="22"/>
        </w:rPr>
      </w:pPr>
      <w:r w:rsidRPr="00E464A2">
        <w:rPr>
          <w:rFonts w:ascii="Arial" w:eastAsia="MS Mincho" w:hAnsi="Arial" w:cs="Arial"/>
          <w:color w:val="000000"/>
          <w:szCs w:val="22"/>
        </w:rPr>
        <w:t xml:space="preserve">Alle altre </w:t>
      </w:r>
      <w:r w:rsidRPr="00E464A2">
        <w:rPr>
          <w:rFonts w:ascii="Arial" w:eastAsia="MS Mincho" w:hAnsi="Arial" w:cs="Arial"/>
          <w:i/>
          <w:color w:val="000000"/>
          <w:szCs w:val="22"/>
        </w:rPr>
        <w:t>offerte</w:t>
      </w:r>
      <w:r w:rsidRPr="00E464A2">
        <w:rPr>
          <w:rFonts w:ascii="Arial" w:eastAsia="MS Mincho" w:hAnsi="Arial" w:cs="Arial"/>
          <w:color w:val="000000"/>
          <w:szCs w:val="22"/>
        </w:rPr>
        <w:t xml:space="preserve"> saranno assegnati dei punteggi (arrotondati </w:t>
      </w:r>
      <w:r>
        <w:rPr>
          <w:rFonts w:ascii="Arial" w:eastAsia="MS Mincho" w:hAnsi="Arial" w:cs="Arial"/>
          <w:color w:val="000000"/>
          <w:szCs w:val="22"/>
        </w:rPr>
        <w:t>alla seconda cifra</w:t>
      </w:r>
      <w:r w:rsidRPr="00E464A2">
        <w:rPr>
          <w:rFonts w:ascii="Arial" w:eastAsia="MS Mincho" w:hAnsi="Arial" w:cs="Arial"/>
          <w:color w:val="000000"/>
          <w:szCs w:val="22"/>
        </w:rPr>
        <w:t xml:space="preserve"> decimal</w:t>
      </w:r>
      <w:r>
        <w:rPr>
          <w:rFonts w:ascii="Arial" w:eastAsia="MS Mincho" w:hAnsi="Arial" w:cs="Arial"/>
          <w:color w:val="000000"/>
          <w:szCs w:val="22"/>
        </w:rPr>
        <w:t>e</w:t>
      </w:r>
      <w:r w:rsidRPr="00E464A2">
        <w:rPr>
          <w:rFonts w:ascii="Arial" w:eastAsia="MS Mincho" w:hAnsi="Arial" w:cs="Arial"/>
          <w:color w:val="000000"/>
          <w:szCs w:val="22"/>
        </w:rPr>
        <w:t xml:space="preserve">, </w:t>
      </w:r>
      <w:r>
        <w:rPr>
          <w:rFonts w:ascii="Arial" w:eastAsia="MS Mincho" w:hAnsi="Arial" w:cs="Arial"/>
          <w:color w:val="000000"/>
          <w:szCs w:val="22"/>
        </w:rPr>
        <w:t>se necessario</w:t>
      </w:r>
      <w:r w:rsidRPr="00E464A2">
        <w:rPr>
          <w:rFonts w:ascii="Arial" w:eastAsia="MS Mincho" w:hAnsi="Arial" w:cs="Arial"/>
          <w:color w:val="000000"/>
          <w:szCs w:val="22"/>
        </w:rPr>
        <w:t xml:space="preserve">) </w:t>
      </w:r>
      <w:r>
        <w:rPr>
          <w:rFonts w:ascii="Arial" w:eastAsia="MS Mincho" w:hAnsi="Arial" w:cs="Arial"/>
          <w:color w:val="000000"/>
          <w:szCs w:val="22"/>
        </w:rPr>
        <w:t>proporzionali</w:t>
      </w:r>
      <w:r w:rsidRPr="00E464A2">
        <w:rPr>
          <w:rFonts w:ascii="Arial" w:eastAsia="MS Mincho" w:hAnsi="Arial" w:cs="Arial"/>
          <w:color w:val="000000"/>
          <w:szCs w:val="22"/>
        </w:rPr>
        <w:t xml:space="preserve"> </w:t>
      </w:r>
      <w:r>
        <w:rPr>
          <w:rFonts w:ascii="Arial" w:eastAsia="MS Mincho" w:hAnsi="Arial" w:cs="Arial"/>
          <w:color w:val="000000"/>
          <w:szCs w:val="22"/>
        </w:rPr>
        <w:t>al rapporto tra</w:t>
      </w:r>
      <w:r w:rsidRPr="00E464A2">
        <w:rPr>
          <w:rFonts w:ascii="Arial" w:eastAsia="MS Mincho" w:hAnsi="Arial" w:cs="Arial"/>
          <w:color w:val="000000"/>
          <w:szCs w:val="22"/>
        </w:rPr>
        <w:t xml:space="preserve"> </w:t>
      </w:r>
      <w:r w:rsidRPr="00D379B5">
        <w:rPr>
          <w:rFonts w:ascii="Arial" w:eastAsia="MS Mincho" w:hAnsi="Arial" w:cs="Arial"/>
          <w:color w:val="000000"/>
          <w:szCs w:val="22"/>
        </w:rPr>
        <w:t xml:space="preserve">il prezzo migliore </w:t>
      </w:r>
      <w:r>
        <w:rPr>
          <w:rFonts w:ascii="Arial" w:eastAsia="MS Mincho" w:hAnsi="Arial" w:cs="Arial"/>
          <w:color w:val="000000"/>
          <w:szCs w:val="22"/>
        </w:rPr>
        <w:t xml:space="preserve">offerto </w:t>
      </w:r>
      <w:r w:rsidRPr="00D379B5">
        <w:rPr>
          <w:rFonts w:ascii="Arial" w:eastAsia="MS Mincho" w:hAnsi="Arial" w:cs="Arial"/>
          <w:color w:val="000000"/>
          <w:szCs w:val="22"/>
        </w:rPr>
        <w:t xml:space="preserve">e </w:t>
      </w:r>
      <w:r>
        <w:rPr>
          <w:rFonts w:ascii="Arial" w:eastAsia="MS Mincho" w:hAnsi="Arial" w:cs="Arial"/>
          <w:color w:val="000000"/>
          <w:szCs w:val="22"/>
        </w:rPr>
        <w:t xml:space="preserve">quello offerto da ciascun </w:t>
      </w:r>
      <w:r w:rsidRPr="00E464A2">
        <w:rPr>
          <w:rFonts w:ascii="Arial" w:eastAsia="MS Mincho" w:hAnsi="Arial" w:cs="Arial"/>
          <w:i/>
          <w:color w:val="000000"/>
          <w:szCs w:val="22"/>
        </w:rPr>
        <w:t>offerente</w:t>
      </w:r>
      <w:r w:rsidRPr="00E464A2">
        <w:rPr>
          <w:rFonts w:ascii="Arial" w:eastAsia="MS Mincho" w:hAnsi="Arial" w:cs="Arial"/>
          <w:color w:val="000000"/>
          <w:szCs w:val="22"/>
        </w:rPr>
        <w:t>.</w:t>
      </w:r>
    </w:p>
    <w:p w14:paraId="594F2E67" w14:textId="254FEA79" w:rsidR="005A2535" w:rsidRPr="00E464A2" w:rsidRDefault="005A2535" w:rsidP="005A2535">
      <w:pPr>
        <w:jc w:val="left"/>
        <w:rPr>
          <w:rFonts w:ascii="Arial" w:eastAsia="MS Mincho" w:hAnsi="Arial" w:cs="Arial"/>
          <w:color w:val="000000"/>
          <w:szCs w:val="22"/>
        </w:rPr>
      </w:pPr>
      <w:r>
        <w:rPr>
          <w:rFonts w:ascii="Arial" w:eastAsia="MS Mincho" w:hAnsi="Arial" w:cs="Arial"/>
          <w:color w:val="000000"/>
          <w:szCs w:val="22"/>
        </w:rPr>
        <w:t>C</w:t>
      </w:r>
      <w:r w:rsidRPr="00E464A2">
        <w:rPr>
          <w:rFonts w:ascii="Arial" w:eastAsia="MS Mincho" w:hAnsi="Arial" w:cs="Arial"/>
          <w:color w:val="000000"/>
          <w:szCs w:val="22"/>
        </w:rPr>
        <w:t xml:space="preserve">= </w:t>
      </w:r>
      <w:r>
        <w:rPr>
          <w:rFonts w:ascii="Arial" w:eastAsia="MS Mincho" w:hAnsi="Arial" w:cs="Arial"/>
          <w:color w:val="000000"/>
          <w:szCs w:val="22"/>
        </w:rPr>
        <w:t>C.1 + C.2</w:t>
      </w:r>
      <w:r w:rsidRPr="00E464A2">
        <w:rPr>
          <w:rFonts w:ascii="Arial" w:eastAsia="MS Mincho" w:hAnsi="Arial" w:cs="Arial"/>
          <w:color w:val="000000"/>
          <w:szCs w:val="22"/>
        </w:rPr>
        <w:t xml:space="preserve"> </w:t>
      </w:r>
      <w:r>
        <w:rPr>
          <w:rFonts w:ascii="Arial" w:eastAsia="MS Mincho" w:hAnsi="Arial" w:cs="Arial"/>
          <w:color w:val="000000"/>
          <w:szCs w:val="22"/>
        </w:rPr>
        <w:t>+ C.3 + C.4</w:t>
      </w:r>
    </w:p>
    <w:p w14:paraId="4DB40374" w14:textId="77777777" w:rsidR="005A2535" w:rsidRPr="00E464A2" w:rsidRDefault="005A2535" w:rsidP="005A2535">
      <w:pPr>
        <w:rPr>
          <w:rFonts w:ascii="Arial" w:eastAsia="MS Mincho" w:hAnsi="Arial" w:cs="Arial"/>
          <w:color w:val="000000"/>
          <w:szCs w:val="22"/>
        </w:rPr>
      </w:pPr>
      <w:r w:rsidRPr="00E464A2">
        <w:rPr>
          <w:rFonts w:ascii="Arial" w:eastAsia="MS Mincho" w:hAnsi="Arial" w:cs="Arial"/>
          <w:color w:val="000000"/>
          <w:szCs w:val="22"/>
        </w:rPr>
        <w:t>Il prezzo considerato ai fini della valutazione sarà il prezzo totale proposto nell’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w:t>
      </w:r>
      <w:r>
        <w:rPr>
          <w:rFonts w:ascii="Arial" w:eastAsia="MS Mincho" w:hAnsi="Arial" w:cs="Arial"/>
          <w:color w:val="000000"/>
          <w:szCs w:val="22"/>
        </w:rPr>
        <w:t xml:space="preserve">in riferimento a tutti i requisiti stabiliti in questo </w:t>
      </w:r>
      <w:r w:rsidRPr="00E464A2">
        <w:rPr>
          <w:rFonts w:ascii="Arial" w:eastAsia="MS Mincho" w:hAnsi="Arial" w:cs="Arial"/>
          <w:i/>
          <w:color w:val="000000"/>
          <w:szCs w:val="22"/>
        </w:rPr>
        <w:t>capitolato speciale d’appalto</w:t>
      </w:r>
      <w:r>
        <w:rPr>
          <w:rFonts w:ascii="Arial" w:eastAsia="MS Mincho" w:hAnsi="Arial" w:cs="Arial"/>
          <w:color w:val="000000"/>
          <w:szCs w:val="22"/>
        </w:rPr>
        <w:t>.</w:t>
      </w:r>
    </w:p>
    <w:p w14:paraId="0DF55169" w14:textId="5B8AE211" w:rsidR="005A2535" w:rsidRDefault="005A2535" w:rsidP="005A2535">
      <w:pPr>
        <w:rPr>
          <w:rFonts w:ascii="Arial" w:eastAsia="MS Mincho" w:hAnsi="Arial" w:cs="Arial"/>
          <w:color w:val="000000"/>
          <w:szCs w:val="22"/>
        </w:rPr>
      </w:pPr>
      <w:r w:rsidRPr="00D379B5">
        <w:rPr>
          <w:rFonts w:ascii="Arial" w:eastAsia="MS Mincho" w:hAnsi="Arial" w:cs="Arial"/>
          <w:color w:val="000000"/>
          <w:szCs w:val="22"/>
        </w:rPr>
        <w:t>L’</w:t>
      </w:r>
      <w:r w:rsidRPr="00D379B5">
        <w:rPr>
          <w:rFonts w:ascii="Arial" w:eastAsia="MS Mincho" w:hAnsi="Arial" w:cs="Arial"/>
          <w:i/>
          <w:color w:val="000000"/>
          <w:szCs w:val="22"/>
        </w:rPr>
        <w:t>offerente</w:t>
      </w:r>
      <w:r w:rsidRPr="00D379B5">
        <w:rPr>
          <w:rFonts w:ascii="Arial" w:eastAsia="MS Mincho" w:hAnsi="Arial" w:cs="Arial"/>
          <w:color w:val="000000"/>
          <w:szCs w:val="22"/>
        </w:rPr>
        <w:t xml:space="preserve"> </w:t>
      </w:r>
      <w:r>
        <w:rPr>
          <w:rFonts w:ascii="Arial" w:eastAsia="MS Mincho" w:hAnsi="Arial" w:cs="Arial"/>
          <w:color w:val="000000"/>
          <w:szCs w:val="22"/>
        </w:rPr>
        <w:t xml:space="preserve">presenterà la propria </w:t>
      </w:r>
      <w:r w:rsidRPr="00E464A2">
        <w:rPr>
          <w:rFonts w:ascii="Arial" w:eastAsia="MS Mincho" w:hAnsi="Arial" w:cs="Arial"/>
          <w:i/>
          <w:color w:val="000000"/>
          <w:szCs w:val="22"/>
        </w:rPr>
        <w:t>offerta</w:t>
      </w:r>
      <w:r>
        <w:rPr>
          <w:rFonts w:ascii="Arial" w:eastAsia="MS Mincho" w:hAnsi="Arial" w:cs="Arial"/>
          <w:color w:val="000000"/>
          <w:szCs w:val="22"/>
        </w:rPr>
        <w:t xml:space="preserve"> economica</w:t>
      </w:r>
      <w:r w:rsidRPr="00D379B5">
        <w:rPr>
          <w:rFonts w:ascii="Arial" w:eastAsia="MS Mincho" w:hAnsi="Arial" w:cs="Arial"/>
          <w:color w:val="000000"/>
          <w:szCs w:val="22"/>
        </w:rPr>
        <w:t xml:space="preserve"> utilizzando </w:t>
      </w:r>
      <w:r>
        <w:rPr>
          <w:rFonts w:ascii="Arial" w:eastAsia="MS Mincho" w:hAnsi="Arial" w:cs="Arial"/>
          <w:color w:val="000000"/>
          <w:szCs w:val="22"/>
        </w:rPr>
        <w:t>l’</w:t>
      </w:r>
      <w:r w:rsidRPr="00E464A2">
        <w:rPr>
          <w:rFonts w:ascii="Arial" w:eastAsia="MS Mincho" w:hAnsi="Arial" w:cs="Arial"/>
          <w:color w:val="000000"/>
          <w:szCs w:val="22"/>
        </w:rPr>
        <w:t>A</w:t>
      </w:r>
      <w:r>
        <w:rPr>
          <w:rFonts w:ascii="Arial" w:eastAsia="MS Mincho" w:hAnsi="Arial" w:cs="Arial"/>
          <w:color w:val="000000"/>
          <w:szCs w:val="22"/>
        </w:rPr>
        <w:t>llegato</w:t>
      </w:r>
      <w:r w:rsidRPr="00E464A2">
        <w:rPr>
          <w:rFonts w:ascii="Arial" w:eastAsia="MS Mincho" w:hAnsi="Arial" w:cs="Arial"/>
          <w:color w:val="000000"/>
          <w:szCs w:val="22"/>
        </w:rPr>
        <w:t xml:space="preserve"> II C</w:t>
      </w:r>
      <w:r>
        <w:rPr>
          <w:rFonts w:ascii="Arial" w:eastAsia="MS Mincho" w:hAnsi="Arial" w:cs="Arial"/>
          <w:color w:val="000000"/>
          <w:szCs w:val="22"/>
        </w:rPr>
        <w:t>1 – Lotto 1.</w:t>
      </w:r>
    </w:p>
    <w:p w14:paraId="4FF2BE27" w14:textId="280B6DC8" w:rsidR="00344B63" w:rsidRPr="00E464A2" w:rsidRDefault="00DD4916" w:rsidP="00344B63">
      <w:pPr>
        <w:spacing w:before="0" w:line="270" w:lineRule="atLeast"/>
        <w:rPr>
          <w:rFonts w:ascii="Arial" w:hAnsi="Arial" w:cs="Arial"/>
          <w:b/>
          <w:bCs/>
          <w:color w:val="000000"/>
          <w:szCs w:val="22"/>
          <w:u w:val="single"/>
        </w:rPr>
      </w:pPr>
      <w:r>
        <w:rPr>
          <w:rFonts w:ascii="Arial" w:hAnsi="Arial" w:cs="Arial"/>
          <w:b/>
          <w:bCs/>
          <w:color w:val="000000"/>
          <w:szCs w:val="22"/>
          <w:u w:val="single"/>
        </w:rPr>
        <w:t>D</w:t>
      </w:r>
      <w:r w:rsidR="00344B63" w:rsidRPr="00E464A2">
        <w:rPr>
          <w:rFonts w:ascii="Arial" w:hAnsi="Arial" w:cs="Arial"/>
          <w:b/>
          <w:bCs/>
          <w:color w:val="000000"/>
          <w:szCs w:val="22"/>
          <w:u w:val="single"/>
        </w:rPr>
        <w:t xml:space="preserve"> </w:t>
      </w:r>
      <w:r w:rsidR="00344B63">
        <w:rPr>
          <w:rFonts w:ascii="Arial" w:hAnsi="Arial" w:cs="Arial"/>
          <w:b/>
          <w:bCs/>
          <w:color w:val="000000"/>
          <w:szCs w:val="22"/>
          <w:u w:val="single"/>
        </w:rPr>
        <w:t>–</w:t>
      </w:r>
      <w:r w:rsidR="00344B63" w:rsidRPr="00E464A2">
        <w:rPr>
          <w:rFonts w:ascii="Arial" w:hAnsi="Arial" w:cs="Arial"/>
          <w:b/>
          <w:bCs/>
          <w:color w:val="000000"/>
          <w:szCs w:val="22"/>
          <w:u w:val="single"/>
        </w:rPr>
        <w:t xml:space="preserve"> </w:t>
      </w:r>
      <w:r w:rsidR="00344B63">
        <w:rPr>
          <w:rFonts w:ascii="Arial" w:hAnsi="Arial" w:cs="Arial"/>
          <w:b/>
          <w:bCs/>
          <w:color w:val="000000"/>
          <w:szCs w:val="22"/>
          <w:u w:val="single"/>
        </w:rPr>
        <w:t xml:space="preserve">Lotto 2 - </w:t>
      </w:r>
      <w:r w:rsidR="00344B63" w:rsidRPr="00ED1AE6">
        <w:rPr>
          <w:rFonts w:ascii="Arial" w:hAnsi="Arial" w:cs="Arial"/>
          <w:b/>
          <w:bCs/>
          <w:color w:val="000000"/>
          <w:szCs w:val="22"/>
          <w:u w:val="single"/>
        </w:rPr>
        <w:t xml:space="preserve">Attribuzione dei punteggi relativi ai criteri di aggiudicazione </w:t>
      </w:r>
      <w:r w:rsidR="00344B63">
        <w:rPr>
          <w:rFonts w:ascii="Arial" w:hAnsi="Arial" w:cs="Arial"/>
          <w:b/>
          <w:bCs/>
          <w:color w:val="000000"/>
          <w:szCs w:val="22"/>
          <w:u w:val="single"/>
        </w:rPr>
        <w:t>economico-finanziaria</w:t>
      </w:r>
    </w:p>
    <w:p w14:paraId="2E75C499" w14:textId="58BEC329" w:rsidR="00344B63" w:rsidRDefault="00344B63" w:rsidP="00344B63">
      <w:pPr>
        <w:rPr>
          <w:rFonts w:ascii="Arial" w:eastAsia="MS Mincho" w:hAnsi="Arial" w:cs="Arial"/>
          <w:color w:val="000000"/>
          <w:szCs w:val="22"/>
        </w:rPr>
      </w:pPr>
      <w:bookmarkStart w:id="284" w:name="_Hlk199871076"/>
      <w:r w:rsidRPr="00E464A2">
        <w:rPr>
          <w:rFonts w:ascii="Arial" w:eastAsia="MS Mincho" w:hAnsi="Arial" w:cs="Arial"/>
          <w:color w:val="000000"/>
          <w:szCs w:val="22"/>
        </w:rPr>
        <w:t>Il punteggio massimo disponibile</w:t>
      </w:r>
      <w:r w:rsidR="00C451EB">
        <w:rPr>
          <w:rFonts w:ascii="Arial" w:eastAsia="MS Mincho" w:hAnsi="Arial" w:cs="Arial"/>
          <w:color w:val="000000"/>
          <w:szCs w:val="22"/>
        </w:rPr>
        <w:t>, 40 punti,</w:t>
      </w:r>
      <w:r w:rsidRPr="00E464A2">
        <w:rPr>
          <w:rFonts w:ascii="Arial" w:eastAsia="MS Mincho" w:hAnsi="Arial" w:cs="Arial"/>
          <w:color w:val="000000"/>
          <w:szCs w:val="22"/>
        </w:rPr>
        <w:t xml:space="preserve"> per il prezzo (</w:t>
      </w:r>
      <w:r w:rsidR="008C0CB6">
        <w:rPr>
          <w:rFonts w:ascii="Arial" w:eastAsia="MS Mincho" w:hAnsi="Arial" w:cs="Arial"/>
          <w:color w:val="000000"/>
          <w:szCs w:val="22"/>
        </w:rPr>
        <w:t>D</w:t>
      </w:r>
      <w:r w:rsidRPr="00E464A2">
        <w:rPr>
          <w:rFonts w:ascii="Arial" w:eastAsia="MS Mincho" w:hAnsi="Arial" w:cs="Arial"/>
          <w:color w:val="000000"/>
          <w:szCs w:val="22"/>
        </w:rPr>
        <w:t>) sar</w:t>
      </w:r>
      <w:r w:rsidR="00C451EB">
        <w:rPr>
          <w:rFonts w:ascii="Arial" w:eastAsia="MS Mincho" w:hAnsi="Arial" w:cs="Arial"/>
          <w:color w:val="000000"/>
          <w:szCs w:val="22"/>
        </w:rPr>
        <w:t>á</w:t>
      </w:r>
      <w:r w:rsidRPr="00E464A2">
        <w:rPr>
          <w:rFonts w:ascii="Arial" w:eastAsia="MS Mincho" w:hAnsi="Arial" w:cs="Arial"/>
          <w:color w:val="000000"/>
          <w:szCs w:val="22"/>
        </w:rPr>
        <w:t xml:space="preserve"> assegnat</w:t>
      </w:r>
      <w:r w:rsidR="00C451EB">
        <w:rPr>
          <w:rFonts w:ascii="Arial" w:eastAsia="MS Mincho" w:hAnsi="Arial" w:cs="Arial"/>
          <w:color w:val="000000"/>
          <w:szCs w:val="22"/>
        </w:rPr>
        <w:t>o</w:t>
      </w:r>
      <w:r w:rsidRPr="00E464A2">
        <w:rPr>
          <w:rFonts w:ascii="Arial" w:eastAsia="MS Mincho" w:hAnsi="Arial" w:cs="Arial"/>
          <w:color w:val="000000"/>
          <w:szCs w:val="22"/>
        </w:rPr>
        <w:t xml:space="preserve"> all’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w:t>
      </w:r>
      <w:r>
        <w:rPr>
          <w:rFonts w:ascii="Arial" w:eastAsia="MS Mincho" w:hAnsi="Arial" w:cs="Arial"/>
          <w:color w:val="000000"/>
          <w:szCs w:val="22"/>
        </w:rPr>
        <w:t>che propone il miglior prezzo</w:t>
      </w:r>
      <w:r w:rsidR="00C451EB">
        <w:rPr>
          <w:rFonts w:ascii="Arial" w:eastAsia="MS Mincho" w:hAnsi="Arial" w:cs="Arial"/>
          <w:color w:val="000000"/>
          <w:szCs w:val="22"/>
        </w:rPr>
        <w:t xml:space="preserve"> in base alla seguente ripartizione del suddetto punteggio:</w:t>
      </w:r>
    </w:p>
    <w:p w14:paraId="0F28DE66" w14:textId="2951F069" w:rsidR="00C451EB" w:rsidRPr="00312EE5" w:rsidRDefault="00DD4916" w:rsidP="00312EE5">
      <w:pPr>
        <w:numPr>
          <w:ilvl w:val="0"/>
          <w:numId w:val="31"/>
        </w:numPr>
        <w:rPr>
          <w:rFonts w:ascii="Arial" w:eastAsia="MS Mincho" w:hAnsi="Arial" w:cs="Arial"/>
          <w:b/>
          <w:color w:val="000000"/>
          <w:szCs w:val="22"/>
        </w:rPr>
      </w:pPr>
      <w:bookmarkStart w:id="285" w:name="_Hlk183707929"/>
      <w:r>
        <w:rPr>
          <w:rFonts w:ascii="Arial" w:eastAsia="MS Mincho" w:hAnsi="Arial" w:cs="Arial"/>
          <w:b/>
          <w:bCs/>
          <w:color w:val="000000"/>
          <w:szCs w:val="22"/>
        </w:rPr>
        <w:t>D</w:t>
      </w:r>
      <w:r w:rsidR="00BF55AD">
        <w:rPr>
          <w:rFonts w:ascii="Arial" w:eastAsia="MS Mincho" w:hAnsi="Arial" w:cs="Arial"/>
          <w:b/>
          <w:bCs/>
          <w:color w:val="000000"/>
          <w:szCs w:val="22"/>
        </w:rPr>
        <w:t>.1</w:t>
      </w:r>
      <w:r w:rsidR="00C451EB">
        <w:rPr>
          <w:rFonts w:ascii="Arial" w:eastAsia="MS Mincho" w:hAnsi="Arial" w:cs="Arial"/>
          <w:color w:val="000000"/>
          <w:szCs w:val="22"/>
        </w:rPr>
        <w:t xml:space="preserve">: </w:t>
      </w:r>
      <w:r w:rsidR="00C451EB" w:rsidRPr="00C451EB">
        <w:rPr>
          <w:rFonts w:ascii="Arial" w:eastAsia="MS Mincho" w:hAnsi="Arial" w:cs="Arial"/>
          <w:b/>
          <w:color w:val="000000"/>
          <w:szCs w:val="22"/>
        </w:rPr>
        <w:t>Servizi ordinari di portierato ed autista – Max. 30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C451EB" w:rsidRPr="00D379B5" w14:paraId="66648E9D" w14:textId="77777777" w:rsidTr="0069343B">
        <w:trPr>
          <w:jc w:val="center"/>
        </w:trPr>
        <w:tc>
          <w:tcPr>
            <w:tcW w:w="5000" w:type="pct"/>
            <w:tcBorders>
              <w:top w:val="single" w:sz="8" w:space="0" w:color="000000"/>
              <w:left w:val="single" w:sz="8" w:space="0" w:color="000000"/>
              <w:bottom w:val="single" w:sz="8" w:space="0" w:color="000000"/>
              <w:right w:val="single" w:sz="8" w:space="0" w:color="000000"/>
            </w:tcBorders>
            <w:hideMark/>
          </w:tcPr>
          <w:bookmarkEnd w:id="285"/>
          <w:p w14:paraId="131AFFFD" w14:textId="64722C84" w:rsidR="00C451EB" w:rsidRPr="00E2083B" w:rsidRDefault="00343BD5" w:rsidP="0069343B">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00C451EB">
              <w:rPr>
                <w:rFonts w:ascii="Arial" w:eastAsia="MS Mincho" w:hAnsi="Arial" w:cs="Arial"/>
                <w:szCs w:val="22"/>
              </w:rPr>
              <w:t>Miglior prezzo</w:t>
            </w:r>
            <w:r w:rsidR="00C451EB" w:rsidRPr="00E2083B">
              <w:rPr>
                <w:rFonts w:ascii="Arial" w:eastAsia="MS Mincho" w:hAnsi="Arial" w:cs="Arial"/>
                <w:szCs w:val="22"/>
              </w:rPr>
              <w:t xml:space="preserve"> offerto</w:t>
            </w:r>
          </w:p>
          <w:p w14:paraId="0DDB585E" w14:textId="3600DE98" w:rsidR="00C451EB" w:rsidRPr="00E2083B" w:rsidRDefault="008C0CB6" w:rsidP="0069343B">
            <w:pPr>
              <w:spacing w:before="0" w:after="0" w:line="240" w:lineRule="atLeast"/>
              <w:jc w:val="center"/>
              <w:rPr>
                <w:rFonts w:ascii="Arial" w:eastAsia="MS Mincho" w:hAnsi="Arial" w:cs="Arial"/>
                <w:b/>
                <w:bCs/>
              </w:rPr>
            </w:pPr>
            <w:r>
              <w:rPr>
                <w:rFonts w:ascii="Arial" w:eastAsia="MS Mincho" w:hAnsi="Arial" w:cs="Arial"/>
                <w:szCs w:val="22"/>
              </w:rPr>
              <w:t>D</w:t>
            </w:r>
            <w:r w:rsidR="00BF55AD">
              <w:rPr>
                <w:rFonts w:ascii="Arial" w:eastAsia="MS Mincho" w:hAnsi="Arial" w:cs="Arial"/>
                <w:szCs w:val="22"/>
              </w:rPr>
              <w:t>.</w:t>
            </w:r>
            <w:r w:rsidR="00C451EB">
              <w:rPr>
                <w:rFonts w:ascii="Arial" w:eastAsia="MS Mincho" w:hAnsi="Arial" w:cs="Arial"/>
                <w:szCs w:val="22"/>
              </w:rPr>
              <w:t>1</w:t>
            </w:r>
            <w:r w:rsidR="00C451EB" w:rsidRPr="00E2083B">
              <w:rPr>
                <w:rFonts w:ascii="Arial" w:eastAsia="MS Mincho" w:hAnsi="Arial" w:cs="Arial"/>
                <w:szCs w:val="22"/>
              </w:rPr>
              <w:t xml:space="preserve"> = </w:t>
            </w:r>
            <w:r w:rsidR="00C451EB">
              <w:rPr>
                <w:rFonts w:ascii="Arial" w:eastAsia="MS Mincho" w:hAnsi="Arial" w:cs="Arial"/>
                <w:szCs w:val="22"/>
              </w:rPr>
              <w:t>3</w:t>
            </w:r>
            <w:r w:rsidR="00C451EB" w:rsidRPr="00E2083B">
              <w:rPr>
                <w:rFonts w:ascii="Arial" w:eastAsia="MS Mincho" w:hAnsi="Arial" w:cs="Arial"/>
                <w:szCs w:val="22"/>
              </w:rPr>
              <w:t xml:space="preserve">0 x </w:t>
            </w:r>
            <w:r w:rsidR="00C451EB">
              <w:rPr>
                <w:rFonts w:ascii="Arial" w:eastAsia="MS Mincho" w:hAnsi="Arial" w:cs="Arial"/>
                <w:szCs w:val="22"/>
              </w:rPr>
              <w:t>------------------</w:t>
            </w:r>
            <w:r w:rsidR="00C451EB" w:rsidRPr="00E2083B">
              <w:rPr>
                <w:rFonts w:ascii="Arial" w:eastAsia="MS Mincho" w:hAnsi="Arial" w:cs="Arial"/>
                <w:szCs w:val="22"/>
              </w:rPr>
              <w:t>--------------------</w:t>
            </w:r>
          </w:p>
          <w:p w14:paraId="32D9BE41" w14:textId="77777777" w:rsidR="00C451EB" w:rsidRPr="00E464A2" w:rsidRDefault="00C451EB" w:rsidP="0069343B">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p w14:paraId="38C916D9" w14:textId="5A683274" w:rsidR="00C451EB" w:rsidRPr="00312EE5" w:rsidRDefault="00DD4916" w:rsidP="00312EE5">
      <w:pPr>
        <w:pStyle w:val="ListParagraph"/>
        <w:numPr>
          <w:ilvl w:val="0"/>
          <w:numId w:val="31"/>
        </w:numPr>
        <w:rPr>
          <w:rFonts w:ascii="Arial" w:eastAsia="MS Mincho" w:hAnsi="Arial" w:cs="Arial"/>
          <w:b/>
          <w:color w:val="000000"/>
          <w:szCs w:val="22"/>
        </w:rPr>
      </w:pPr>
      <w:r>
        <w:rPr>
          <w:rFonts w:ascii="Arial" w:eastAsia="MS Mincho" w:hAnsi="Arial" w:cs="Arial"/>
          <w:b/>
          <w:bCs/>
          <w:color w:val="000000"/>
          <w:szCs w:val="22"/>
        </w:rPr>
        <w:t>D</w:t>
      </w:r>
      <w:r w:rsidR="00BF55AD">
        <w:rPr>
          <w:rFonts w:ascii="Arial" w:eastAsia="MS Mincho" w:hAnsi="Arial" w:cs="Arial"/>
          <w:b/>
          <w:bCs/>
          <w:color w:val="000000"/>
          <w:szCs w:val="22"/>
        </w:rPr>
        <w:t>.</w:t>
      </w:r>
      <w:r w:rsidR="00C451EB" w:rsidRPr="00C451EB">
        <w:rPr>
          <w:rFonts w:ascii="Arial" w:eastAsia="MS Mincho" w:hAnsi="Arial" w:cs="Arial"/>
          <w:b/>
          <w:bCs/>
          <w:color w:val="000000"/>
          <w:szCs w:val="22"/>
        </w:rPr>
        <w:t>2</w:t>
      </w:r>
      <w:r w:rsidR="00C451EB" w:rsidRPr="00C451EB">
        <w:rPr>
          <w:rFonts w:ascii="Arial" w:eastAsia="MS Mincho" w:hAnsi="Arial" w:cs="Arial"/>
          <w:color w:val="000000"/>
          <w:szCs w:val="22"/>
        </w:rPr>
        <w:t xml:space="preserve">: </w:t>
      </w:r>
      <w:r w:rsidR="00C451EB" w:rsidRPr="00C451EB">
        <w:rPr>
          <w:rFonts w:ascii="Arial" w:eastAsia="MS Mincho" w:hAnsi="Arial" w:cs="Arial"/>
          <w:b/>
          <w:color w:val="000000"/>
          <w:szCs w:val="22"/>
        </w:rPr>
        <w:t>Manodopera aggiuntiva – Max. 10 punti</w:t>
      </w:r>
    </w:p>
    <w:tbl>
      <w:tblPr>
        <w:tblW w:w="5000" w:type="pct"/>
        <w:jc w:val="center"/>
        <w:tblCellMar>
          <w:top w:w="15" w:type="dxa"/>
          <w:left w:w="15" w:type="dxa"/>
          <w:bottom w:w="15" w:type="dxa"/>
          <w:right w:w="15" w:type="dxa"/>
        </w:tblCellMar>
        <w:tblLook w:val="04A0" w:firstRow="1" w:lastRow="0" w:firstColumn="1" w:lastColumn="0" w:noHBand="0" w:noVBand="1"/>
      </w:tblPr>
      <w:tblGrid>
        <w:gridCol w:w="9006"/>
      </w:tblGrid>
      <w:tr w:rsidR="00C451EB" w:rsidRPr="00D379B5" w14:paraId="1AC79E52" w14:textId="77777777" w:rsidTr="0069343B">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40DF6408" w14:textId="0B22A06B" w:rsidR="00C451EB" w:rsidRPr="00E2083B" w:rsidRDefault="00343BD5" w:rsidP="0069343B">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00C451EB">
              <w:rPr>
                <w:rFonts w:ascii="Arial" w:eastAsia="MS Mincho" w:hAnsi="Arial" w:cs="Arial"/>
                <w:szCs w:val="22"/>
              </w:rPr>
              <w:t>Miglior prezzo</w:t>
            </w:r>
            <w:r w:rsidR="00C451EB" w:rsidRPr="00E2083B">
              <w:rPr>
                <w:rFonts w:ascii="Arial" w:eastAsia="MS Mincho" w:hAnsi="Arial" w:cs="Arial"/>
                <w:szCs w:val="22"/>
              </w:rPr>
              <w:t xml:space="preserve"> offerto</w:t>
            </w:r>
          </w:p>
          <w:p w14:paraId="550D5415" w14:textId="6A645FAF" w:rsidR="00C451EB" w:rsidRPr="00E2083B" w:rsidRDefault="008C0CB6" w:rsidP="0069343B">
            <w:pPr>
              <w:spacing w:before="0" w:after="0" w:line="240" w:lineRule="atLeast"/>
              <w:jc w:val="center"/>
              <w:rPr>
                <w:rFonts w:ascii="Arial" w:eastAsia="MS Mincho" w:hAnsi="Arial" w:cs="Arial"/>
                <w:b/>
                <w:bCs/>
              </w:rPr>
            </w:pPr>
            <w:r>
              <w:rPr>
                <w:rFonts w:ascii="Arial" w:eastAsia="MS Mincho" w:hAnsi="Arial" w:cs="Arial"/>
                <w:szCs w:val="22"/>
              </w:rPr>
              <w:t>D</w:t>
            </w:r>
            <w:r w:rsidR="00BF55AD">
              <w:rPr>
                <w:rFonts w:ascii="Arial" w:eastAsia="MS Mincho" w:hAnsi="Arial" w:cs="Arial"/>
                <w:szCs w:val="22"/>
              </w:rPr>
              <w:t>.</w:t>
            </w:r>
            <w:r w:rsidR="00C451EB">
              <w:rPr>
                <w:rFonts w:ascii="Arial" w:eastAsia="MS Mincho" w:hAnsi="Arial" w:cs="Arial"/>
                <w:szCs w:val="22"/>
              </w:rPr>
              <w:t>2</w:t>
            </w:r>
            <w:r w:rsidR="00C451EB" w:rsidRPr="00E2083B">
              <w:rPr>
                <w:rFonts w:ascii="Arial" w:eastAsia="MS Mincho" w:hAnsi="Arial" w:cs="Arial"/>
                <w:szCs w:val="22"/>
              </w:rPr>
              <w:t xml:space="preserve"> = </w:t>
            </w:r>
            <w:r w:rsidR="00C451EB">
              <w:rPr>
                <w:rFonts w:ascii="Arial" w:eastAsia="MS Mincho" w:hAnsi="Arial" w:cs="Arial"/>
                <w:szCs w:val="22"/>
              </w:rPr>
              <w:t>1</w:t>
            </w:r>
            <w:r w:rsidR="00C451EB" w:rsidRPr="00E2083B">
              <w:rPr>
                <w:rFonts w:ascii="Arial" w:eastAsia="MS Mincho" w:hAnsi="Arial" w:cs="Arial"/>
                <w:szCs w:val="22"/>
              </w:rPr>
              <w:t xml:space="preserve">0 x </w:t>
            </w:r>
            <w:r w:rsidR="00C451EB">
              <w:rPr>
                <w:rFonts w:ascii="Arial" w:eastAsia="MS Mincho" w:hAnsi="Arial" w:cs="Arial"/>
                <w:szCs w:val="22"/>
              </w:rPr>
              <w:t>------------------</w:t>
            </w:r>
            <w:r w:rsidR="00C451EB" w:rsidRPr="00E2083B">
              <w:rPr>
                <w:rFonts w:ascii="Arial" w:eastAsia="MS Mincho" w:hAnsi="Arial" w:cs="Arial"/>
                <w:szCs w:val="22"/>
              </w:rPr>
              <w:t>--------------------</w:t>
            </w:r>
          </w:p>
          <w:p w14:paraId="7B5F86E9" w14:textId="77777777" w:rsidR="00C451EB" w:rsidRPr="00E464A2" w:rsidRDefault="00C451EB" w:rsidP="0069343B">
            <w:pPr>
              <w:spacing w:before="0" w:after="0" w:line="240" w:lineRule="atLeast"/>
              <w:ind w:left="700"/>
              <w:jc w:val="center"/>
              <w:rPr>
                <w:rFonts w:ascii="Arial" w:eastAsia="MS Mincho" w:hAnsi="Arial" w:cs="Arial"/>
                <w:b/>
                <w:bCs/>
              </w:rPr>
            </w:pPr>
            <w:r>
              <w:rPr>
                <w:rFonts w:ascii="Arial" w:eastAsia="MS Mincho" w:hAnsi="Arial" w:cs="Arial"/>
                <w:szCs w:val="22"/>
              </w:rPr>
              <w:t xml:space="preserve">   </w:t>
            </w:r>
            <w:r w:rsidRPr="00E2083B">
              <w:rPr>
                <w:rFonts w:ascii="Arial" w:eastAsia="MS Mincho" w:hAnsi="Arial" w:cs="Arial"/>
                <w:szCs w:val="22"/>
              </w:rPr>
              <w:t>Prezzo offerto</w:t>
            </w:r>
          </w:p>
        </w:tc>
      </w:tr>
    </w:tbl>
    <w:p w14:paraId="7703E0AB" w14:textId="77777777" w:rsidR="00344B63" w:rsidRPr="00E464A2" w:rsidRDefault="00344B63" w:rsidP="00344B63">
      <w:pPr>
        <w:rPr>
          <w:rFonts w:ascii="Arial" w:eastAsia="MS Mincho" w:hAnsi="Arial" w:cs="Arial"/>
          <w:color w:val="000000"/>
          <w:szCs w:val="22"/>
        </w:rPr>
      </w:pPr>
      <w:r w:rsidRPr="00E464A2">
        <w:rPr>
          <w:rFonts w:ascii="Arial" w:eastAsia="MS Mincho" w:hAnsi="Arial" w:cs="Arial"/>
          <w:color w:val="000000"/>
          <w:szCs w:val="22"/>
        </w:rPr>
        <w:t xml:space="preserve">Alle altre </w:t>
      </w:r>
      <w:r w:rsidRPr="00E464A2">
        <w:rPr>
          <w:rFonts w:ascii="Arial" w:eastAsia="MS Mincho" w:hAnsi="Arial" w:cs="Arial"/>
          <w:i/>
          <w:color w:val="000000"/>
          <w:szCs w:val="22"/>
        </w:rPr>
        <w:t>offerte</w:t>
      </w:r>
      <w:r w:rsidRPr="00E464A2">
        <w:rPr>
          <w:rFonts w:ascii="Arial" w:eastAsia="MS Mincho" w:hAnsi="Arial" w:cs="Arial"/>
          <w:color w:val="000000"/>
          <w:szCs w:val="22"/>
        </w:rPr>
        <w:t xml:space="preserve"> saranno assegnati dei punteggi (arrotondati </w:t>
      </w:r>
      <w:r>
        <w:rPr>
          <w:rFonts w:ascii="Arial" w:eastAsia="MS Mincho" w:hAnsi="Arial" w:cs="Arial"/>
          <w:color w:val="000000"/>
          <w:szCs w:val="22"/>
        </w:rPr>
        <w:t>alla seconda cifra</w:t>
      </w:r>
      <w:r w:rsidRPr="00E464A2">
        <w:rPr>
          <w:rFonts w:ascii="Arial" w:eastAsia="MS Mincho" w:hAnsi="Arial" w:cs="Arial"/>
          <w:color w:val="000000"/>
          <w:szCs w:val="22"/>
        </w:rPr>
        <w:t xml:space="preserve"> decimal</w:t>
      </w:r>
      <w:r>
        <w:rPr>
          <w:rFonts w:ascii="Arial" w:eastAsia="MS Mincho" w:hAnsi="Arial" w:cs="Arial"/>
          <w:color w:val="000000"/>
          <w:szCs w:val="22"/>
        </w:rPr>
        <w:t>e</w:t>
      </w:r>
      <w:r w:rsidRPr="00E464A2">
        <w:rPr>
          <w:rFonts w:ascii="Arial" w:eastAsia="MS Mincho" w:hAnsi="Arial" w:cs="Arial"/>
          <w:color w:val="000000"/>
          <w:szCs w:val="22"/>
        </w:rPr>
        <w:t xml:space="preserve">, </w:t>
      </w:r>
      <w:r>
        <w:rPr>
          <w:rFonts w:ascii="Arial" w:eastAsia="MS Mincho" w:hAnsi="Arial" w:cs="Arial"/>
          <w:color w:val="000000"/>
          <w:szCs w:val="22"/>
        </w:rPr>
        <w:t>se necessario</w:t>
      </w:r>
      <w:r w:rsidRPr="00E464A2">
        <w:rPr>
          <w:rFonts w:ascii="Arial" w:eastAsia="MS Mincho" w:hAnsi="Arial" w:cs="Arial"/>
          <w:color w:val="000000"/>
          <w:szCs w:val="22"/>
        </w:rPr>
        <w:t xml:space="preserve">) </w:t>
      </w:r>
      <w:r>
        <w:rPr>
          <w:rFonts w:ascii="Arial" w:eastAsia="MS Mincho" w:hAnsi="Arial" w:cs="Arial"/>
          <w:color w:val="000000"/>
          <w:szCs w:val="22"/>
        </w:rPr>
        <w:t>proporzionali</w:t>
      </w:r>
      <w:r w:rsidRPr="00E464A2">
        <w:rPr>
          <w:rFonts w:ascii="Arial" w:eastAsia="MS Mincho" w:hAnsi="Arial" w:cs="Arial"/>
          <w:color w:val="000000"/>
          <w:szCs w:val="22"/>
        </w:rPr>
        <w:t xml:space="preserve"> </w:t>
      </w:r>
      <w:r>
        <w:rPr>
          <w:rFonts w:ascii="Arial" w:eastAsia="MS Mincho" w:hAnsi="Arial" w:cs="Arial"/>
          <w:color w:val="000000"/>
          <w:szCs w:val="22"/>
        </w:rPr>
        <w:t>al rapporto tra</w:t>
      </w:r>
      <w:r w:rsidRPr="00E464A2">
        <w:rPr>
          <w:rFonts w:ascii="Arial" w:eastAsia="MS Mincho" w:hAnsi="Arial" w:cs="Arial"/>
          <w:color w:val="000000"/>
          <w:szCs w:val="22"/>
        </w:rPr>
        <w:t xml:space="preserve"> </w:t>
      </w:r>
      <w:r w:rsidRPr="00D379B5">
        <w:rPr>
          <w:rFonts w:ascii="Arial" w:eastAsia="MS Mincho" w:hAnsi="Arial" w:cs="Arial"/>
          <w:color w:val="000000"/>
          <w:szCs w:val="22"/>
        </w:rPr>
        <w:t xml:space="preserve">il prezzo migliore </w:t>
      </w:r>
      <w:r>
        <w:rPr>
          <w:rFonts w:ascii="Arial" w:eastAsia="MS Mincho" w:hAnsi="Arial" w:cs="Arial"/>
          <w:color w:val="000000"/>
          <w:szCs w:val="22"/>
        </w:rPr>
        <w:t xml:space="preserve">offerto </w:t>
      </w:r>
      <w:r w:rsidRPr="00D379B5">
        <w:rPr>
          <w:rFonts w:ascii="Arial" w:eastAsia="MS Mincho" w:hAnsi="Arial" w:cs="Arial"/>
          <w:color w:val="000000"/>
          <w:szCs w:val="22"/>
        </w:rPr>
        <w:t xml:space="preserve">e </w:t>
      </w:r>
      <w:r>
        <w:rPr>
          <w:rFonts w:ascii="Arial" w:eastAsia="MS Mincho" w:hAnsi="Arial" w:cs="Arial"/>
          <w:color w:val="000000"/>
          <w:szCs w:val="22"/>
        </w:rPr>
        <w:t xml:space="preserve">quello offerto da ciascun </w:t>
      </w:r>
      <w:r w:rsidRPr="00E464A2">
        <w:rPr>
          <w:rFonts w:ascii="Arial" w:eastAsia="MS Mincho" w:hAnsi="Arial" w:cs="Arial"/>
          <w:i/>
          <w:color w:val="000000"/>
          <w:szCs w:val="22"/>
        </w:rPr>
        <w:t>offerente</w:t>
      </w:r>
      <w:r w:rsidRPr="00E464A2">
        <w:rPr>
          <w:rFonts w:ascii="Arial" w:eastAsia="MS Mincho" w:hAnsi="Arial" w:cs="Arial"/>
          <w:color w:val="000000"/>
          <w:szCs w:val="22"/>
        </w:rPr>
        <w:t>.</w:t>
      </w:r>
    </w:p>
    <w:p w14:paraId="430E747C" w14:textId="16A60079" w:rsidR="00344B63" w:rsidRPr="00E464A2" w:rsidRDefault="008C0CB6" w:rsidP="00344B63">
      <w:pPr>
        <w:jc w:val="left"/>
        <w:rPr>
          <w:rFonts w:ascii="Arial" w:eastAsia="MS Mincho" w:hAnsi="Arial" w:cs="Arial"/>
          <w:color w:val="000000"/>
          <w:szCs w:val="22"/>
        </w:rPr>
      </w:pPr>
      <w:r>
        <w:rPr>
          <w:rFonts w:ascii="Arial" w:eastAsia="MS Mincho" w:hAnsi="Arial" w:cs="Arial"/>
          <w:color w:val="000000"/>
          <w:szCs w:val="22"/>
        </w:rPr>
        <w:t>D</w:t>
      </w:r>
      <w:r w:rsidR="00344B63" w:rsidRPr="00E464A2">
        <w:rPr>
          <w:rFonts w:ascii="Arial" w:eastAsia="MS Mincho" w:hAnsi="Arial" w:cs="Arial"/>
          <w:color w:val="000000"/>
          <w:szCs w:val="22"/>
        </w:rPr>
        <w:t xml:space="preserve">= </w:t>
      </w:r>
      <w:r>
        <w:rPr>
          <w:rFonts w:ascii="Arial" w:eastAsia="MS Mincho" w:hAnsi="Arial" w:cs="Arial"/>
          <w:color w:val="000000"/>
          <w:szCs w:val="22"/>
        </w:rPr>
        <w:t>D</w:t>
      </w:r>
      <w:r w:rsidR="00BF55AD">
        <w:rPr>
          <w:rFonts w:ascii="Arial" w:eastAsia="MS Mincho" w:hAnsi="Arial" w:cs="Arial"/>
          <w:color w:val="000000"/>
          <w:szCs w:val="22"/>
        </w:rPr>
        <w:t>.</w:t>
      </w:r>
      <w:r w:rsidR="00C256CA">
        <w:rPr>
          <w:rFonts w:ascii="Arial" w:eastAsia="MS Mincho" w:hAnsi="Arial" w:cs="Arial"/>
          <w:color w:val="000000"/>
          <w:szCs w:val="22"/>
        </w:rPr>
        <w:t xml:space="preserve">1 + </w:t>
      </w:r>
      <w:r>
        <w:rPr>
          <w:rFonts w:ascii="Arial" w:eastAsia="MS Mincho" w:hAnsi="Arial" w:cs="Arial"/>
          <w:color w:val="000000"/>
          <w:szCs w:val="22"/>
        </w:rPr>
        <w:t>D</w:t>
      </w:r>
      <w:r w:rsidR="00BF55AD">
        <w:rPr>
          <w:rFonts w:ascii="Arial" w:eastAsia="MS Mincho" w:hAnsi="Arial" w:cs="Arial"/>
          <w:color w:val="000000"/>
          <w:szCs w:val="22"/>
        </w:rPr>
        <w:t>.</w:t>
      </w:r>
      <w:r w:rsidR="00C256CA">
        <w:rPr>
          <w:rFonts w:ascii="Arial" w:eastAsia="MS Mincho" w:hAnsi="Arial" w:cs="Arial"/>
          <w:color w:val="000000"/>
          <w:szCs w:val="22"/>
        </w:rPr>
        <w:t>2</w:t>
      </w:r>
      <w:r w:rsidR="00344B63" w:rsidRPr="00E464A2">
        <w:rPr>
          <w:rFonts w:ascii="Arial" w:eastAsia="MS Mincho" w:hAnsi="Arial" w:cs="Arial"/>
          <w:color w:val="000000"/>
          <w:szCs w:val="22"/>
        </w:rPr>
        <w:t xml:space="preserve"> </w:t>
      </w:r>
    </w:p>
    <w:p w14:paraId="1C97863A" w14:textId="77777777" w:rsidR="00344B63" w:rsidRPr="00E464A2" w:rsidRDefault="00344B63" w:rsidP="00344B63">
      <w:pPr>
        <w:rPr>
          <w:rFonts w:ascii="Arial" w:eastAsia="MS Mincho" w:hAnsi="Arial" w:cs="Arial"/>
          <w:color w:val="000000"/>
          <w:szCs w:val="22"/>
        </w:rPr>
      </w:pPr>
      <w:r w:rsidRPr="00E464A2">
        <w:rPr>
          <w:rFonts w:ascii="Arial" w:eastAsia="MS Mincho" w:hAnsi="Arial" w:cs="Arial"/>
          <w:color w:val="000000"/>
          <w:szCs w:val="22"/>
        </w:rPr>
        <w:lastRenderedPageBreak/>
        <w:t>Il prezzo considerato ai fini della valutazione sarà il prezzo totale proposto nell’</w:t>
      </w:r>
      <w:r w:rsidRPr="00E464A2">
        <w:rPr>
          <w:rFonts w:ascii="Arial" w:eastAsia="MS Mincho" w:hAnsi="Arial" w:cs="Arial"/>
          <w:i/>
          <w:color w:val="000000"/>
          <w:szCs w:val="22"/>
        </w:rPr>
        <w:t>offerta</w:t>
      </w:r>
      <w:r w:rsidRPr="00E464A2">
        <w:rPr>
          <w:rFonts w:ascii="Arial" w:eastAsia="MS Mincho" w:hAnsi="Arial" w:cs="Arial"/>
          <w:color w:val="000000"/>
          <w:szCs w:val="22"/>
        </w:rPr>
        <w:t xml:space="preserve"> </w:t>
      </w:r>
      <w:r>
        <w:rPr>
          <w:rFonts w:ascii="Arial" w:eastAsia="MS Mincho" w:hAnsi="Arial" w:cs="Arial"/>
          <w:color w:val="000000"/>
          <w:szCs w:val="22"/>
        </w:rPr>
        <w:t xml:space="preserve">in riferimento a tutti i requisiti stabiliti in questo </w:t>
      </w:r>
      <w:r w:rsidRPr="00E464A2">
        <w:rPr>
          <w:rFonts w:ascii="Arial" w:eastAsia="MS Mincho" w:hAnsi="Arial" w:cs="Arial"/>
          <w:i/>
          <w:color w:val="000000"/>
          <w:szCs w:val="22"/>
        </w:rPr>
        <w:t>capitolato speciale d’appalto</w:t>
      </w:r>
      <w:r>
        <w:rPr>
          <w:rFonts w:ascii="Arial" w:eastAsia="MS Mincho" w:hAnsi="Arial" w:cs="Arial"/>
          <w:color w:val="000000"/>
          <w:szCs w:val="22"/>
        </w:rPr>
        <w:t>.</w:t>
      </w:r>
    </w:p>
    <w:p w14:paraId="1DADCEA6" w14:textId="0B97CFFA" w:rsidR="0054761D" w:rsidRDefault="00344B63" w:rsidP="00CB057A">
      <w:pPr>
        <w:rPr>
          <w:rFonts w:ascii="Arial" w:eastAsia="MS Mincho" w:hAnsi="Arial" w:cs="Arial"/>
          <w:color w:val="000000"/>
          <w:szCs w:val="22"/>
        </w:rPr>
      </w:pPr>
      <w:r w:rsidRPr="00D379B5">
        <w:rPr>
          <w:rFonts w:ascii="Arial" w:eastAsia="MS Mincho" w:hAnsi="Arial" w:cs="Arial"/>
          <w:color w:val="000000"/>
          <w:szCs w:val="22"/>
        </w:rPr>
        <w:t>L’</w:t>
      </w:r>
      <w:r w:rsidRPr="00D379B5">
        <w:rPr>
          <w:rFonts w:ascii="Arial" w:eastAsia="MS Mincho" w:hAnsi="Arial" w:cs="Arial"/>
          <w:i/>
          <w:color w:val="000000"/>
          <w:szCs w:val="22"/>
        </w:rPr>
        <w:t>offerente</w:t>
      </w:r>
      <w:r w:rsidRPr="00D379B5">
        <w:rPr>
          <w:rFonts w:ascii="Arial" w:eastAsia="MS Mincho" w:hAnsi="Arial" w:cs="Arial"/>
          <w:color w:val="000000"/>
          <w:szCs w:val="22"/>
        </w:rPr>
        <w:t xml:space="preserve"> </w:t>
      </w:r>
      <w:r>
        <w:rPr>
          <w:rFonts w:ascii="Arial" w:eastAsia="MS Mincho" w:hAnsi="Arial" w:cs="Arial"/>
          <w:color w:val="000000"/>
          <w:szCs w:val="22"/>
        </w:rPr>
        <w:t xml:space="preserve">presenterà la propria </w:t>
      </w:r>
      <w:r w:rsidRPr="00E464A2">
        <w:rPr>
          <w:rFonts w:ascii="Arial" w:eastAsia="MS Mincho" w:hAnsi="Arial" w:cs="Arial"/>
          <w:i/>
          <w:color w:val="000000"/>
          <w:szCs w:val="22"/>
        </w:rPr>
        <w:t>offerta</w:t>
      </w:r>
      <w:r>
        <w:rPr>
          <w:rFonts w:ascii="Arial" w:eastAsia="MS Mincho" w:hAnsi="Arial" w:cs="Arial"/>
          <w:color w:val="000000"/>
          <w:szCs w:val="22"/>
        </w:rPr>
        <w:t xml:space="preserve"> economica</w:t>
      </w:r>
      <w:r w:rsidRPr="00D379B5">
        <w:rPr>
          <w:rFonts w:ascii="Arial" w:eastAsia="MS Mincho" w:hAnsi="Arial" w:cs="Arial"/>
          <w:color w:val="000000"/>
          <w:szCs w:val="22"/>
        </w:rPr>
        <w:t xml:space="preserve"> utilizzando </w:t>
      </w:r>
      <w:r>
        <w:rPr>
          <w:rFonts w:ascii="Arial" w:eastAsia="MS Mincho" w:hAnsi="Arial" w:cs="Arial"/>
          <w:color w:val="000000"/>
          <w:szCs w:val="22"/>
        </w:rPr>
        <w:t>l’</w:t>
      </w:r>
      <w:r w:rsidRPr="00E464A2">
        <w:rPr>
          <w:rFonts w:ascii="Arial" w:eastAsia="MS Mincho" w:hAnsi="Arial" w:cs="Arial"/>
          <w:color w:val="000000"/>
          <w:szCs w:val="22"/>
        </w:rPr>
        <w:t>A</w:t>
      </w:r>
      <w:r>
        <w:rPr>
          <w:rFonts w:ascii="Arial" w:eastAsia="MS Mincho" w:hAnsi="Arial" w:cs="Arial"/>
          <w:color w:val="000000"/>
          <w:szCs w:val="22"/>
        </w:rPr>
        <w:t>llegato</w:t>
      </w:r>
      <w:r w:rsidRPr="00E464A2">
        <w:rPr>
          <w:rFonts w:ascii="Arial" w:eastAsia="MS Mincho" w:hAnsi="Arial" w:cs="Arial"/>
          <w:color w:val="000000"/>
          <w:szCs w:val="22"/>
        </w:rPr>
        <w:t xml:space="preserve"> II C</w:t>
      </w:r>
      <w:r w:rsidR="005A2535">
        <w:rPr>
          <w:rFonts w:ascii="Arial" w:eastAsia="MS Mincho" w:hAnsi="Arial" w:cs="Arial"/>
          <w:color w:val="000000"/>
          <w:szCs w:val="22"/>
        </w:rPr>
        <w:t>2</w:t>
      </w:r>
      <w:r>
        <w:rPr>
          <w:rFonts w:ascii="Arial" w:eastAsia="MS Mincho" w:hAnsi="Arial" w:cs="Arial"/>
          <w:color w:val="000000"/>
          <w:szCs w:val="22"/>
        </w:rPr>
        <w:t xml:space="preserve"> – Lotto 2</w:t>
      </w:r>
      <w:r w:rsidRPr="00E464A2">
        <w:rPr>
          <w:rFonts w:ascii="Arial" w:eastAsia="MS Mincho" w:hAnsi="Arial" w:cs="Arial"/>
          <w:color w:val="000000"/>
          <w:szCs w:val="22"/>
        </w:rPr>
        <w:t>.</w:t>
      </w:r>
    </w:p>
    <w:p w14:paraId="7361C069" w14:textId="4C0EDAA3" w:rsidR="0023443B" w:rsidRPr="00E464A2" w:rsidRDefault="007563B8" w:rsidP="00423F48">
      <w:pPr>
        <w:pStyle w:val="Heading1"/>
      </w:pPr>
      <w:bookmarkStart w:id="286" w:name="_Toc446839905"/>
      <w:bookmarkStart w:id="287" w:name="_Toc448211038"/>
      <w:bookmarkStart w:id="288" w:name="_Toc457210948"/>
      <w:bookmarkStart w:id="289" w:name="_Toc478873781"/>
      <w:bookmarkStart w:id="290" w:name="_Toc505412019"/>
      <w:bookmarkStart w:id="291" w:name="_Toc365443111"/>
      <w:bookmarkStart w:id="292" w:name="_Toc366079469"/>
      <w:bookmarkStart w:id="293" w:name="_Toc376962720"/>
      <w:bookmarkStart w:id="294" w:name="_Toc198637403"/>
      <w:bookmarkEnd w:id="284"/>
      <w:bookmarkEnd w:id="286"/>
      <w:bookmarkEnd w:id="287"/>
      <w:bookmarkEnd w:id="288"/>
      <w:bookmarkEnd w:id="289"/>
      <w:bookmarkEnd w:id="290"/>
      <w:bookmarkEnd w:id="291"/>
      <w:bookmarkEnd w:id="292"/>
      <w:r w:rsidRPr="00E464A2">
        <w:t xml:space="preserve">CAPITOLO </w:t>
      </w:r>
      <w:r w:rsidR="004E4B87" w:rsidRPr="00E464A2">
        <w:t>I</w:t>
      </w:r>
      <w:r w:rsidR="00F35C5D" w:rsidRPr="00E464A2">
        <w:t>V</w:t>
      </w:r>
      <w:r w:rsidR="0023443B" w:rsidRPr="00E464A2">
        <w:t xml:space="preserve"> </w:t>
      </w:r>
      <w:r w:rsidRPr="00E464A2">
        <w:t>–</w:t>
      </w:r>
      <w:r w:rsidR="0023443B" w:rsidRPr="00E464A2">
        <w:t xml:space="preserve"> </w:t>
      </w:r>
      <w:bookmarkStart w:id="295" w:name="_Toc365443135"/>
      <w:bookmarkStart w:id="296" w:name="_Toc366079493"/>
      <w:bookmarkEnd w:id="293"/>
      <w:bookmarkEnd w:id="295"/>
      <w:bookmarkEnd w:id="296"/>
      <w:r w:rsidRPr="00E464A2">
        <w:t>DISPOSIZIONI FINALI</w:t>
      </w:r>
      <w:bookmarkEnd w:id="294"/>
    </w:p>
    <w:p w14:paraId="27951D77" w14:textId="1608E2AD" w:rsidR="00F35C5D" w:rsidRPr="000F1BB0" w:rsidRDefault="007563B8" w:rsidP="00077424">
      <w:pPr>
        <w:pStyle w:val="Heading1"/>
      </w:pPr>
      <w:bookmarkStart w:id="297" w:name="_Toc198637404"/>
      <w:bookmarkStart w:id="298" w:name="_Toc241553907"/>
      <w:bookmarkStart w:id="299" w:name="_Toc241555199"/>
      <w:bookmarkStart w:id="300" w:name="_Toc376962728"/>
      <w:r w:rsidRPr="000F1BB0">
        <w:t xml:space="preserve">Articolo </w:t>
      </w:r>
      <w:r w:rsidR="00904F92" w:rsidRPr="000F1BB0">
        <w:t>1</w:t>
      </w:r>
      <w:r w:rsidR="00904F92">
        <w:t>6</w:t>
      </w:r>
      <w:r w:rsidR="00F35C5D" w:rsidRPr="000F1BB0">
        <w:t xml:space="preserve">. </w:t>
      </w:r>
      <w:r w:rsidRPr="000F1BB0">
        <w:t>Meccanismo di penalità e sanzioni</w:t>
      </w:r>
      <w:bookmarkEnd w:id="297"/>
    </w:p>
    <w:p w14:paraId="7544662E" w14:textId="3D5096D9" w:rsidR="0054761D" w:rsidRPr="00BA1C12" w:rsidRDefault="0054761D">
      <w:pPr>
        <w:pStyle w:val="Testo"/>
        <w:spacing w:before="120" w:after="120" w:line="240" w:lineRule="auto"/>
        <w:rPr>
          <w:rFonts w:ascii="Arial" w:hAnsi="Arial" w:cs="Arial"/>
          <w:szCs w:val="22"/>
        </w:rPr>
      </w:pPr>
      <w:bookmarkStart w:id="301" w:name="_Toc241553909"/>
      <w:bookmarkStart w:id="302" w:name="_Toc241555201"/>
      <w:bookmarkStart w:id="303" w:name="_Toc376962730"/>
      <w:bookmarkEnd w:id="298"/>
      <w:bookmarkEnd w:id="299"/>
      <w:bookmarkEnd w:id="300"/>
      <w:r w:rsidRPr="00BA1C12">
        <w:rPr>
          <w:rFonts w:ascii="Arial" w:hAnsi="Arial" w:cs="Arial"/>
          <w:szCs w:val="22"/>
        </w:rPr>
        <w:t xml:space="preserve">Salve diverse sanzioni previste da disposizioni normative, </w:t>
      </w:r>
      <w:r w:rsidR="00AB0E77" w:rsidRPr="00BA1C12">
        <w:rPr>
          <w:rFonts w:ascii="Arial" w:hAnsi="Arial" w:cs="Arial"/>
          <w:szCs w:val="22"/>
        </w:rPr>
        <w:t>l’IUE</w:t>
      </w:r>
      <w:r w:rsidRPr="00BA1C12">
        <w:rPr>
          <w:rFonts w:ascii="Arial" w:hAnsi="Arial" w:cs="Arial"/>
          <w:szCs w:val="22"/>
        </w:rPr>
        <w:t>, a tutela delle norme contenute nel presente Capitolato Speciale d’Appalto, si riserva di applicare, oltre alle spese straordinarie che abbia dovuto sostenere per assicurare la regolarità e funzionalità della propria attività, un sistema di penali come di seguito descritto:</w:t>
      </w:r>
    </w:p>
    <w:p w14:paraId="37A837C2" w14:textId="77777777" w:rsidR="005F1C5B" w:rsidRDefault="0011070F" w:rsidP="00501B24">
      <w:pPr>
        <w:pStyle w:val="Testo"/>
        <w:spacing w:before="120" w:after="120" w:line="240" w:lineRule="auto"/>
        <w:rPr>
          <w:rFonts w:ascii="Arial" w:eastAsiaTheme="minorEastAsia" w:hAnsi="Arial" w:cs="Arial"/>
          <w:b/>
          <w:bCs/>
          <w:snapToGrid/>
          <w:color w:val="004676"/>
          <w:kern w:val="36"/>
          <w:sz w:val="28"/>
          <w:szCs w:val="28"/>
        </w:rPr>
      </w:pPr>
      <w:bookmarkStart w:id="304" w:name="_Toc198637405"/>
      <w:bookmarkStart w:id="305" w:name="_Hlk184295350"/>
      <w:r w:rsidRPr="005F1C5B">
        <w:rPr>
          <w:rFonts w:ascii="Arial" w:eastAsiaTheme="minorEastAsia" w:hAnsi="Arial" w:cs="Arial"/>
          <w:b/>
          <w:bCs/>
          <w:snapToGrid/>
          <w:color w:val="004676"/>
          <w:kern w:val="36"/>
          <w:sz w:val="28"/>
          <w:szCs w:val="28"/>
        </w:rPr>
        <w:t xml:space="preserve">Articolo </w:t>
      </w:r>
      <w:r w:rsidR="00BF1862" w:rsidRPr="005F1C5B">
        <w:rPr>
          <w:rFonts w:ascii="Arial" w:eastAsiaTheme="minorEastAsia" w:hAnsi="Arial" w:cs="Arial"/>
          <w:b/>
          <w:bCs/>
          <w:snapToGrid/>
          <w:color w:val="004676"/>
          <w:kern w:val="36"/>
          <w:sz w:val="28"/>
          <w:szCs w:val="28"/>
        </w:rPr>
        <w:t>1</w:t>
      </w:r>
      <w:r w:rsidR="00904F92" w:rsidRPr="005F1C5B">
        <w:rPr>
          <w:rFonts w:ascii="Arial" w:eastAsiaTheme="minorEastAsia" w:hAnsi="Arial" w:cs="Arial"/>
          <w:b/>
          <w:bCs/>
          <w:snapToGrid/>
          <w:color w:val="004676"/>
          <w:kern w:val="36"/>
          <w:sz w:val="28"/>
          <w:szCs w:val="28"/>
        </w:rPr>
        <w:t>6</w:t>
      </w:r>
      <w:r w:rsidRPr="005F1C5B">
        <w:rPr>
          <w:rFonts w:ascii="Arial" w:eastAsiaTheme="minorEastAsia" w:hAnsi="Arial" w:cs="Arial"/>
          <w:b/>
          <w:bCs/>
          <w:snapToGrid/>
          <w:color w:val="004676"/>
          <w:kern w:val="36"/>
          <w:sz w:val="28"/>
          <w:szCs w:val="28"/>
        </w:rPr>
        <w:t>.1 Lotto 1 - Meccanismo di penalità e sanzioni</w:t>
      </w:r>
      <w:bookmarkEnd w:id="304"/>
      <w:bookmarkEnd w:id="305"/>
    </w:p>
    <w:p w14:paraId="4FAD35DB" w14:textId="40BBDC33" w:rsidR="00CD4677" w:rsidRPr="00501B24" w:rsidRDefault="005F1C5B" w:rsidP="00501B24">
      <w:pPr>
        <w:pStyle w:val="Testo"/>
        <w:spacing w:before="120" w:after="120" w:line="240" w:lineRule="auto"/>
        <w:rPr>
          <w:rFonts w:ascii="Arial" w:hAnsi="Arial" w:cs="Arial"/>
          <w:szCs w:val="22"/>
        </w:rPr>
      </w:pPr>
      <w:r w:rsidRPr="005F1C5B">
        <w:rPr>
          <w:rFonts w:ascii="Arial" w:hAnsi="Arial" w:cs="Arial"/>
          <w:szCs w:val="22"/>
        </w:rPr>
        <w:t xml:space="preserve">Qualora </w:t>
      </w:r>
      <w:r w:rsidR="00CD4677" w:rsidRPr="00501B24">
        <w:rPr>
          <w:rFonts w:ascii="Arial" w:hAnsi="Arial" w:cs="Arial"/>
          <w:szCs w:val="22"/>
        </w:rPr>
        <w:t xml:space="preserve">riscontrasse ritardi e disservizi, il Referente del contratto indicato dall’IUE provvederà ad applicare la penale di </w:t>
      </w:r>
      <w:r w:rsidR="00CD4677" w:rsidRPr="00501B24">
        <w:rPr>
          <w:rFonts w:ascii="Arial" w:hAnsi="Arial" w:cs="Arial"/>
          <w:b/>
          <w:bCs/>
          <w:szCs w:val="22"/>
          <w:u w:val="single"/>
        </w:rPr>
        <w:t>€ 500,00</w:t>
      </w:r>
      <w:r w:rsidR="00CD4677" w:rsidRPr="00501B24">
        <w:rPr>
          <w:rFonts w:ascii="Arial" w:hAnsi="Arial" w:cs="Arial"/>
          <w:szCs w:val="22"/>
        </w:rPr>
        <w:t xml:space="preserve"> nei seguenti casi:</w:t>
      </w:r>
    </w:p>
    <w:p w14:paraId="42F7FF6E" w14:textId="77777777" w:rsidR="00CD4677" w:rsidRPr="00501B24" w:rsidRDefault="00CD4677" w:rsidP="00501B24">
      <w:pPr>
        <w:pStyle w:val="Testo"/>
        <w:numPr>
          <w:ilvl w:val="0"/>
          <w:numId w:val="32"/>
        </w:numPr>
        <w:spacing w:before="120" w:after="120" w:line="240" w:lineRule="auto"/>
        <w:rPr>
          <w:rFonts w:ascii="Arial" w:hAnsi="Arial" w:cs="Arial"/>
          <w:szCs w:val="22"/>
        </w:rPr>
      </w:pPr>
      <w:r w:rsidRPr="00501B24">
        <w:rPr>
          <w:rFonts w:ascii="Arial" w:hAnsi="Arial" w:cs="Arial"/>
          <w:szCs w:val="22"/>
        </w:rPr>
        <w:t>per ogni abbandono (anche se momentaneo) ingiustificato della Control Room o della portineria presso la quale viene svolto il servizio;per ogni mancato intervento entro i tempi stabiliti nelle procedure di emergenza, condivise con il contraente dalla stazione appaltante, su richiesta o segnalazione di allarme proveniente dai sistemi tecnologici di sicurezza installati presso le sedi universitarie (TVcc, antintrusione, antincendio, ecc.);</w:t>
      </w:r>
    </w:p>
    <w:p w14:paraId="3F0EF5E1" w14:textId="77777777" w:rsidR="00CD4677" w:rsidRPr="00501B24" w:rsidRDefault="00CD4677" w:rsidP="00501B24">
      <w:pPr>
        <w:pStyle w:val="Testo"/>
        <w:numPr>
          <w:ilvl w:val="0"/>
          <w:numId w:val="32"/>
        </w:numPr>
        <w:spacing w:before="120" w:after="120" w:line="240" w:lineRule="auto"/>
        <w:rPr>
          <w:rFonts w:ascii="Arial" w:hAnsi="Arial" w:cs="Arial"/>
          <w:szCs w:val="22"/>
        </w:rPr>
      </w:pPr>
      <w:r w:rsidRPr="00501B24">
        <w:rPr>
          <w:rFonts w:ascii="Arial" w:hAnsi="Arial" w:cs="Arial"/>
          <w:szCs w:val="22"/>
        </w:rPr>
        <w:t>per ogni mancato inoltro al Referente del contratto indicato dall’IUE, entro le 12 ore dall’accadimento, della relazione prevista in caso di fatti e/o situazioni anomale inerenti il servizio e la sicurezza delle sedi universitarie;</w:t>
      </w:r>
    </w:p>
    <w:p w14:paraId="3BFB8730" w14:textId="77777777" w:rsidR="00CD4677" w:rsidRPr="00501B24" w:rsidRDefault="00CD4677" w:rsidP="00501B24">
      <w:pPr>
        <w:pStyle w:val="Testo"/>
        <w:numPr>
          <w:ilvl w:val="0"/>
          <w:numId w:val="32"/>
        </w:numPr>
        <w:spacing w:before="120" w:after="120" w:line="240" w:lineRule="auto"/>
        <w:rPr>
          <w:rFonts w:ascii="Arial" w:hAnsi="Arial" w:cs="Arial"/>
          <w:szCs w:val="22"/>
        </w:rPr>
      </w:pPr>
      <w:r w:rsidRPr="00501B24">
        <w:rPr>
          <w:rFonts w:ascii="Arial" w:hAnsi="Arial" w:cs="Arial"/>
          <w:szCs w:val="22"/>
        </w:rPr>
        <w:t>per ogni mancato giro di ispezione, ove previsto e concordato con il Referente del contratto indicato dall’IUE o suo delegato, anche in mancanza di sistemi elettronici di controllo;</w:t>
      </w:r>
    </w:p>
    <w:p w14:paraId="3B7E1D18" w14:textId="77777777" w:rsidR="00CD4677" w:rsidRPr="00501B24" w:rsidRDefault="00CD4677" w:rsidP="00501B24">
      <w:pPr>
        <w:pStyle w:val="Testo"/>
        <w:numPr>
          <w:ilvl w:val="0"/>
          <w:numId w:val="32"/>
        </w:numPr>
        <w:spacing w:before="120" w:after="120" w:line="240" w:lineRule="auto"/>
        <w:rPr>
          <w:rFonts w:ascii="Arial" w:hAnsi="Arial" w:cs="Arial"/>
          <w:szCs w:val="22"/>
        </w:rPr>
      </w:pPr>
      <w:r w:rsidRPr="00501B24">
        <w:rPr>
          <w:rFonts w:ascii="Arial" w:hAnsi="Arial" w:cs="Arial"/>
          <w:szCs w:val="22"/>
        </w:rPr>
        <w:t>per ogni mancata sostituzione del personale in servizio entro due ore, su richiesta della stazione appaltante;</w:t>
      </w:r>
    </w:p>
    <w:p w14:paraId="555907CB" w14:textId="77777777" w:rsidR="00B530F1" w:rsidRPr="00B530F1" w:rsidRDefault="00CD4677" w:rsidP="00501B24">
      <w:pPr>
        <w:pStyle w:val="Heading2"/>
        <w:spacing w:before="120" w:after="120"/>
        <w:jc w:val="both"/>
      </w:pPr>
      <w:r w:rsidRPr="00501B24">
        <w:t>L’inosservanza dei termini di consegna, collaudo e messa in funzione degli impianti di sicurezza eventualmente offerti in sede di gara come elementi migliorativi, con relativa certificazione di conformità ai sensi di legge, comporterà l’applicazione di una penale giornaliera di € 500,00, fino ad un massimo di 30 (trenta) giorni naturali e consecutivi, trascorsi i quali l’IUE si riserva la facoltà di risolvere il contratto</w:t>
      </w:r>
      <w:bookmarkStart w:id="306" w:name="_Toc198637406"/>
    </w:p>
    <w:p w14:paraId="382575DF" w14:textId="490EBC42" w:rsidR="0011070F" w:rsidRDefault="0011070F" w:rsidP="00077424">
      <w:pPr>
        <w:pStyle w:val="Heading1"/>
      </w:pPr>
      <w:r w:rsidRPr="000F1BB0">
        <w:t xml:space="preserve">Articolo </w:t>
      </w:r>
      <w:r w:rsidR="00904F92" w:rsidRPr="000F1BB0">
        <w:t>1</w:t>
      </w:r>
      <w:r w:rsidR="00904F92">
        <w:t>6</w:t>
      </w:r>
      <w:r w:rsidRPr="000F1BB0">
        <w:t>.2 Lotto 2 - Meccanismo di penalità e sanzioni</w:t>
      </w:r>
      <w:bookmarkEnd w:id="306"/>
    </w:p>
    <w:p w14:paraId="1379BAFD" w14:textId="77777777" w:rsidR="007A3758" w:rsidRPr="00A26927" w:rsidRDefault="007A3758" w:rsidP="00D61EAD">
      <w:pPr>
        <w:pStyle w:val="Testo"/>
        <w:spacing w:before="120" w:after="120" w:line="240" w:lineRule="auto"/>
        <w:rPr>
          <w:rFonts w:ascii="Arial" w:hAnsi="Arial" w:cs="Arial"/>
          <w:szCs w:val="22"/>
        </w:rPr>
      </w:pPr>
      <w:r w:rsidRPr="00A26927">
        <w:rPr>
          <w:rFonts w:ascii="Arial" w:hAnsi="Arial" w:cs="Arial"/>
          <w:szCs w:val="22"/>
        </w:rPr>
        <w:t xml:space="preserve">Il Referente del contratto in riferimento ai servizi di portierato e autista (Lotto 2) provvederà ad applicare la penale di </w:t>
      </w:r>
      <w:r w:rsidRPr="00A26927">
        <w:rPr>
          <w:rFonts w:ascii="Arial" w:hAnsi="Arial" w:cs="Arial"/>
          <w:b/>
          <w:bCs/>
          <w:szCs w:val="22"/>
          <w:u w:val="single"/>
        </w:rPr>
        <w:t>€ 500,00</w:t>
      </w:r>
      <w:r w:rsidRPr="00A26927">
        <w:rPr>
          <w:rFonts w:ascii="Arial" w:hAnsi="Arial" w:cs="Arial"/>
          <w:szCs w:val="22"/>
        </w:rPr>
        <w:t xml:space="preserve"> nei seguenti casi:</w:t>
      </w:r>
    </w:p>
    <w:p w14:paraId="1F1215E6" w14:textId="24F23018" w:rsidR="008046E3" w:rsidRPr="00A26927" w:rsidRDefault="008046E3"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 xml:space="preserve">per ogni abbandono (anche se momentaneo) ingiustificato dal servizio; </w:t>
      </w:r>
    </w:p>
    <w:p w14:paraId="1A8DD29D" w14:textId="1B18BCDC"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bookmarkStart w:id="307" w:name="_Hlk199933647"/>
      <w:r w:rsidRPr="00A26927">
        <w:rPr>
          <w:rFonts w:ascii="Arial" w:hAnsi="Arial" w:cs="Arial"/>
          <w:szCs w:val="22"/>
        </w:rPr>
        <w:t xml:space="preserve">per ogni ritardo, oltre i trenta minuti, nel prendere servizio presso le postazioni concordate con l’IUE; il ritardo superiore ad un’ora è considerato come assenza e comporta un’ulteriore penale di </w:t>
      </w:r>
      <w:r w:rsidRPr="00312EE5">
        <w:rPr>
          <w:rFonts w:ascii="Arial" w:hAnsi="Arial" w:cs="Arial"/>
          <w:szCs w:val="22"/>
        </w:rPr>
        <w:t>€ 500,00</w:t>
      </w:r>
      <w:r w:rsidRPr="00A26927">
        <w:rPr>
          <w:rFonts w:ascii="Arial" w:hAnsi="Arial" w:cs="Arial"/>
          <w:szCs w:val="22"/>
        </w:rPr>
        <w:t>;</w:t>
      </w:r>
    </w:p>
    <w:bookmarkEnd w:id="307"/>
    <w:p w14:paraId="4DD58123" w14:textId="77777777"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in caso di invio di personale non in possesso dei requisiti minimi indicati nel presente Capitolato;</w:t>
      </w:r>
    </w:p>
    <w:p w14:paraId="12C80D16" w14:textId="012CE494"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lastRenderedPageBreak/>
        <w:t>per ogni mancata sostituzione, entro due ore dalla richiesta del Referente del contratto indicato dall’IUE, inviata a mezzo mail, del personale del contraente ritenuto non idoneo all’espletamento del servizio;</w:t>
      </w:r>
    </w:p>
    <w:p w14:paraId="1FAAB1A7" w14:textId="16576EC6"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per ogni inadempienza del personale addetto al servizio, riscontrata a giudizio insindacabile del Referente del contratto indicato dall’IUE, quali: inosservanza delle disposizioni operative, atteggiamenti poco decorosi ed irriguardosi verso il personale dell’IUE e verso terzi, mancanza o incompletezza delle divise e delle dotazioni di servizio;</w:t>
      </w:r>
    </w:p>
    <w:p w14:paraId="726E1108" w14:textId="77777777"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per ogni mancata sostituzione di personale ritenuto non gradito;</w:t>
      </w:r>
    </w:p>
    <w:p w14:paraId="0390570C" w14:textId="77777777"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per ogni corsa saltata del servizio navetta in modo ingiustificato;</w:t>
      </w:r>
    </w:p>
    <w:p w14:paraId="536813A4" w14:textId="77777777" w:rsidR="0011070F" w:rsidRPr="00A26927" w:rsidRDefault="0011070F" w:rsidP="00D61EAD">
      <w:pPr>
        <w:pStyle w:val="Testo"/>
        <w:numPr>
          <w:ilvl w:val="0"/>
          <w:numId w:val="32"/>
        </w:numPr>
        <w:spacing w:before="120" w:after="120" w:line="240" w:lineRule="auto"/>
        <w:ind w:left="567" w:hanging="567"/>
        <w:rPr>
          <w:rFonts w:ascii="Arial" w:hAnsi="Arial" w:cs="Arial"/>
          <w:szCs w:val="22"/>
        </w:rPr>
      </w:pPr>
      <w:r w:rsidRPr="00A26927">
        <w:rPr>
          <w:rFonts w:ascii="Arial" w:hAnsi="Arial" w:cs="Arial"/>
          <w:szCs w:val="22"/>
        </w:rPr>
        <w:t xml:space="preserve">nel caso in cui vengono trasportati sui mezzi di trasporto dedicati al servizio navetta più persone di quelle per le quali è omologato il mezzo; </w:t>
      </w:r>
    </w:p>
    <w:p w14:paraId="1DE47D8F" w14:textId="10359BC8" w:rsidR="0011070F" w:rsidRPr="009773A5" w:rsidRDefault="0011070F" w:rsidP="00D61EAD">
      <w:pPr>
        <w:pStyle w:val="Testo"/>
        <w:spacing w:before="120" w:after="120" w:line="240" w:lineRule="auto"/>
        <w:rPr>
          <w:rFonts w:ascii="Arial" w:hAnsi="Arial" w:cs="Arial"/>
          <w:szCs w:val="22"/>
        </w:rPr>
      </w:pPr>
      <w:r w:rsidRPr="009773A5">
        <w:rPr>
          <w:rFonts w:ascii="Arial" w:hAnsi="Arial" w:cs="Arial"/>
          <w:szCs w:val="22"/>
        </w:rPr>
        <w:t>L’applicazione delle penali sarà preceduta da motivata contestazione scritta, inviata dal Referente del contratto</w:t>
      </w:r>
      <w:r w:rsidR="00292EAE">
        <w:rPr>
          <w:rFonts w:ascii="Arial" w:hAnsi="Arial" w:cs="Arial"/>
          <w:szCs w:val="22"/>
        </w:rPr>
        <w:t xml:space="preserve"> indicato dall’IUE</w:t>
      </w:r>
      <w:r w:rsidRPr="009773A5">
        <w:rPr>
          <w:rFonts w:ascii="Arial" w:hAnsi="Arial" w:cs="Arial"/>
          <w:szCs w:val="22"/>
        </w:rPr>
        <w:t xml:space="preserve"> a mezzo mail, alla quale </w:t>
      </w:r>
      <w:r w:rsidR="00292EAE">
        <w:rPr>
          <w:rFonts w:ascii="Arial" w:hAnsi="Arial" w:cs="Arial"/>
          <w:szCs w:val="22"/>
        </w:rPr>
        <w:t>il contraente</w:t>
      </w:r>
      <w:r w:rsidRPr="009773A5">
        <w:rPr>
          <w:rFonts w:ascii="Arial" w:hAnsi="Arial" w:cs="Arial"/>
          <w:szCs w:val="22"/>
        </w:rPr>
        <w:t xml:space="preserve"> avrà facoltà di opporsi, presentando le proprie controdeduzioni entro 5 (cinque) giorni lavorativi dal ricevimento.</w:t>
      </w:r>
    </w:p>
    <w:p w14:paraId="61B18B53" w14:textId="703A229F" w:rsidR="0011070F" w:rsidRPr="009773A5" w:rsidRDefault="0011070F" w:rsidP="00D61EAD">
      <w:pPr>
        <w:pStyle w:val="Testo"/>
        <w:spacing w:before="120" w:after="120" w:line="240" w:lineRule="auto"/>
        <w:rPr>
          <w:rFonts w:ascii="Arial" w:hAnsi="Arial" w:cs="Arial"/>
          <w:szCs w:val="22"/>
        </w:rPr>
      </w:pPr>
      <w:r w:rsidRPr="009773A5">
        <w:rPr>
          <w:rFonts w:ascii="Arial" w:hAnsi="Arial" w:cs="Arial"/>
          <w:szCs w:val="22"/>
        </w:rPr>
        <w:t>L’I</w:t>
      </w:r>
      <w:r w:rsidR="00292EAE">
        <w:rPr>
          <w:rFonts w:ascii="Arial" w:hAnsi="Arial" w:cs="Arial"/>
          <w:szCs w:val="22"/>
        </w:rPr>
        <w:t>UE</w:t>
      </w:r>
      <w:r w:rsidRPr="009773A5">
        <w:rPr>
          <w:rFonts w:ascii="Arial" w:hAnsi="Arial" w:cs="Arial"/>
          <w:szCs w:val="22"/>
        </w:rPr>
        <w:t xml:space="preserve"> si riserva comunque, in caso di applicazione di n. 3 penali in un anno solare, di procedere alla risoluzione del contatto con conseguente esecuzione del servizio in danno </w:t>
      </w:r>
      <w:r w:rsidR="00292EAE">
        <w:rPr>
          <w:rFonts w:ascii="Arial" w:hAnsi="Arial" w:cs="Arial"/>
          <w:szCs w:val="22"/>
        </w:rPr>
        <w:t>del contraente</w:t>
      </w:r>
      <w:r w:rsidRPr="009773A5">
        <w:rPr>
          <w:rFonts w:ascii="Arial" w:hAnsi="Arial" w:cs="Arial"/>
          <w:szCs w:val="22"/>
        </w:rPr>
        <w:t xml:space="preserve"> inadempiente</w:t>
      </w:r>
      <w:r w:rsidR="00077ACB">
        <w:rPr>
          <w:rFonts w:ascii="Arial" w:hAnsi="Arial" w:cs="Arial"/>
          <w:szCs w:val="22"/>
        </w:rPr>
        <w:t xml:space="preserve">. </w:t>
      </w:r>
      <w:r w:rsidRPr="009773A5">
        <w:rPr>
          <w:rFonts w:ascii="Arial" w:hAnsi="Arial" w:cs="Arial"/>
          <w:szCs w:val="22"/>
        </w:rPr>
        <w:t xml:space="preserve"> </w:t>
      </w:r>
    </w:p>
    <w:p w14:paraId="61655D76" w14:textId="69AD310C" w:rsidR="0011070F" w:rsidRPr="00312EE5" w:rsidRDefault="0011070F" w:rsidP="00D61EAD">
      <w:pPr>
        <w:pStyle w:val="Testo"/>
        <w:spacing w:before="120" w:after="120" w:line="240" w:lineRule="auto"/>
        <w:rPr>
          <w:rFonts w:ascii="Arial" w:hAnsi="Arial" w:cs="Arial"/>
          <w:szCs w:val="22"/>
        </w:rPr>
      </w:pPr>
      <w:r w:rsidRPr="009773A5">
        <w:rPr>
          <w:rFonts w:ascii="Arial" w:hAnsi="Arial" w:cs="Arial"/>
          <w:szCs w:val="22"/>
        </w:rPr>
        <w:t xml:space="preserve">L’ammontare delle penalità verrà addebitato sui crediti </w:t>
      </w:r>
      <w:r w:rsidR="00292EAE">
        <w:rPr>
          <w:rFonts w:ascii="Arial" w:hAnsi="Arial" w:cs="Arial"/>
          <w:szCs w:val="22"/>
        </w:rPr>
        <w:t>del contraente</w:t>
      </w:r>
      <w:r w:rsidRPr="009773A5">
        <w:rPr>
          <w:rFonts w:ascii="Arial" w:hAnsi="Arial" w:cs="Arial"/>
          <w:szCs w:val="22"/>
        </w:rPr>
        <w:t xml:space="preserve"> dipendenti dal contratto cui essi si riferiscono. </w:t>
      </w:r>
    </w:p>
    <w:p w14:paraId="5BF88B7B" w14:textId="415446CC" w:rsidR="00E464A2" w:rsidRPr="000F1BB0" w:rsidRDefault="00C6796E" w:rsidP="00077424">
      <w:pPr>
        <w:pStyle w:val="Heading1"/>
      </w:pPr>
      <w:bookmarkStart w:id="308" w:name="_Toc198637407"/>
      <w:r w:rsidRPr="000F1BB0">
        <w:t xml:space="preserve">Articolo </w:t>
      </w:r>
      <w:r w:rsidR="00904F92" w:rsidRPr="000F1BB0">
        <w:t>1</w:t>
      </w:r>
      <w:r w:rsidR="00904F92">
        <w:t>7</w:t>
      </w:r>
      <w:r w:rsidRPr="000F1BB0">
        <w:t>. Requisiti per la firma del contratto</w:t>
      </w:r>
      <w:r w:rsidR="00261D78" w:rsidRPr="000F1BB0">
        <w:t xml:space="preserve"> (Lotto 1 e Lotto 2)</w:t>
      </w:r>
      <w:bookmarkEnd w:id="308"/>
    </w:p>
    <w:p w14:paraId="44A78812" w14:textId="2BCDDE9F" w:rsidR="00C6796E" w:rsidRPr="00C63691" w:rsidRDefault="00C6796E" w:rsidP="00D61EAD">
      <w:pPr>
        <w:rPr>
          <w:rFonts w:ascii="Arial" w:eastAsia="Times New Roman" w:hAnsi="Arial" w:cs="Arial"/>
          <w:szCs w:val="22"/>
          <w:lang w:eastAsia="en-GB"/>
        </w:rPr>
      </w:pPr>
      <w:r w:rsidRPr="00C63691">
        <w:rPr>
          <w:rFonts w:ascii="Arial" w:eastAsia="Times New Roman" w:hAnsi="Arial" w:cs="Arial"/>
          <w:szCs w:val="22"/>
          <w:lang w:eastAsia="en-GB"/>
        </w:rPr>
        <w:t xml:space="preserve">L'aggiudicatario, entro la data che sarà comunicata dall’IUE, deve presentare i seguenti documenti prima della firma del contratto: </w:t>
      </w:r>
    </w:p>
    <w:p w14:paraId="51854BDF" w14:textId="3A754CEB" w:rsidR="00C6796E" w:rsidRDefault="008060CB" w:rsidP="00536B96">
      <w:pPr>
        <w:pStyle w:val="ListParagraph"/>
        <w:numPr>
          <w:ilvl w:val="0"/>
          <w:numId w:val="12"/>
        </w:numPr>
        <w:ind w:left="714" w:hanging="357"/>
        <w:contextualSpacing w:val="0"/>
        <w:rPr>
          <w:rFonts w:ascii="Arial" w:eastAsia="Times New Roman" w:hAnsi="Arial" w:cs="Arial"/>
          <w:szCs w:val="22"/>
          <w:lang w:eastAsia="en-GB"/>
        </w:rPr>
      </w:pPr>
      <w:r w:rsidRPr="00E91CA9">
        <w:rPr>
          <w:rFonts w:ascii="Arial" w:eastAsia="Times New Roman" w:hAnsi="Arial" w:cs="Arial"/>
          <w:szCs w:val="22"/>
          <w:lang w:eastAsia="en-GB"/>
        </w:rPr>
        <w:t>u</w:t>
      </w:r>
      <w:r w:rsidR="00C6796E" w:rsidRPr="00E91CA9">
        <w:rPr>
          <w:rFonts w:ascii="Arial" w:eastAsia="Times New Roman" w:hAnsi="Arial" w:cs="Arial"/>
          <w:szCs w:val="22"/>
          <w:lang w:eastAsia="en-GB"/>
        </w:rPr>
        <w:t>na copia del casellario giudiziale integrale del rappresentante legale dell’aggiudicatario;</w:t>
      </w:r>
    </w:p>
    <w:p w14:paraId="178AC763" w14:textId="6C34B295" w:rsidR="004B378F" w:rsidRDefault="004B378F" w:rsidP="00536B96">
      <w:pPr>
        <w:pStyle w:val="ListParagraph"/>
        <w:numPr>
          <w:ilvl w:val="0"/>
          <w:numId w:val="12"/>
        </w:numPr>
        <w:ind w:left="714" w:hanging="357"/>
        <w:contextualSpacing w:val="0"/>
        <w:rPr>
          <w:rFonts w:ascii="Arial" w:eastAsia="Times New Roman" w:hAnsi="Arial" w:cs="Arial"/>
          <w:szCs w:val="22"/>
          <w:lang w:eastAsia="en-GB"/>
        </w:rPr>
      </w:pPr>
      <w:r w:rsidRPr="00D61EAD">
        <w:rPr>
          <w:rFonts w:ascii="Arial" w:eastAsia="Times New Roman" w:hAnsi="Arial" w:cs="Arial"/>
          <w:szCs w:val="22"/>
          <w:lang w:eastAsia="en-GB"/>
        </w:rPr>
        <w:t>presentare il Documento Unico di Regolarità Contributiva (DURC) in corso di validità</w:t>
      </w:r>
      <w:r w:rsidR="00D61EAD" w:rsidRPr="00D61EAD">
        <w:rPr>
          <w:rFonts w:ascii="Arial" w:eastAsia="Times New Roman" w:hAnsi="Arial" w:cs="Arial"/>
          <w:szCs w:val="22"/>
          <w:lang w:eastAsia="en-GB"/>
        </w:rPr>
        <w:t>;</w:t>
      </w:r>
    </w:p>
    <w:p w14:paraId="55181534" w14:textId="43FB3929" w:rsidR="00536B96" w:rsidRPr="00536B96" w:rsidRDefault="00536B96" w:rsidP="00536B96">
      <w:pPr>
        <w:pStyle w:val="ListParagraph"/>
        <w:numPr>
          <w:ilvl w:val="0"/>
          <w:numId w:val="12"/>
        </w:numPr>
        <w:ind w:left="714" w:hanging="357"/>
        <w:contextualSpacing w:val="0"/>
        <w:rPr>
          <w:rFonts w:ascii="Arial" w:eastAsia="Times New Roman" w:hAnsi="Arial" w:cs="Arial"/>
          <w:szCs w:val="22"/>
          <w:lang w:eastAsia="en-GB"/>
        </w:rPr>
      </w:pPr>
      <w:r w:rsidRPr="00536B96">
        <w:rPr>
          <w:rFonts w:ascii="Arial" w:eastAsia="Times New Roman" w:hAnsi="Arial" w:cs="Arial"/>
          <w:szCs w:val="22"/>
          <w:lang w:eastAsia="en-GB"/>
        </w:rPr>
        <w:t xml:space="preserve">presentare una garanzia di esecuzione </w:t>
      </w:r>
      <w:r>
        <w:rPr>
          <w:rFonts w:ascii="Arial" w:eastAsia="Times New Roman" w:hAnsi="Arial" w:cs="Arial"/>
          <w:szCs w:val="22"/>
          <w:lang w:eastAsia="en-GB"/>
        </w:rPr>
        <w:t>pari al</w:t>
      </w:r>
      <w:r w:rsidRPr="00536B96">
        <w:rPr>
          <w:rFonts w:ascii="Arial" w:eastAsia="Times New Roman" w:hAnsi="Arial" w:cs="Arial"/>
          <w:szCs w:val="22"/>
          <w:lang w:eastAsia="en-GB"/>
        </w:rPr>
        <w:t xml:space="preserve"> 10% del valore annuale del contratto</w:t>
      </w:r>
      <w:r>
        <w:rPr>
          <w:rFonts w:ascii="Arial" w:eastAsia="Times New Roman" w:hAnsi="Arial" w:cs="Arial"/>
          <w:szCs w:val="22"/>
          <w:lang w:eastAsia="en-GB"/>
        </w:rPr>
        <w:t>;</w:t>
      </w:r>
    </w:p>
    <w:p w14:paraId="3615F52B" w14:textId="638F9D1A" w:rsidR="008060CB" w:rsidRPr="00E91CA9" w:rsidRDefault="008060CB" w:rsidP="00536B96">
      <w:pPr>
        <w:pStyle w:val="ListParagraph"/>
        <w:numPr>
          <w:ilvl w:val="0"/>
          <w:numId w:val="12"/>
        </w:numPr>
        <w:ind w:left="714" w:hanging="357"/>
        <w:contextualSpacing w:val="0"/>
        <w:rPr>
          <w:rFonts w:ascii="Arial" w:eastAsia="Times New Roman" w:hAnsi="Arial" w:cs="Arial"/>
          <w:szCs w:val="22"/>
          <w:lang w:eastAsia="en-GB"/>
        </w:rPr>
      </w:pPr>
      <w:r w:rsidRPr="00E91CA9">
        <w:rPr>
          <w:rFonts w:ascii="Arial" w:eastAsia="Times New Roman" w:hAnsi="Arial" w:cs="Arial"/>
          <w:szCs w:val="22"/>
          <w:lang w:eastAsia="en-GB"/>
        </w:rPr>
        <w:t xml:space="preserve">l’accordo di riservatezza riguardante la protezione dei dati personali come regolata dalle disposizioni della </w:t>
      </w:r>
      <w:hyperlink r:id="rId19" w:history="1">
        <w:r w:rsidRPr="00E91CA9">
          <w:rPr>
            <w:rStyle w:val="Hyperlink"/>
            <w:rFonts w:ascii="Arial" w:hAnsi="Arial" w:cs="Arial"/>
            <w:szCs w:val="22"/>
          </w:rPr>
          <w:t>EUI Data Protection Policy</w:t>
        </w:r>
      </w:hyperlink>
      <w:r w:rsidRPr="00E91CA9">
        <w:rPr>
          <w:rFonts w:ascii="Arial" w:hAnsi="Arial" w:cs="Arial"/>
          <w:color w:val="000000"/>
          <w:szCs w:val="22"/>
        </w:rPr>
        <w:t>, che, al momento opportuno, sarà fornito dall’IUE all’aggiudicatario.</w:t>
      </w:r>
    </w:p>
    <w:p w14:paraId="386B3EE8" w14:textId="1BA7C4F7" w:rsidR="008060CB" w:rsidRPr="00C63691" w:rsidRDefault="008060CB" w:rsidP="00D61EAD">
      <w:pPr>
        <w:ind w:left="720"/>
        <w:rPr>
          <w:rFonts w:ascii="Arial" w:eastAsia="Times New Roman" w:hAnsi="Arial" w:cs="Arial"/>
          <w:szCs w:val="22"/>
          <w:lang w:eastAsia="en-GB"/>
        </w:rPr>
      </w:pPr>
      <w:r w:rsidRPr="00E91CA9">
        <w:rPr>
          <w:rFonts w:ascii="Arial" w:eastAsia="Times New Roman" w:hAnsi="Arial" w:cs="Arial"/>
          <w:szCs w:val="22"/>
          <w:lang w:eastAsia="en-GB"/>
        </w:rPr>
        <w:t xml:space="preserve">Si prega di tener conto che ogni membro del personale impiegato dall’aggiudicatario che sarà coinvolto nell’attuazione del contratto con l’IUE dovrà rinviare </w:t>
      </w:r>
      <w:r w:rsidR="00C63691" w:rsidRPr="00E91CA9">
        <w:rPr>
          <w:rFonts w:ascii="Arial" w:eastAsia="Times New Roman" w:hAnsi="Arial" w:cs="Arial"/>
          <w:szCs w:val="22"/>
          <w:lang w:eastAsia="en-GB"/>
        </w:rPr>
        <w:t xml:space="preserve">alla stazione appaltante </w:t>
      </w:r>
      <w:r w:rsidRPr="00E91CA9">
        <w:rPr>
          <w:rFonts w:ascii="Arial" w:eastAsia="Times New Roman" w:hAnsi="Arial" w:cs="Arial"/>
          <w:szCs w:val="22"/>
          <w:lang w:eastAsia="en-GB"/>
        </w:rPr>
        <w:t>tale accordo debitamente com</w:t>
      </w:r>
      <w:r w:rsidR="00C63691" w:rsidRPr="00E91CA9">
        <w:rPr>
          <w:rFonts w:ascii="Arial" w:eastAsia="Times New Roman" w:hAnsi="Arial" w:cs="Arial"/>
          <w:szCs w:val="22"/>
          <w:lang w:eastAsia="en-GB"/>
        </w:rPr>
        <w:t>pilato e firmato</w:t>
      </w:r>
      <w:r w:rsidR="001E39E8" w:rsidRPr="00E91CA9">
        <w:rPr>
          <w:rFonts w:ascii="Arial" w:eastAsia="Times New Roman" w:hAnsi="Arial" w:cs="Arial"/>
          <w:szCs w:val="22"/>
          <w:lang w:eastAsia="en-GB"/>
        </w:rPr>
        <w:t>.</w:t>
      </w:r>
    </w:p>
    <w:p w14:paraId="5444D2F8" w14:textId="0DEFB87F" w:rsidR="00C6796E" w:rsidRPr="00C63691" w:rsidRDefault="00C6796E" w:rsidP="00D61EAD">
      <w:pPr>
        <w:rPr>
          <w:rFonts w:ascii="Arial" w:eastAsia="Times New Roman" w:hAnsi="Arial" w:cs="Arial"/>
          <w:szCs w:val="22"/>
          <w:lang w:eastAsia="en-GB"/>
        </w:rPr>
      </w:pPr>
      <w:r w:rsidRPr="00C63691">
        <w:rPr>
          <w:rFonts w:ascii="Arial" w:eastAsia="Times New Roman" w:hAnsi="Arial" w:cs="Arial"/>
          <w:szCs w:val="22"/>
          <w:lang w:eastAsia="en-GB"/>
        </w:rPr>
        <w:t xml:space="preserve">Si prega di tenere conto che nel caso in cui l’aggiudicatario non presenti la documentazione sopra richiesta entro i tempi previsti o, previa verifica, non sia ritenuto conforme alle dichiarazioni presentate in sede di offerta, l’IUE si riserva il diritto di dichiararla decaduta e di aggiudicare il contratto all’offerente che segue in graduatoria, o di </w:t>
      </w:r>
      <w:r w:rsidR="0086746C" w:rsidRPr="00C63691">
        <w:rPr>
          <w:rFonts w:ascii="Arial" w:eastAsia="Times New Roman" w:hAnsi="Arial" w:cs="Arial"/>
          <w:szCs w:val="22"/>
          <w:lang w:eastAsia="en-GB"/>
        </w:rPr>
        <w:t>lanciare</w:t>
      </w:r>
      <w:r w:rsidRPr="00C63691">
        <w:rPr>
          <w:rFonts w:ascii="Arial" w:eastAsia="Times New Roman" w:hAnsi="Arial" w:cs="Arial"/>
          <w:szCs w:val="22"/>
          <w:lang w:eastAsia="en-GB"/>
        </w:rPr>
        <w:t xml:space="preserve"> una nuova gara</w:t>
      </w:r>
      <w:r w:rsidR="0086746C" w:rsidRPr="00C63691">
        <w:rPr>
          <w:rFonts w:ascii="Arial" w:eastAsia="Times New Roman" w:hAnsi="Arial" w:cs="Arial"/>
          <w:szCs w:val="22"/>
          <w:lang w:eastAsia="en-GB"/>
        </w:rPr>
        <w:t xml:space="preserve"> d’appalto.</w:t>
      </w:r>
    </w:p>
    <w:p w14:paraId="6D66A418" w14:textId="08A3EE64" w:rsidR="00C6796E" w:rsidRPr="000F1BB0" w:rsidRDefault="00C6796E" w:rsidP="00077424">
      <w:pPr>
        <w:pStyle w:val="Heading1"/>
      </w:pPr>
      <w:bookmarkStart w:id="309" w:name="_Toc198637408"/>
      <w:r w:rsidRPr="000F1BB0">
        <w:t xml:space="preserve">Articolo </w:t>
      </w:r>
      <w:r w:rsidR="00904F92">
        <w:t>18</w:t>
      </w:r>
      <w:r w:rsidRPr="000F1BB0">
        <w:t>. Gestione del contratto</w:t>
      </w:r>
      <w:r w:rsidR="00261D78" w:rsidRPr="000F1BB0">
        <w:t xml:space="preserve"> (Lotto 1 e Lotto 2)</w:t>
      </w:r>
      <w:bookmarkEnd w:id="309"/>
    </w:p>
    <w:p w14:paraId="15B21B17" w14:textId="77777777" w:rsidR="00C6796E" w:rsidRPr="00E464A2" w:rsidRDefault="00C6796E" w:rsidP="00AB0E77">
      <w:pPr>
        <w:rPr>
          <w:rFonts w:ascii="Arial" w:hAnsi="Arial" w:cs="Arial"/>
          <w:color w:val="000000"/>
          <w:szCs w:val="22"/>
        </w:rPr>
      </w:pPr>
      <w:r w:rsidRPr="00E464A2">
        <w:rPr>
          <w:rFonts w:ascii="Arial" w:hAnsi="Arial" w:cs="Arial"/>
          <w:color w:val="000000"/>
          <w:szCs w:val="22"/>
        </w:rPr>
        <w:t>Per l’</w:t>
      </w:r>
      <w:r w:rsidRPr="00E464A2">
        <w:rPr>
          <w:rFonts w:ascii="Arial" w:hAnsi="Arial" w:cs="Arial"/>
          <w:i/>
          <w:color w:val="000000"/>
          <w:szCs w:val="22"/>
        </w:rPr>
        <w:t>IUE</w:t>
      </w:r>
      <w:r w:rsidRPr="00E464A2">
        <w:rPr>
          <w:rFonts w:ascii="Arial" w:hAnsi="Arial" w:cs="Arial"/>
          <w:color w:val="000000"/>
          <w:szCs w:val="22"/>
        </w:rPr>
        <w:t xml:space="preserve">, la/e persona/e di riferimento per la gestione del </w:t>
      </w:r>
      <w:r w:rsidRPr="00E464A2">
        <w:rPr>
          <w:rFonts w:ascii="Arial" w:hAnsi="Arial" w:cs="Arial"/>
          <w:i/>
          <w:color w:val="000000"/>
          <w:szCs w:val="22"/>
        </w:rPr>
        <w:t>contratto</w:t>
      </w:r>
      <w:r w:rsidRPr="00E464A2">
        <w:rPr>
          <w:rFonts w:ascii="Arial" w:hAnsi="Arial" w:cs="Arial"/>
          <w:color w:val="000000"/>
          <w:szCs w:val="22"/>
        </w:rPr>
        <w:t xml:space="preserve"> è</w:t>
      </w:r>
      <w:r>
        <w:rPr>
          <w:rFonts w:ascii="Arial" w:hAnsi="Arial" w:cs="Arial"/>
          <w:color w:val="000000"/>
          <w:szCs w:val="22"/>
        </w:rPr>
        <w:t>/sono</w:t>
      </w:r>
      <w:r w:rsidRPr="00E464A2">
        <w:rPr>
          <w:rFonts w:ascii="Arial" w:hAnsi="Arial" w:cs="Arial"/>
          <w:color w:val="000000"/>
          <w:szCs w:val="22"/>
        </w:rPr>
        <w:t xml:space="preserve"> </w:t>
      </w:r>
      <w:r>
        <w:rPr>
          <w:rFonts w:ascii="Arial" w:hAnsi="Arial" w:cs="Arial"/>
          <w:color w:val="000000"/>
          <w:szCs w:val="22"/>
        </w:rPr>
        <w:t>la/le seguente/i</w:t>
      </w:r>
      <w:r w:rsidRPr="00E464A2">
        <w:rPr>
          <w:rFonts w:ascii="Arial" w:hAnsi="Arial" w:cs="Arial"/>
          <w:color w:val="000000"/>
          <w:szCs w:val="22"/>
        </w:rPr>
        <w:t>:</w:t>
      </w:r>
    </w:p>
    <w:p w14:paraId="341E4005" w14:textId="5CF446B9" w:rsidR="00E464A2" w:rsidRDefault="00C6796E" w:rsidP="00AB0E77">
      <w:pPr>
        <w:pStyle w:val="ListParagraph"/>
        <w:numPr>
          <w:ilvl w:val="0"/>
          <w:numId w:val="4"/>
        </w:numPr>
        <w:contextualSpacing w:val="0"/>
        <w:rPr>
          <w:rFonts w:ascii="Arial" w:hAnsi="Arial" w:cs="Arial"/>
          <w:color w:val="000000"/>
          <w:szCs w:val="22"/>
        </w:rPr>
      </w:pPr>
      <w:r w:rsidRPr="00E464A2">
        <w:rPr>
          <w:rFonts w:ascii="Arial" w:hAnsi="Arial" w:cs="Arial"/>
          <w:color w:val="000000"/>
          <w:szCs w:val="22"/>
        </w:rPr>
        <w:lastRenderedPageBreak/>
        <w:t xml:space="preserve">il Direttore del </w:t>
      </w:r>
      <w:r w:rsidR="00601E55">
        <w:rPr>
          <w:rFonts w:ascii="Arial" w:hAnsi="Arial" w:cs="Arial"/>
          <w:color w:val="000000"/>
          <w:szCs w:val="22"/>
        </w:rPr>
        <w:t>Servizio Patrimonio e Logistica (REFS)</w:t>
      </w:r>
    </w:p>
    <w:p w14:paraId="09856AE8" w14:textId="77777777" w:rsidR="00A26927" w:rsidRPr="004401F3" w:rsidRDefault="00A26927" w:rsidP="00A26927">
      <w:pPr>
        <w:pStyle w:val="ListParagraph"/>
        <w:numPr>
          <w:ilvl w:val="0"/>
          <w:numId w:val="4"/>
        </w:numPr>
        <w:contextualSpacing w:val="0"/>
        <w:rPr>
          <w:rFonts w:ascii="Arial" w:hAnsi="Arial" w:cs="Arial"/>
          <w:color w:val="000000"/>
          <w:szCs w:val="22"/>
        </w:rPr>
      </w:pPr>
      <w:r>
        <w:rPr>
          <w:rFonts w:ascii="Arial" w:hAnsi="Arial" w:cs="Arial"/>
          <w:color w:val="000000"/>
          <w:szCs w:val="22"/>
        </w:rPr>
        <w:t>I referenti del Servizio Patrimonio e Logistica nominati dal direttore per la gestione del contratto.</w:t>
      </w:r>
    </w:p>
    <w:p w14:paraId="602F37EA" w14:textId="685132F9" w:rsidR="0023443B" w:rsidRPr="000F1BB0" w:rsidRDefault="007563B8" w:rsidP="00077424">
      <w:pPr>
        <w:pStyle w:val="Heading1"/>
      </w:pPr>
      <w:bookmarkStart w:id="310" w:name="_Toc198637409"/>
      <w:r w:rsidRPr="000F1BB0">
        <w:t xml:space="preserve">Articolo </w:t>
      </w:r>
      <w:r w:rsidR="00904F92">
        <w:t>19</w:t>
      </w:r>
      <w:r w:rsidR="00F52227" w:rsidRPr="000F1BB0">
        <w:t xml:space="preserve">. </w:t>
      </w:r>
      <w:bookmarkEnd w:id="301"/>
      <w:bookmarkEnd w:id="302"/>
      <w:bookmarkEnd w:id="303"/>
      <w:r w:rsidR="00CB057A" w:rsidRPr="000F1BB0">
        <w:t>List</w:t>
      </w:r>
      <w:r w:rsidRPr="000F1BB0">
        <w:t>a dei documenti della procedura di appalto</w:t>
      </w:r>
      <w:r w:rsidR="00261D78" w:rsidRPr="000F1BB0">
        <w:t xml:space="preserve"> (Lotto 1 e Lotto 2)</w:t>
      </w:r>
      <w:bookmarkEnd w:id="310"/>
    </w:p>
    <w:p w14:paraId="0E80F1D7" w14:textId="0E9D1DD8" w:rsidR="0023443B" w:rsidRPr="00E464A2" w:rsidRDefault="007563B8">
      <w:pPr>
        <w:rPr>
          <w:rFonts w:ascii="Arial" w:hAnsi="Arial" w:cs="Arial"/>
          <w:color w:val="000000"/>
          <w:szCs w:val="22"/>
        </w:rPr>
      </w:pPr>
      <w:r w:rsidRPr="00E464A2">
        <w:rPr>
          <w:rFonts w:ascii="Arial" w:hAnsi="Arial" w:cs="Arial"/>
          <w:color w:val="000000"/>
          <w:szCs w:val="22"/>
        </w:rPr>
        <w:t>I documenti della presente procedura di</w:t>
      </w:r>
      <w:r>
        <w:rPr>
          <w:rFonts w:ascii="Arial" w:hAnsi="Arial" w:cs="Arial"/>
          <w:color w:val="000000"/>
          <w:szCs w:val="22"/>
        </w:rPr>
        <w:t xml:space="preserve"> appalto sono composti dalla bozza di contratto, la lettera di invito, questo </w:t>
      </w:r>
      <w:r w:rsidRPr="00E464A2">
        <w:rPr>
          <w:rFonts w:ascii="Arial" w:hAnsi="Arial" w:cs="Arial"/>
          <w:i/>
          <w:color w:val="000000"/>
          <w:szCs w:val="22"/>
        </w:rPr>
        <w:t>capitolato speciale di appalto</w:t>
      </w:r>
      <w:r w:rsidR="00F51082" w:rsidRPr="00E464A2">
        <w:rPr>
          <w:rFonts w:ascii="Arial" w:hAnsi="Arial" w:cs="Arial"/>
          <w:color w:val="000000"/>
          <w:szCs w:val="22"/>
        </w:rPr>
        <w:t xml:space="preserve"> </w:t>
      </w:r>
      <w:r w:rsidR="00F35C5D" w:rsidRPr="00E464A2">
        <w:rPr>
          <w:rFonts w:ascii="Arial" w:hAnsi="Arial" w:cs="Arial"/>
          <w:color w:val="000000"/>
          <w:szCs w:val="22"/>
        </w:rPr>
        <w:t>(</w:t>
      </w:r>
      <w:r w:rsidRPr="00E464A2">
        <w:rPr>
          <w:rFonts w:ascii="Arial" w:hAnsi="Arial" w:cs="Arial"/>
          <w:color w:val="000000"/>
          <w:szCs w:val="22"/>
        </w:rPr>
        <w:t>A</w:t>
      </w:r>
      <w:r>
        <w:rPr>
          <w:rFonts w:ascii="Arial" w:hAnsi="Arial" w:cs="Arial"/>
          <w:color w:val="000000"/>
          <w:szCs w:val="22"/>
        </w:rPr>
        <w:t>llegato</w:t>
      </w:r>
      <w:r w:rsidRPr="00E464A2">
        <w:rPr>
          <w:rFonts w:ascii="Arial" w:hAnsi="Arial" w:cs="Arial"/>
          <w:color w:val="000000"/>
          <w:szCs w:val="22"/>
        </w:rPr>
        <w:t xml:space="preserve"> </w:t>
      </w:r>
      <w:r w:rsidR="00F35C5D" w:rsidRPr="00E464A2">
        <w:rPr>
          <w:rFonts w:ascii="Arial" w:hAnsi="Arial" w:cs="Arial"/>
          <w:color w:val="000000"/>
          <w:szCs w:val="22"/>
        </w:rPr>
        <w:t xml:space="preserve">I) </w:t>
      </w:r>
      <w:r>
        <w:rPr>
          <w:rFonts w:ascii="Arial" w:hAnsi="Arial" w:cs="Arial"/>
          <w:color w:val="000000"/>
          <w:szCs w:val="22"/>
        </w:rPr>
        <w:t>e l’</w:t>
      </w:r>
      <w:r w:rsidRPr="00E464A2">
        <w:rPr>
          <w:rFonts w:ascii="Arial" w:hAnsi="Arial" w:cs="Arial"/>
          <w:i/>
          <w:color w:val="000000"/>
          <w:szCs w:val="22"/>
        </w:rPr>
        <w:t>offerta</w:t>
      </w:r>
      <w:r>
        <w:rPr>
          <w:rFonts w:ascii="Arial" w:hAnsi="Arial" w:cs="Arial"/>
          <w:color w:val="000000"/>
          <w:szCs w:val="22"/>
        </w:rPr>
        <w:t xml:space="preserve"> del cont</w:t>
      </w:r>
      <w:r w:rsidR="00F51082" w:rsidRPr="00E464A2">
        <w:rPr>
          <w:rFonts w:ascii="Arial" w:hAnsi="Arial" w:cs="Arial"/>
          <w:color w:val="000000"/>
          <w:szCs w:val="22"/>
        </w:rPr>
        <w:t>r</w:t>
      </w:r>
      <w:r>
        <w:rPr>
          <w:rFonts w:ascii="Arial" w:hAnsi="Arial" w:cs="Arial"/>
          <w:color w:val="000000"/>
          <w:szCs w:val="22"/>
        </w:rPr>
        <w:t>aente</w:t>
      </w:r>
      <w:r w:rsidR="00F51082" w:rsidRPr="00E464A2">
        <w:rPr>
          <w:rFonts w:ascii="Arial" w:hAnsi="Arial" w:cs="Arial"/>
          <w:color w:val="000000"/>
          <w:szCs w:val="22"/>
        </w:rPr>
        <w:t xml:space="preserve"> </w:t>
      </w:r>
      <w:r w:rsidR="00AA5C74" w:rsidRPr="00E464A2">
        <w:rPr>
          <w:rFonts w:ascii="Arial" w:hAnsi="Arial" w:cs="Arial"/>
          <w:color w:val="000000"/>
          <w:szCs w:val="22"/>
        </w:rPr>
        <w:t>(</w:t>
      </w:r>
      <w:r w:rsidRPr="00E464A2">
        <w:rPr>
          <w:rFonts w:ascii="Arial" w:hAnsi="Arial" w:cs="Arial"/>
          <w:color w:val="000000"/>
          <w:szCs w:val="22"/>
        </w:rPr>
        <w:t>A</w:t>
      </w:r>
      <w:r>
        <w:rPr>
          <w:rFonts w:ascii="Arial" w:hAnsi="Arial" w:cs="Arial"/>
          <w:color w:val="000000"/>
          <w:szCs w:val="22"/>
        </w:rPr>
        <w:t>llegato</w:t>
      </w:r>
      <w:r w:rsidRPr="00E464A2">
        <w:rPr>
          <w:rFonts w:ascii="Arial" w:hAnsi="Arial" w:cs="Arial"/>
          <w:color w:val="000000"/>
          <w:szCs w:val="22"/>
        </w:rPr>
        <w:t xml:space="preserve"> </w:t>
      </w:r>
      <w:r w:rsidR="00F51082" w:rsidRPr="00E464A2">
        <w:rPr>
          <w:rFonts w:ascii="Arial" w:hAnsi="Arial" w:cs="Arial"/>
          <w:color w:val="000000"/>
          <w:szCs w:val="22"/>
        </w:rPr>
        <w:t>I</w:t>
      </w:r>
      <w:r w:rsidR="00AA5C74" w:rsidRPr="00E464A2">
        <w:rPr>
          <w:rFonts w:ascii="Arial" w:hAnsi="Arial" w:cs="Arial"/>
          <w:color w:val="000000"/>
          <w:szCs w:val="22"/>
        </w:rPr>
        <w:t>I)</w:t>
      </w:r>
      <w:r w:rsidR="00A06274" w:rsidRPr="00E464A2">
        <w:rPr>
          <w:rFonts w:ascii="Arial" w:hAnsi="Arial" w:cs="Arial"/>
          <w:color w:val="000000"/>
          <w:szCs w:val="22"/>
        </w:rPr>
        <w:t>,</w:t>
      </w:r>
      <w:r w:rsidR="00F51082" w:rsidRPr="00E464A2">
        <w:rPr>
          <w:rFonts w:ascii="Arial" w:hAnsi="Arial" w:cs="Arial"/>
          <w:color w:val="000000"/>
          <w:szCs w:val="22"/>
        </w:rPr>
        <w:t xml:space="preserve"> </w:t>
      </w:r>
      <w:r>
        <w:rPr>
          <w:rFonts w:ascii="Arial" w:hAnsi="Arial" w:cs="Arial"/>
          <w:color w:val="000000"/>
          <w:szCs w:val="22"/>
        </w:rPr>
        <w:t>che include i seguenti allegati</w:t>
      </w:r>
      <w:r w:rsidR="00A06274" w:rsidRPr="00E464A2">
        <w:rPr>
          <w:rFonts w:ascii="Arial" w:hAnsi="Arial" w:cs="Arial"/>
          <w:color w:val="000000"/>
          <w:szCs w:val="22"/>
        </w:rPr>
        <w:t>:</w:t>
      </w:r>
    </w:p>
    <w:p w14:paraId="70A1A24A" w14:textId="1978F4F4" w:rsidR="00AA5C74" w:rsidRPr="005F1C5B" w:rsidRDefault="007563B8" w:rsidP="004542DB">
      <w:pPr>
        <w:pStyle w:val="ListParagraph"/>
        <w:numPr>
          <w:ilvl w:val="0"/>
          <w:numId w:val="5"/>
        </w:numPr>
        <w:contextualSpacing w:val="0"/>
        <w:rPr>
          <w:rFonts w:ascii="Arial" w:eastAsia="Times New Roman" w:hAnsi="Arial" w:cs="Arial"/>
          <w:color w:val="000000"/>
          <w:szCs w:val="22"/>
        </w:rPr>
      </w:pPr>
      <w:r w:rsidRPr="005F1C5B">
        <w:rPr>
          <w:rFonts w:ascii="Arial" w:eastAsia="Times New Roman" w:hAnsi="Arial" w:cs="Arial"/>
          <w:color w:val="000000"/>
          <w:szCs w:val="22"/>
        </w:rPr>
        <w:t xml:space="preserve">Allegato </w:t>
      </w:r>
      <w:r w:rsidR="00F51082" w:rsidRPr="005F1C5B">
        <w:rPr>
          <w:rFonts w:ascii="Arial" w:eastAsia="Times New Roman" w:hAnsi="Arial" w:cs="Arial"/>
          <w:color w:val="000000"/>
          <w:szCs w:val="22"/>
        </w:rPr>
        <w:t>I</w:t>
      </w:r>
      <w:r w:rsidR="00EF6DD7" w:rsidRPr="005F1C5B">
        <w:rPr>
          <w:rFonts w:ascii="Arial" w:eastAsia="Times New Roman" w:hAnsi="Arial" w:cs="Arial"/>
          <w:color w:val="000000"/>
          <w:szCs w:val="22"/>
        </w:rPr>
        <w:t>I</w:t>
      </w:r>
      <w:r w:rsidR="00B40E64" w:rsidRPr="005F1C5B">
        <w:rPr>
          <w:rFonts w:ascii="Arial" w:eastAsia="Times New Roman" w:hAnsi="Arial" w:cs="Arial"/>
          <w:color w:val="000000"/>
          <w:szCs w:val="22"/>
        </w:rPr>
        <w:t xml:space="preserve"> </w:t>
      </w:r>
      <w:r w:rsidR="00F51082" w:rsidRPr="005F1C5B">
        <w:rPr>
          <w:rFonts w:ascii="Arial" w:eastAsia="Times New Roman" w:hAnsi="Arial" w:cs="Arial"/>
          <w:color w:val="000000"/>
          <w:szCs w:val="22"/>
        </w:rPr>
        <w:t xml:space="preserve">A – </w:t>
      </w:r>
      <w:r w:rsidRPr="005F1C5B">
        <w:rPr>
          <w:rFonts w:ascii="Arial" w:eastAsia="Times New Roman" w:hAnsi="Arial" w:cs="Arial"/>
          <w:color w:val="000000"/>
          <w:szCs w:val="22"/>
        </w:rPr>
        <w:t>Dichiarazione sull’onore;</w:t>
      </w:r>
      <w:r w:rsidR="00B40E64" w:rsidRPr="005F1C5B">
        <w:rPr>
          <w:rFonts w:ascii="Arial" w:eastAsia="Times New Roman" w:hAnsi="Arial" w:cs="Arial"/>
          <w:color w:val="000000"/>
          <w:szCs w:val="22"/>
        </w:rPr>
        <w:t xml:space="preserve"> </w:t>
      </w:r>
    </w:p>
    <w:p w14:paraId="2497CEF4" w14:textId="0DDEA90B" w:rsidR="00AA5C74" w:rsidRPr="005F1C5B" w:rsidRDefault="007563B8" w:rsidP="004542DB">
      <w:pPr>
        <w:pStyle w:val="ListParagraph"/>
        <w:numPr>
          <w:ilvl w:val="0"/>
          <w:numId w:val="5"/>
        </w:numPr>
        <w:contextualSpacing w:val="0"/>
        <w:rPr>
          <w:rFonts w:ascii="Arial" w:eastAsia="Times New Roman" w:hAnsi="Arial" w:cs="Arial"/>
          <w:color w:val="000000"/>
          <w:szCs w:val="22"/>
        </w:rPr>
      </w:pPr>
      <w:r w:rsidRPr="005F1C5B">
        <w:rPr>
          <w:rFonts w:ascii="Arial" w:eastAsia="Times New Roman" w:hAnsi="Arial" w:cs="Arial"/>
          <w:color w:val="000000"/>
          <w:szCs w:val="22"/>
        </w:rPr>
        <w:t xml:space="preserve">Allegato </w:t>
      </w:r>
      <w:r w:rsidR="00F51082" w:rsidRPr="005F1C5B">
        <w:rPr>
          <w:rFonts w:ascii="Arial" w:eastAsia="Times New Roman" w:hAnsi="Arial" w:cs="Arial"/>
          <w:color w:val="000000"/>
          <w:szCs w:val="22"/>
        </w:rPr>
        <w:t>I</w:t>
      </w:r>
      <w:r w:rsidR="00EF6DD7" w:rsidRPr="005F1C5B">
        <w:rPr>
          <w:rFonts w:ascii="Arial" w:eastAsia="Times New Roman" w:hAnsi="Arial" w:cs="Arial"/>
          <w:color w:val="000000"/>
          <w:szCs w:val="22"/>
        </w:rPr>
        <w:t>I</w:t>
      </w:r>
      <w:r w:rsidR="00B40E64" w:rsidRPr="005F1C5B">
        <w:rPr>
          <w:rFonts w:ascii="Arial" w:eastAsia="Times New Roman" w:hAnsi="Arial" w:cs="Arial"/>
          <w:color w:val="000000"/>
          <w:szCs w:val="22"/>
        </w:rPr>
        <w:t xml:space="preserve"> </w:t>
      </w:r>
      <w:r w:rsidR="00F51082" w:rsidRPr="005F1C5B">
        <w:rPr>
          <w:rFonts w:ascii="Arial" w:eastAsia="Times New Roman" w:hAnsi="Arial" w:cs="Arial"/>
          <w:color w:val="000000"/>
          <w:szCs w:val="22"/>
        </w:rPr>
        <w:t>B</w:t>
      </w:r>
      <w:r w:rsidR="005A2535" w:rsidRPr="005F1C5B">
        <w:rPr>
          <w:rFonts w:ascii="Arial" w:eastAsia="Times New Roman" w:hAnsi="Arial" w:cs="Arial"/>
          <w:color w:val="000000"/>
          <w:szCs w:val="22"/>
        </w:rPr>
        <w:t>1</w:t>
      </w:r>
      <w:r w:rsidR="00F51082" w:rsidRPr="005F1C5B">
        <w:rPr>
          <w:rFonts w:ascii="Arial" w:eastAsia="Times New Roman" w:hAnsi="Arial" w:cs="Arial"/>
          <w:color w:val="000000"/>
          <w:szCs w:val="22"/>
        </w:rPr>
        <w:t xml:space="preserve"> – </w:t>
      </w:r>
      <w:r w:rsidR="005A2535" w:rsidRPr="005F1C5B">
        <w:rPr>
          <w:rFonts w:ascii="Arial" w:eastAsia="Times New Roman" w:hAnsi="Arial" w:cs="Arial"/>
          <w:color w:val="000000"/>
          <w:szCs w:val="22"/>
        </w:rPr>
        <w:t xml:space="preserve">Lotto 1 </w:t>
      </w:r>
      <w:r w:rsidR="003E19A7" w:rsidRPr="005F1C5B">
        <w:rPr>
          <w:rFonts w:ascii="Arial" w:eastAsia="Times New Roman" w:hAnsi="Arial" w:cs="Arial"/>
          <w:i/>
          <w:iCs/>
          <w:color w:val="000000"/>
          <w:szCs w:val="22"/>
        </w:rPr>
        <w:t>Offerta</w:t>
      </w:r>
      <w:r w:rsidR="003E19A7" w:rsidRPr="005F1C5B">
        <w:rPr>
          <w:rFonts w:ascii="Arial" w:eastAsia="Times New Roman" w:hAnsi="Arial" w:cs="Arial"/>
          <w:color w:val="000000"/>
          <w:szCs w:val="22"/>
        </w:rPr>
        <w:t xml:space="preserve"> tecnica</w:t>
      </w:r>
      <w:r w:rsidRPr="005F1C5B">
        <w:rPr>
          <w:rFonts w:ascii="Arial" w:eastAsia="Times New Roman" w:hAnsi="Arial" w:cs="Arial"/>
          <w:color w:val="000000"/>
          <w:szCs w:val="22"/>
        </w:rPr>
        <w:t>;</w:t>
      </w:r>
    </w:p>
    <w:p w14:paraId="4D07A7EC" w14:textId="5C7BAFBA" w:rsidR="005A2535" w:rsidRPr="005F1C5B" w:rsidRDefault="005A2535" w:rsidP="005A2535">
      <w:pPr>
        <w:pStyle w:val="ListParagraph"/>
        <w:numPr>
          <w:ilvl w:val="0"/>
          <w:numId w:val="5"/>
        </w:numPr>
        <w:contextualSpacing w:val="0"/>
        <w:rPr>
          <w:rFonts w:ascii="Arial" w:eastAsia="Times New Roman" w:hAnsi="Arial" w:cs="Arial"/>
          <w:color w:val="000000"/>
          <w:szCs w:val="22"/>
        </w:rPr>
      </w:pPr>
      <w:r w:rsidRPr="005F1C5B">
        <w:rPr>
          <w:rFonts w:ascii="Arial" w:eastAsia="Times New Roman" w:hAnsi="Arial" w:cs="Arial"/>
          <w:color w:val="000000"/>
          <w:szCs w:val="22"/>
        </w:rPr>
        <w:t xml:space="preserve">Allegato II B2 – Lotto 2 </w:t>
      </w:r>
      <w:r w:rsidRPr="005F1C5B">
        <w:rPr>
          <w:rFonts w:ascii="Arial" w:eastAsia="Times New Roman" w:hAnsi="Arial" w:cs="Arial"/>
          <w:i/>
          <w:iCs/>
          <w:color w:val="000000"/>
          <w:szCs w:val="22"/>
        </w:rPr>
        <w:t>Offerta</w:t>
      </w:r>
      <w:r w:rsidRPr="005F1C5B">
        <w:rPr>
          <w:rFonts w:ascii="Arial" w:eastAsia="Times New Roman" w:hAnsi="Arial" w:cs="Arial"/>
          <w:color w:val="000000"/>
          <w:szCs w:val="22"/>
        </w:rPr>
        <w:t xml:space="preserve"> tecnica;</w:t>
      </w:r>
    </w:p>
    <w:p w14:paraId="0564CA86" w14:textId="226AB873" w:rsidR="005A2535" w:rsidRPr="005F1C5B" w:rsidRDefault="005A2535" w:rsidP="005A2535">
      <w:pPr>
        <w:pStyle w:val="ListParagraph"/>
        <w:numPr>
          <w:ilvl w:val="0"/>
          <w:numId w:val="5"/>
        </w:numPr>
        <w:contextualSpacing w:val="0"/>
        <w:rPr>
          <w:rFonts w:ascii="Arial" w:eastAsia="Times New Roman" w:hAnsi="Arial" w:cs="Arial"/>
          <w:color w:val="000000"/>
          <w:szCs w:val="22"/>
        </w:rPr>
      </w:pPr>
      <w:r w:rsidRPr="005F1C5B">
        <w:rPr>
          <w:rFonts w:ascii="Arial" w:eastAsia="Times New Roman" w:hAnsi="Arial" w:cs="Arial"/>
          <w:color w:val="000000"/>
          <w:szCs w:val="22"/>
        </w:rPr>
        <w:t xml:space="preserve">Allegato II C1 – Lotto 1 </w:t>
      </w:r>
      <w:r w:rsidRPr="005F1C5B">
        <w:rPr>
          <w:rFonts w:ascii="Arial" w:eastAsia="Times New Roman" w:hAnsi="Arial" w:cs="Arial"/>
          <w:i/>
          <w:iCs/>
          <w:color w:val="000000"/>
          <w:szCs w:val="22"/>
        </w:rPr>
        <w:t>Offerta</w:t>
      </w:r>
      <w:r w:rsidRPr="005F1C5B">
        <w:rPr>
          <w:rFonts w:ascii="Arial" w:eastAsia="Times New Roman" w:hAnsi="Arial" w:cs="Arial"/>
          <w:color w:val="000000"/>
          <w:szCs w:val="22"/>
        </w:rPr>
        <w:t xml:space="preserve"> economica</w:t>
      </w:r>
      <w:r w:rsidR="005F1C5B" w:rsidRPr="005F1C5B">
        <w:rPr>
          <w:rFonts w:ascii="Arial" w:eastAsia="Times New Roman" w:hAnsi="Arial" w:cs="Arial"/>
          <w:color w:val="000000"/>
          <w:szCs w:val="22"/>
        </w:rPr>
        <w:t>;</w:t>
      </w:r>
    </w:p>
    <w:p w14:paraId="4DC2D225" w14:textId="019C518D" w:rsidR="00AA5C74" w:rsidRPr="005F1C5B" w:rsidRDefault="007563B8" w:rsidP="004542DB">
      <w:pPr>
        <w:pStyle w:val="ListParagraph"/>
        <w:numPr>
          <w:ilvl w:val="0"/>
          <w:numId w:val="5"/>
        </w:numPr>
        <w:contextualSpacing w:val="0"/>
        <w:rPr>
          <w:rFonts w:ascii="Arial" w:eastAsia="Times New Roman" w:hAnsi="Arial" w:cs="Arial"/>
          <w:color w:val="000000"/>
          <w:szCs w:val="22"/>
        </w:rPr>
      </w:pPr>
      <w:bookmarkStart w:id="311" w:name="_Hlk199870998"/>
      <w:r w:rsidRPr="005F1C5B">
        <w:rPr>
          <w:rFonts w:ascii="Arial" w:eastAsia="Times New Roman" w:hAnsi="Arial" w:cs="Arial"/>
          <w:color w:val="000000"/>
          <w:szCs w:val="22"/>
        </w:rPr>
        <w:t xml:space="preserve">Allegato </w:t>
      </w:r>
      <w:r w:rsidR="00F51082" w:rsidRPr="005F1C5B">
        <w:rPr>
          <w:rFonts w:ascii="Arial" w:eastAsia="Times New Roman" w:hAnsi="Arial" w:cs="Arial"/>
          <w:color w:val="000000"/>
          <w:szCs w:val="22"/>
        </w:rPr>
        <w:t>I</w:t>
      </w:r>
      <w:r w:rsidR="00EF6DD7" w:rsidRPr="005F1C5B">
        <w:rPr>
          <w:rFonts w:ascii="Arial" w:eastAsia="Times New Roman" w:hAnsi="Arial" w:cs="Arial"/>
          <w:color w:val="000000"/>
          <w:szCs w:val="22"/>
        </w:rPr>
        <w:t>I</w:t>
      </w:r>
      <w:r w:rsidR="00B40E64" w:rsidRPr="005F1C5B">
        <w:rPr>
          <w:rFonts w:ascii="Arial" w:eastAsia="Times New Roman" w:hAnsi="Arial" w:cs="Arial"/>
          <w:color w:val="000000"/>
          <w:szCs w:val="22"/>
        </w:rPr>
        <w:t xml:space="preserve"> </w:t>
      </w:r>
      <w:r w:rsidR="00F51082" w:rsidRPr="005F1C5B">
        <w:rPr>
          <w:rFonts w:ascii="Arial" w:eastAsia="Times New Roman" w:hAnsi="Arial" w:cs="Arial"/>
          <w:color w:val="000000"/>
          <w:szCs w:val="22"/>
        </w:rPr>
        <w:t>C</w:t>
      </w:r>
      <w:r w:rsidR="005A2535" w:rsidRPr="005F1C5B">
        <w:rPr>
          <w:rFonts w:ascii="Arial" w:eastAsia="Times New Roman" w:hAnsi="Arial" w:cs="Arial"/>
          <w:color w:val="000000"/>
          <w:szCs w:val="22"/>
        </w:rPr>
        <w:t>2</w:t>
      </w:r>
      <w:r w:rsidR="00F51082" w:rsidRPr="005F1C5B">
        <w:rPr>
          <w:rFonts w:ascii="Arial" w:eastAsia="Times New Roman" w:hAnsi="Arial" w:cs="Arial"/>
          <w:color w:val="000000"/>
          <w:szCs w:val="22"/>
        </w:rPr>
        <w:t xml:space="preserve"> </w:t>
      </w:r>
      <w:r w:rsidR="009A6BBA" w:rsidRPr="005F1C5B">
        <w:rPr>
          <w:rFonts w:ascii="Arial" w:eastAsia="Times New Roman" w:hAnsi="Arial" w:cs="Arial"/>
          <w:color w:val="000000"/>
          <w:szCs w:val="22"/>
        </w:rPr>
        <w:t>–</w:t>
      </w:r>
      <w:r w:rsidR="00F51082" w:rsidRPr="005F1C5B">
        <w:rPr>
          <w:rFonts w:ascii="Arial" w:eastAsia="Times New Roman" w:hAnsi="Arial" w:cs="Arial"/>
          <w:color w:val="000000"/>
          <w:szCs w:val="22"/>
        </w:rPr>
        <w:t xml:space="preserve"> </w:t>
      </w:r>
      <w:r w:rsidR="005A2535" w:rsidRPr="005F1C5B">
        <w:rPr>
          <w:rFonts w:ascii="Arial" w:eastAsia="Times New Roman" w:hAnsi="Arial" w:cs="Arial"/>
          <w:color w:val="000000"/>
          <w:szCs w:val="22"/>
        </w:rPr>
        <w:t xml:space="preserve">Lotto 2 </w:t>
      </w:r>
      <w:r w:rsidRPr="005F1C5B">
        <w:rPr>
          <w:rFonts w:ascii="Arial" w:eastAsia="Times New Roman" w:hAnsi="Arial" w:cs="Arial"/>
          <w:i/>
          <w:iCs/>
          <w:color w:val="000000"/>
          <w:szCs w:val="22"/>
        </w:rPr>
        <w:t>Offerta</w:t>
      </w:r>
      <w:r w:rsidRPr="005F1C5B">
        <w:rPr>
          <w:rFonts w:ascii="Arial" w:eastAsia="Times New Roman" w:hAnsi="Arial" w:cs="Arial"/>
          <w:color w:val="000000"/>
          <w:szCs w:val="22"/>
        </w:rPr>
        <w:t xml:space="preserve"> </w:t>
      </w:r>
      <w:r w:rsidR="009F53CB" w:rsidRPr="005F1C5B">
        <w:rPr>
          <w:rFonts w:ascii="Arial" w:eastAsia="Times New Roman" w:hAnsi="Arial" w:cs="Arial"/>
          <w:color w:val="000000"/>
          <w:szCs w:val="22"/>
        </w:rPr>
        <w:t>economica</w:t>
      </w:r>
      <w:r w:rsidR="005F1C5B" w:rsidRPr="005F1C5B">
        <w:rPr>
          <w:rFonts w:ascii="Arial" w:eastAsia="Times New Roman" w:hAnsi="Arial" w:cs="Arial"/>
          <w:color w:val="000000"/>
          <w:szCs w:val="22"/>
        </w:rPr>
        <w:t>;</w:t>
      </w:r>
      <w:r w:rsidR="00AA5C74" w:rsidRPr="005F1C5B">
        <w:rPr>
          <w:rFonts w:ascii="Arial" w:eastAsia="Times New Roman" w:hAnsi="Arial" w:cs="Arial"/>
          <w:color w:val="000000"/>
          <w:szCs w:val="22"/>
        </w:rPr>
        <w:t xml:space="preserve"> </w:t>
      </w:r>
    </w:p>
    <w:bookmarkEnd w:id="311"/>
    <w:p w14:paraId="0D8CAA39" w14:textId="64F1478A" w:rsidR="00601E55" w:rsidRPr="005F1C5B" w:rsidRDefault="00601E55" w:rsidP="004542DB">
      <w:pPr>
        <w:pStyle w:val="ListParagraph"/>
        <w:numPr>
          <w:ilvl w:val="0"/>
          <w:numId w:val="5"/>
        </w:numPr>
        <w:contextualSpacing w:val="0"/>
        <w:rPr>
          <w:rFonts w:ascii="Arial" w:hAnsi="Arial" w:cs="Arial"/>
          <w:szCs w:val="22"/>
        </w:rPr>
      </w:pPr>
      <w:r w:rsidRPr="005F1C5B">
        <w:rPr>
          <w:rFonts w:ascii="Arial" w:eastAsia="Times New Roman" w:hAnsi="Arial" w:cs="Arial"/>
          <w:color w:val="000000"/>
          <w:szCs w:val="22"/>
        </w:rPr>
        <w:t>Allegato II D – Richiesta di Sopralluogo</w:t>
      </w:r>
      <w:r w:rsidR="005F1C5B" w:rsidRPr="005F1C5B">
        <w:rPr>
          <w:rFonts w:ascii="Arial" w:eastAsia="Times New Roman" w:hAnsi="Arial" w:cs="Arial"/>
          <w:color w:val="000000"/>
          <w:szCs w:val="22"/>
        </w:rPr>
        <w:t>;</w:t>
      </w:r>
    </w:p>
    <w:p w14:paraId="6CC4B81F" w14:textId="1752779E" w:rsidR="00601E55" w:rsidRPr="005F1C5B" w:rsidRDefault="00601E55" w:rsidP="004542DB">
      <w:pPr>
        <w:pStyle w:val="ListParagraph"/>
        <w:numPr>
          <w:ilvl w:val="0"/>
          <w:numId w:val="5"/>
        </w:numPr>
        <w:contextualSpacing w:val="0"/>
        <w:rPr>
          <w:rFonts w:ascii="Arial" w:hAnsi="Arial" w:cs="Arial"/>
          <w:szCs w:val="22"/>
        </w:rPr>
      </w:pPr>
      <w:r w:rsidRPr="005F1C5B">
        <w:rPr>
          <w:rFonts w:ascii="Arial" w:eastAsia="Times New Roman" w:hAnsi="Arial" w:cs="Arial"/>
          <w:color w:val="000000"/>
          <w:szCs w:val="22"/>
        </w:rPr>
        <w:t xml:space="preserve">Allegato II E – Calendario festività IUE </w:t>
      </w:r>
      <w:r w:rsidR="001E39E8" w:rsidRPr="005F1C5B">
        <w:rPr>
          <w:rFonts w:ascii="Arial" w:eastAsia="Times New Roman" w:hAnsi="Arial" w:cs="Arial"/>
          <w:color w:val="000000"/>
          <w:szCs w:val="22"/>
        </w:rPr>
        <w:t>2025</w:t>
      </w:r>
      <w:r w:rsidR="005F1C5B" w:rsidRPr="005F1C5B">
        <w:rPr>
          <w:rFonts w:ascii="Arial" w:eastAsia="Times New Roman" w:hAnsi="Arial" w:cs="Arial"/>
          <w:color w:val="000000"/>
          <w:szCs w:val="22"/>
        </w:rPr>
        <w:t>/26;</w:t>
      </w:r>
    </w:p>
    <w:p w14:paraId="2ED886F4" w14:textId="51C3985A" w:rsidR="00601E55" w:rsidRPr="005F1C5B" w:rsidRDefault="00601E55" w:rsidP="004542DB">
      <w:pPr>
        <w:pStyle w:val="ListParagraph"/>
        <w:numPr>
          <w:ilvl w:val="0"/>
          <w:numId w:val="5"/>
        </w:numPr>
        <w:contextualSpacing w:val="0"/>
        <w:rPr>
          <w:rFonts w:ascii="Arial" w:hAnsi="Arial" w:cs="Arial"/>
          <w:szCs w:val="22"/>
        </w:rPr>
      </w:pPr>
      <w:r w:rsidRPr="005F1C5B">
        <w:rPr>
          <w:rFonts w:ascii="Arial" w:eastAsia="Times New Roman" w:hAnsi="Arial" w:cs="Arial"/>
          <w:color w:val="000000"/>
          <w:szCs w:val="22"/>
        </w:rPr>
        <w:t>Allegato II F – Tabella orario Servizio Navetta</w:t>
      </w:r>
      <w:r w:rsidR="005F1C5B" w:rsidRPr="005F1C5B">
        <w:rPr>
          <w:rFonts w:ascii="Arial" w:eastAsia="Times New Roman" w:hAnsi="Arial" w:cs="Arial"/>
          <w:color w:val="000000"/>
          <w:szCs w:val="22"/>
        </w:rPr>
        <w:t>.</w:t>
      </w:r>
    </w:p>
    <w:p w14:paraId="396DC0CD" w14:textId="77777777" w:rsidR="006D497F" w:rsidRPr="005F1C5B" w:rsidRDefault="006D497F" w:rsidP="005F1C5B">
      <w:pPr>
        <w:spacing w:before="0" w:after="0"/>
        <w:rPr>
          <w:rFonts w:ascii="Arial" w:hAnsi="Arial" w:cs="Arial"/>
          <w:szCs w:val="22"/>
          <w:highlight w:val="yellow"/>
        </w:rPr>
      </w:pPr>
    </w:p>
    <w:p w14:paraId="5F8DA4D2" w14:textId="622B6DCC" w:rsidR="00333084" w:rsidRPr="00E464A2" w:rsidRDefault="00333084" w:rsidP="00B40E64">
      <w:pPr>
        <w:pStyle w:val="ListParagraph"/>
        <w:spacing w:before="0" w:after="0"/>
        <w:rPr>
          <w:rFonts w:ascii="Arial" w:hAnsi="Arial" w:cs="Arial"/>
          <w:szCs w:val="22"/>
          <w:highlight w:val="yellow"/>
        </w:rPr>
      </w:pPr>
    </w:p>
    <w:sectPr w:rsidR="00333084" w:rsidRPr="00E464A2" w:rsidSect="009951D9">
      <w:pgSz w:w="11906" w:h="16838"/>
      <w:pgMar w:top="1440" w:right="1440" w:bottom="1440" w:left="1440" w:header="706"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2F31" w14:textId="77777777" w:rsidR="00775DCB" w:rsidRDefault="00775DCB" w:rsidP="00C311C4">
      <w:pPr>
        <w:spacing w:before="0" w:after="0"/>
      </w:pPr>
      <w:r>
        <w:separator/>
      </w:r>
    </w:p>
  </w:endnote>
  <w:endnote w:type="continuationSeparator" w:id="0">
    <w:p w14:paraId="1019BF04" w14:textId="77777777" w:rsidR="00775DCB" w:rsidRDefault="00775DCB" w:rsidP="00C311C4">
      <w:pPr>
        <w:spacing w:before="0" w:after="0"/>
      </w:pPr>
      <w:r>
        <w:continuationSeparator/>
      </w:r>
    </w:p>
  </w:endnote>
  <w:endnote w:type="continuationNotice" w:id="1">
    <w:p w14:paraId="11923799" w14:textId="77777777" w:rsidR="00775DCB" w:rsidRDefault="00775D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C940" w14:textId="0371A5D8" w:rsidR="00E3303E" w:rsidRPr="00896DF6" w:rsidRDefault="004F74AB" w:rsidP="00E3303E">
    <w:pPr>
      <w:jc w:val="center"/>
      <w:rPr>
        <w:rFonts w:ascii="Times New Roman" w:hAnsi="Times New Roman"/>
        <w:color w:val="000000"/>
        <w:sz w:val="27"/>
        <w:szCs w:val="27"/>
        <w:lang w:val="en-GB"/>
      </w:rPr>
    </w:pPr>
    <w:r>
      <w:rPr>
        <w:noProof/>
      </w:rPr>
      <mc:AlternateContent>
        <mc:Choice Requires="wps">
          <w:drawing>
            <wp:anchor distT="0" distB="0" distL="114300" distR="114300" simplePos="0" relativeHeight="251658241" behindDoc="0" locked="0" layoutInCell="1" allowOverlap="1" wp14:anchorId="6AB2240E" wp14:editId="346AE220">
              <wp:simplePos x="0" y="0"/>
              <wp:positionH relativeFrom="column">
                <wp:posOffset>5743575</wp:posOffset>
              </wp:positionH>
              <wp:positionV relativeFrom="paragraph">
                <wp:posOffset>19685</wp:posOffset>
              </wp:positionV>
              <wp:extent cx="731520" cy="389890"/>
              <wp:effectExtent l="0" t="0" r="0" b="0"/>
              <wp:wrapNone/>
              <wp:docPr id="1009333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520" cy="389890"/>
                      </a:xfrm>
                      <a:prstGeom prst="rect">
                        <a:avLst/>
                      </a:prstGeom>
                      <a:noFill/>
                      <a:ln w="9525">
                        <a:noFill/>
                        <a:miter lim="800000"/>
                        <a:headEnd/>
                        <a:tailEnd/>
                      </a:ln>
                    </wps:spPr>
                    <wps:txbx>
                      <w:txbxContent>
                        <w:p w14:paraId="10FFA5E0" w14:textId="152B1B04" w:rsidR="00E3303E" w:rsidRPr="004C6F01" w:rsidRDefault="00E3303E" w:rsidP="00EE432E">
                          <w:pPr>
                            <w:rPr>
                              <w:rFonts w:ascii="Arial" w:hAnsi="Arial" w:cs="Arial"/>
                              <w:sz w:val="20"/>
                              <w:szCs w:val="20"/>
                              <w:lang w:val="en-GB"/>
                            </w:rPr>
                          </w:pP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PAGE  \* Arabic  \* MERGEFORMAT </w:instrText>
                          </w:r>
                          <w:r w:rsidRPr="004C6F01">
                            <w:rPr>
                              <w:rFonts w:ascii="Arial" w:hAnsi="Arial" w:cs="Arial"/>
                              <w:sz w:val="20"/>
                              <w:szCs w:val="20"/>
                              <w:lang w:val="en-GB"/>
                            </w:rPr>
                            <w:fldChar w:fldCharType="separate"/>
                          </w:r>
                          <w:r w:rsidR="00D90F5D">
                            <w:rPr>
                              <w:rFonts w:ascii="Arial" w:hAnsi="Arial" w:cs="Arial"/>
                              <w:noProof/>
                              <w:sz w:val="20"/>
                              <w:szCs w:val="20"/>
                              <w:lang w:val="en-GB"/>
                            </w:rPr>
                            <w:t>14</w:t>
                          </w:r>
                          <w:r w:rsidRPr="004C6F01">
                            <w:rPr>
                              <w:rFonts w:ascii="Arial" w:hAnsi="Arial" w:cs="Arial"/>
                              <w:sz w:val="20"/>
                              <w:szCs w:val="20"/>
                              <w:lang w:val="en-GB"/>
                            </w:rPr>
                            <w:fldChar w:fldCharType="end"/>
                          </w:r>
                          <w:r w:rsidRPr="004C6F01">
                            <w:rPr>
                              <w:rFonts w:ascii="Arial" w:hAnsi="Arial" w:cs="Arial"/>
                              <w:sz w:val="20"/>
                              <w:szCs w:val="20"/>
                              <w:lang w:val="en-GB"/>
                            </w:rPr>
                            <w:t xml:space="preserve"> / </w:t>
                          </w: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NUMPAGES  \* Arabic  \* MERGEFORMAT </w:instrText>
                          </w:r>
                          <w:r w:rsidRPr="004C6F01">
                            <w:rPr>
                              <w:rFonts w:ascii="Arial" w:hAnsi="Arial" w:cs="Arial"/>
                              <w:sz w:val="20"/>
                              <w:szCs w:val="20"/>
                              <w:lang w:val="en-GB"/>
                            </w:rPr>
                            <w:fldChar w:fldCharType="separate"/>
                          </w:r>
                          <w:r w:rsidR="00D90F5D">
                            <w:rPr>
                              <w:rFonts w:ascii="Arial" w:hAnsi="Arial" w:cs="Arial"/>
                              <w:noProof/>
                              <w:sz w:val="20"/>
                              <w:szCs w:val="20"/>
                              <w:lang w:val="en-GB"/>
                            </w:rPr>
                            <w:t>14</w:t>
                          </w:r>
                          <w:r w:rsidRPr="004C6F01">
                            <w:rPr>
                              <w:rFonts w:ascii="Arial" w:hAnsi="Arial" w:cs="Arial"/>
                              <w:sz w:val="20"/>
                              <w:szCs w:val="20"/>
                              <w:lang w:val="en-GB"/>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2240E" id="_x0000_t202" coordsize="21600,21600" o:spt="202" path="m,l,21600r21600,l21600,xe">
              <v:stroke joinstyle="miter"/>
              <v:path gradientshapeok="t" o:connecttype="rect"/>
            </v:shapetype>
            <v:shape id="Text Box 1" o:spid="_x0000_s1026" type="#_x0000_t202" style="position:absolute;left:0;text-align:left;margin-left:452.25pt;margin-top:1.55pt;width:57.6pt;height:30.7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" filled="f" stroked="f">
              <v:textbox style="mso-fit-shape-to-text:t">
                <w:txbxContent>
                  <w:p w14:paraId="10FFA5E0" w14:textId="152B1B04" w:rsidR="00E3303E" w:rsidRPr="004C6F01" w:rsidRDefault="00E3303E" w:rsidP="00EE432E">
                    <w:pPr>
                      <w:rPr>
                        <w:rFonts w:ascii="Arial" w:hAnsi="Arial" w:cs="Arial"/>
                        <w:sz w:val="20"/>
                        <w:szCs w:val="20"/>
                        <w:lang w:val="en-GB"/>
                      </w:rPr>
                    </w:pP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PAGE  \* Arabic  \* MERGEFORMAT </w:instrText>
                    </w:r>
                    <w:r w:rsidRPr="004C6F01">
                      <w:rPr>
                        <w:rFonts w:ascii="Arial" w:hAnsi="Arial" w:cs="Arial"/>
                        <w:sz w:val="20"/>
                        <w:szCs w:val="20"/>
                        <w:lang w:val="en-GB"/>
                      </w:rPr>
                      <w:fldChar w:fldCharType="separate"/>
                    </w:r>
                    <w:r w:rsidR="00D90F5D">
                      <w:rPr>
                        <w:rFonts w:ascii="Arial" w:hAnsi="Arial" w:cs="Arial"/>
                        <w:noProof/>
                        <w:sz w:val="20"/>
                        <w:szCs w:val="20"/>
                        <w:lang w:val="en-GB"/>
                      </w:rPr>
                      <w:t>14</w:t>
                    </w:r>
                    <w:r w:rsidRPr="004C6F01">
                      <w:rPr>
                        <w:rFonts w:ascii="Arial" w:hAnsi="Arial" w:cs="Arial"/>
                        <w:sz w:val="20"/>
                        <w:szCs w:val="20"/>
                        <w:lang w:val="en-GB"/>
                      </w:rPr>
                      <w:fldChar w:fldCharType="end"/>
                    </w:r>
                    <w:r w:rsidRPr="004C6F01">
                      <w:rPr>
                        <w:rFonts w:ascii="Arial" w:hAnsi="Arial" w:cs="Arial"/>
                        <w:sz w:val="20"/>
                        <w:szCs w:val="20"/>
                        <w:lang w:val="en-GB"/>
                      </w:rPr>
                      <w:t xml:space="preserve"> / </w:t>
                    </w: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NUMPAGES  \* Arabic  \* MERGEFORMAT </w:instrText>
                    </w:r>
                    <w:r w:rsidRPr="004C6F01">
                      <w:rPr>
                        <w:rFonts w:ascii="Arial" w:hAnsi="Arial" w:cs="Arial"/>
                        <w:sz w:val="20"/>
                        <w:szCs w:val="20"/>
                        <w:lang w:val="en-GB"/>
                      </w:rPr>
                      <w:fldChar w:fldCharType="separate"/>
                    </w:r>
                    <w:r w:rsidR="00D90F5D">
                      <w:rPr>
                        <w:rFonts w:ascii="Arial" w:hAnsi="Arial" w:cs="Arial"/>
                        <w:noProof/>
                        <w:sz w:val="20"/>
                        <w:szCs w:val="20"/>
                        <w:lang w:val="en-GB"/>
                      </w:rPr>
                      <w:t>14</w:t>
                    </w:r>
                    <w:r w:rsidRPr="004C6F01">
                      <w:rPr>
                        <w:rFonts w:ascii="Arial" w:hAnsi="Arial" w:cs="Arial"/>
                        <w:sz w:val="20"/>
                        <w:szCs w:val="20"/>
                        <w:lang w:val="en-GB"/>
                      </w:rPr>
                      <w:fldChar w:fldCharType="end"/>
                    </w:r>
                  </w:p>
                </w:txbxContent>
              </v:textbox>
            </v:shape>
          </w:pict>
        </mc:Fallback>
      </mc:AlternateContent>
    </w:r>
    <w:r w:rsidR="00E3303E" w:rsidRPr="004C6F01">
      <w:rPr>
        <w:rFonts w:ascii="Arial" w:hAnsi="Arial" w:cs="Arial"/>
        <w:i/>
        <w:iCs/>
        <w:sz w:val="20"/>
        <w:szCs w:val="20"/>
      </w:rPr>
      <w:t xml:space="preserve"> </w:t>
    </w:r>
  </w:p>
  <w:p w14:paraId="77B30B14" w14:textId="48F8EF42" w:rsidR="00E3303E" w:rsidRPr="00244083" w:rsidRDefault="00E3303E" w:rsidP="00C31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1A1D" w14:textId="77777777" w:rsidR="00775DCB" w:rsidRDefault="00775DCB" w:rsidP="00C311C4">
      <w:pPr>
        <w:spacing w:before="0" w:after="0"/>
      </w:pPr>
      <w:r>
        <w:separator/>
      </w:r>
    </w:p>
  </w:footnote>
  <w:footnote w:type="continuationSeparator" w:id="0">
    <w:p w14:paraId="293922FE" w14:textId="77777777" w:rsidR="00775DCB" w:rsidRDefault="00775DCB" w:rsidP="00C311C4">
      <w:pPr>
        <w:spacing w:before="0" w:after="0"/>
      </w:pPr>
      <w:r>
        <w:continuationSeparator/>
      </w:r>
    </w:p>
  </w:footnote>
  <w:footnote w:type="continuationNotice" w:id="1">
    <w:p w14:paraId="721A228B" w14:textId="77777777" w:rsidR="00775DCB" w:rsidRDefault="00775DCB">
      <w:pPr>
        <w:spacing w:before="0" w:after="0"/>
      </w:pPr>
    </w:p>
  </w:footnote>
  <w:footnote w:id="2">
    <w:p w14:paraId="5723AE31" w14:textId="77777777" w:rsidR="00F73B85" w:rsidRDefault="00F73B85" w:rsidP="00F73B85">
      <w:pPr>
        <w:pStyle w:val="FootnoteText"/>
        <w:contextualSpacing/>
      </w:pPr>
      <w:r w:rsidRPr="00390BDB">
        <w:rPr>
          <w:rStyle w:val="FootnoteReference"/>
          <w:rFonts w:ascii="Times New Roman" w:hAnsi="Times New Roman" w:cs="Times New Roman"/>
          <w:vertAlign w:val="baseline"/>
        </w:rPr>
        <w:footnoteRef/>
      </w:r>
      <w:r w:rsidRPr="00390BDB">
        <w:rPr>
          <w:rStyle w:val="FootnoteReference"/>
          <w:rFonts w:ascii="Times New Roman" w:hAnsi="Times New Roman" w:cs="Times New Roman"/>
          <w:vertAlign w:val="baseline"/>
        </w:rPr>
        <w:t xml:space="preserve"> I riferimenti a offerente o offerenti nel presente documento si intendono fatti sia a singoli offerenti che a gruppi di operatori economici che presentano un'offerta congiunta.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6AFD" w14:textId="10F17E16" w:rsidR="00E3303E" w:rsidRPr="00F512C7" w:rsidRDefault="00E3303E" w:rsidP="00EE432E">
    <w:pPr>
      <w:pStyle w:val="NormalWeb"/>
      <w:spacing w:before="0" w:beforeAutospacing="0" w:after="0" w:afterAutospacing="0"/>
      <w:rPr>
        <w:rFonts w:ascii="Arial" w:hAnsi="Arial" w:cs="Arial"/>
        <w:b/>
        <w:bCs/>
      </w:rPr>
    </w:pPr>
    <w:r w:rsidRPr="00DE7006">
      <w:rPr>
        <w:rFonts w:ascii="Arial" w:hAnsi="Arial" w:cs="Arial"/>
      </w:rPr>
      <w:t xml:space="preserve">                                                                                            </w:t>
    </w:r>
    <w:r w:rsidRPr="00F512C7">
      <w:rPr>
        <w:rFonts w:ascii="Arial" w:hAnsi="Arial" w:cs="Arial"/>
        <w:b/>
        <w:bCs/>
      </w:rPr>
      <w:t>Allegato I – Capitolato speciale di appalto</w:t>
    </w:r>
  </w:p>
  <w:p w14:paraId="2D362E5C" w14:textId="795A9A3A" w:rsidR="00E3303E" w:rsidRDefault="00E3303E" w:rsidP="00EE432E">
    <w:pPr>
      <w:pStyle w:val="NormalWeb"/>
      <w:spacing w:before="160" w:beforeAutospacing="0" w:after="0" w:afterAutospacing="0"/>
      <w:jc w:val="right"/>
      <w:rPr>
        <w:rFonts w:ascii="Arial" w:hAnsi="Arial" w:cs="Arial"/>
      </w:rPr>
    </w:pPr>
    <w:r>
      <w:rPr>
        <w:noProof/>
        <w:lang w:val="en-GB" w:eastAsia="en-GB"/>
      </w:rPr>
      <w:drawing>
        <wp:anchor distT="0" distB="0" distL="114300" distR="114300" simplePos="0" relativeHeight="251658240" behindDoc="1" locked="0" layoutInCell="1" allowOverlap="1" wp14:anchorId="7A36DD3D" wp14:editId="25D2783B">
          <wp:simplePos x="0" y="0"/>
          <wp:positionH relativeFrom="page">
            <wp:posOffset>722630</wp:posOffset>
          </wp:positionH>
          <wp:positionV relativeFrom="page">
            <wp:posOffset>387350</wp:posOffset>
          </wp:positionV>
          <wp:extent cx="1515745" cy="431800"/>
          <wp:effectExtent l="0" t="0" r="0" b="0"/>
          <wp:wrapNone/>
          <wp:docPr id="147095164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5D5">
      <w:rPr>
        <w:rFonts w:ascii="Arial" w:hAnsi="Arial" w:cs="Arial"/>
      </w:rPr>
      <w:t xml:space="preserve"> </w:t>
    </w:r>
    <w:r w:rsidRPr="00E055E3">
      <w:rPr>
        <w:rFonts w:ascii="Arial" w:hAnsi="Arial" w:cs="Arial"/>
      </w:rPr>
      <w:t xml:space="preserve">Numero di contratto: </w:t>
    </w:r>
    <w:r w:rsidR="00F73B85" w:rsidRPr="005F25C9">
      <w:rPr>
        <w:rFonts w:ascii="Arial" w:hAnsi="Arial" w:cs="Arial"/>
        <w:b/>
        <w:bCs/>
      </w:rPr>
      <w:t>OP/EUI/REFS/</w:t>
    </w:r>
    <w:r w:rsidR="00261D78" w:rsidRPr="005F25C9">
      <w:rPr>
        <w:rFonts w:ascii="Arial" w:hAnsi="Arial" w:cs="Arial"/>
        <w:b/>
        <w:bCs/>
      </w:rPr>
      <w:t>2025</w:t>
    </w:r>
    <w:r w:rsidR="00F73B85" w:rsidRPr="005F25C9">
      <w:rPr>
        <w:rFonts w:ascii="Arial" w:hAnsi="Arial" w:cs="Arial"/>
        <w:b/>
        <w:bCs/>
      </w:rPr>
      <w:t>/</w:t>
    </w:r>
    <w:r w:rsidR="00261D78" w:rsidRPr="005F25C9">
      <w:rPr>
        <w:rFonts w:ascii="Arial" w:hAnsi="Arial" w:cs="Arial"/>
        <w:b/>
        <w:bCs/>
      </w:rPr>
      <w:t>00</w:t>
    </w:r>
    <w:r w:rsidR="005F25C9">
      <w:rPr>
        <w:rFonts w:ascii="Arial" w:hAnsi="Arial" w:cs="Arial"/>
        <w:b/>
        <w:bCs/>
      </w:rPr>
      <w:t>2</w:t>
    </w:r>
  </w:p>
  <w:p w14:paraId="5834C750" w14:textId="4CD263E2" w:rsidR="00E3303E" w:rsidRDefault="00E3303E" w:rsidP="00EE432E">
    <w:pPr>
      <w:pStyle w:val="NormalWeb"/>
      <w:spacing w:before="0" w:beforeAutospacing="0" w:after="0" w:afterAutospacing="0"/>
      <w:jc w:val="right"/>
    </w:pPr>
  </w:p>
  <w:p w14:paraId="3E4EA80C" w14:textId="77777777" w:rsidR="00E3303E" w:rsidRPr="00EE432E" w:rsidRDefault="00E3303E" w:rsidP="00EE432E">
    <w:pPr>
      <w:pStyle w:val="NormalWeb"/>
      <w:spacing w:before="0" w:beforeAutospacing="0" w:after="0" w:afterAutospacing="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D47E" w14:textId="730E3BEC" w:rsidR="00E3303E" w:rsidRPr="00F73B85" w:rsidRDefault="00E3303E" w:rsidP="00632E51">
    <w:pPr>
      <w:pStyle w:val="Header"/>
      <w:ind w:right="-604"/>
      <w:jc w:val="right"/>
      <w:rPr>
        <w:rFonts w:ascii="Arial" w:hAnsi="Arial" w:cs="Arial"/>
        <w:b/>
        <w:bCs/>
      </w:rPr>
    </w:pPr>
    <w:r w:rsidRPr="00F73B85">
      <w:rPr>
        <w:rFonts w:ascii="Arial" w:hAnsi="Arial" w:cs="Arial"/>
        <w:b/>
        <w:bCs/>
      </w:rPr>
      <w:t>Allegato I – Capitolato speciale di appalto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7AB2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9E5B"/>
          </v:shape>
        </w:pict>
      </mc:Choice>
      <mc:Fallback>
        <w:drawing>
          <wp:inline distT="0" distB="0" distL="0" distR="0" wp14:anchorId="3102E449" wp14:editId="3102E44A">
            <wp:extent cx="142875" cy="142875"/>
            <wp:effectExtent l="0" t="0" r="9525" b="9525"/>
            <wp:docPr id="1788316693" name="Picture 1" descr="C:\Users\cpapini\AppData\Local\Temp\mso9E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98657" name="Picture 453698657" descr="C:\Users\cpapini\AppData\Local\Temp\mso9E5B.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3450AC1"/>
    <w:multiLevelType w:val="hybridMultilevel"/>
    <w:tmpl w:val="A000B0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4F61"/>
    <w:multiLevelType w:val="hybridMultilevel"/>
    <w:tmpl w:val="E7F6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5FFB"/>
    <w:multiLevelType w:val="hybridMultilevel"/>
    <w:tmpl w:val="B4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F4B5D"/>
    <w:multiLevelType w:val="hybridMultilevel"/>
    <w:tmpl w:val="1A36F19E"/>
    <w:lvl w:ilvl="0" w:tplc="AACE4F8C">
      <w:start w:val="14"/>
      <w:numFmt w:val="bullet"/>
      <w:lvlText w:val="-"/>
      <w:lvlJc w:val="left"/>
      <w:pPr>
        <w:ind w:left="720" w:hanging="360"/>
      </w:pPr>
      <w:rPr>
        <w:rFonts w:ascii="Times New Roman" w:eastAsia="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697464"/>
    <w:multiLevelType w:val="hybridMultilevel"/>
    <w:tmpl w:val="5B5A14A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E66584D"/>
    <w:multiLevelType w:val="hybridMultilevel"/>
    <w:tmpl w:val="E7C41254"/>
    <w:lvl w:ilvl="0" w:tplc="68D0766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943B81"/>
    <w:multiLevelType w:val="hybridMultilevel"/>
    <w:tmpl w:val="2CC254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A628AB"/>
    <w:multiLevelType w:val="multilevel"/>
    <w:tmpl w:val="409C32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E44DC"/>
    <w:multiLevelType w:val="hybridMultilevel"/>
    <w:tmpl w:val="B2864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FD5C80"/>
    <w:multiLevelType w:val="hybridMultilevel"/>
    <w:tmpl w:val="3D5C3F3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85F69"/>
    <w:multiLevelType w:val="hybridMultilevel"/>
    <w:tmpl w:val="24E491CC"/>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1508EB"/>
    <w:multiLevelType w:val="hybridMultilevel"/>
    <w:tmpl w:val="556E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76D7D"/>
    <w:multiLevelType w:val="hybridMultilevel"/>
    <w:tmpl w:val="3B48944C"/>
    <w:lvl w:ilvl="0" w:tplc="AACE4F8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EB75BC"/>
    <w:multiLevelType w:val="hybridMultilevel"/>
    <w:tmpl w:val="D870D4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5073EF"/>
    <w:multiLevelType w:val="hybridMultilevel"/>
    <w:tmpl w:val="C6207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039F6"/>
    <w:multiLevelType w:val="hybridMultilevel"/>
    <w:tmpl w:val="409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23089"/>
    <w:multiLevelType w:val="hybridMultilevel"/>
    <w:tmpl w:val="E3084C0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4A2BCB"/>
    <w:multiLevelType w:val="hybridMultilevel"/>
    <w:tmpl w:val="AC78F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D86A94"/>
    <w:multiLevelType w:val="hybridMultilevel"/>
    <w:tmpl w:val="E7C41254"/>
    <w:lvl w:ilvl="0" w:tplc="68D0766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7035B8"/>
    <w:multiLevelType w:val="hybridMultilevel"/>
    <w:tmpl w:val="3F2E3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E45C2"/>
    <w:multiLevelType w:val="hybridMultilevel"/>
    <w:tmpl w:val="E1D8D1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C3D44"/>
    <w:multiLevelType w:val="hybridMultilevel"/>
    <w:tmpl w:val="31EE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C7EDE"/>
    <w:multiLevelType w:val="hybridMultilevel"/>
    <w:tmpl w:val="D884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40DB7"/>
    <w:multiLevelType w:val="hybridMultilevel"/>
    <w:tmpl w:val="1D9EAA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CF014C"/>
    <w:multiLevelType w:val="hybridMultilevel"/>
    <w:tmpl w:val="D814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42A"/>
    <w:multiLevelType w:val="hybridMultilevel"/>
    <w:tmpl w:val="E7BA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A3881"/>
    <w:multiLevelType w:val="hybridMultilevel"/>
    <w:tmpl w:val="66425B8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3623A6"/>
    <w:multiLevelType w:val="hybridMultilevel"/>
    <w:tmpl w:val="D8D8710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461F2F"/>
    <w:multiLevelType w:val="hybridMultilevel"/>
    <w:tmpl w:val="18408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6C341C8"/>
    <w:multiLevelType w:val="hybridMultilevel"/>
    <w:tmpl w:val="ACB0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63A6F"/>
    <w:multiLevelType w:val="hybridMultilevel"/>
    <w:tmpl w:val="E08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E0592"/>
    <w:multiLevelType w:val="hybridMultilevel"/>
    <w:tmpl w:val="272C0E5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E91013"/>
    <w:multiLevelType w:val="hybridMultilevel"/>
    <w:tmpl w:val="3A9009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C65D7"/>
    <w:multiLevelType w:val="hybridMultilevel"/>
    <w:tmpl w:val="1D9EAA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1A793F"/>
    <w:multiLevelType w:val="hybridMultilevel"/>
    <w:tmpl w:val="08F030B8"/>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41B5E"/>
    <w:multiLevelType w:val="hybridMultilevel"/>
    <w:tmpl w:val="22B2731C"/>
    <w:lvl w:ilvl="0" w:tplc="8646BA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3347B"/>
    <w:multiLevelType w:val="hybridMultilevel"/>
    <w:tmpl w:val="57781FF4"/>
    <w:lvl w:ilvl="0" w:tplc="08090017">
      <w:start w:val="1"/>
      <w:numFmt w:val="lowerLetter"/>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4836B5"/>
    <w:multiLevelType w:val="hybridMultilevel"/>
    <w:tmpl w:val="167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E4CB3"/>
    <w:multiLevelType w:val="hybridMultilevel"/>
    <w:tmpl w:val="665A0BF8"/>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77C325C"/>
    <w:multiLevelType w:val="hybridMultilevel"/>
    <w:tmpl w:val="56E4D6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9E342F"/>
    <w:multiLevelType w:val="hybridMultilevel"/>
    <w:tmpl w:val="A022A3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5207E"/>
    <w:multiLevelType w:val="hybridMultilevel"/>
    <w:tmpl w:val="014C32FC"/>
    <w:lvl w:ilvl="0" w:tplc="0410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C9776D9"/>
    <w:multiLevelType w:val="hybridMultilevel"/>
    <w:tmpl w:val="781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072444">
    <w:abstractNumId w:val="17"/>
  </w:num>
  <w:num w:numId="2" w16cid:durableId="290674903">
    <w:abstractNumId w:val="37"/>
  </w:num>
  <w:num w:numId="3" w16cid:durableId="989016430">
    <w:abstractNumId w:val="26"/>
  </w:num>
  <w:num w:numId="4" w16cid:durableId="1371758030">
    <w:abstractNumId w:val="20"/>
  </w:num>
  <w:num w:numId="5" w16cid:durableId="116267716">
    <w:abstractNumId w:val="21"/>
  </w:num>
  <w:num w:numId="6" w16cid:durableId="1520240154">
    <w:abstractNumId w:val="36"/>
  </w:num>
  <w:num w:numId="7" w16cid:durableId="277839573">
    <w:abstractNumId w:val="4"/>
  </w:num>
  <w:num w:numId="8" w16cid:durableId="725492779">
    <w:abstractNumId w:val="0"/>
  </w:num>
  <w:num w:numId="9" w16cid:durableId="1488668633">
    <w:abstractNumId w:val="43"/>
  </w:num>
  <w:num w:numId="10" w16cid:durableId="1141314347">
    <w:abstractNumId w:val="2"/>
  </w:num>
  <w:num w:numId="11" w16cid:durableId="1593196833">
    <w:abstractNumId w:val="10"/>
  </w:num>
  <w:num w:numId="12" w16cid:durableId="1144202263">
    <w:abstractNumId w:val="12"/>
  </w:num>
  <w:num w:numId="13" w16cid:durableId="1003125942">
    <w:abstractNumId w:val="3"/>
  </w:num>
  <w:num w:numId="14" w16cid:durableId="1600329707">
    <w:abstractNumId w:val="19"/>
  </w:num>
  <w:num w:numId="15" w16cid:durableId="1489900729">
    <w:abstractNumId w:val="33"/>
  </w:num>
  <w:num w:numId="16" w16cid:durableId="575632471">
    <w:abstractNumId w:val="35"/>
  </w:num>
  <w:num w:numId="17" w16cid:durableId="159128912">
    <w:abstractNumId w:val="31"/>
  </w:num>
  <w:num w:numId="18" w16cid:durableId="1272250700">
    <w:abstractNumId w:val="7"/>
  </w:num>
  <w:num w:numId="19" w16cid:durableId="1674068903">
    <w:abstractNumId w:val="14"/>
  </w:num>
  <w:num w:numId="20" w16cid:durableId="75901831">
    <w:abstractNumId w:val="15"/>
  </w:num>
  <w:num w:numId="21" w16cid:durableId="561525523">
    <w:abstractNumId w:val="42"/>
  </w:num>
  <w:num w:numId="22" w16cid:durableId="671445124">
    <w:abstractNumId w:val="9"/>
  </w:num>
  <w:num w:numId="23" w16cid:durableId="629895404">
    <w:abstractNumId w:val="27"/>
  </w:num>
  <w:num w:numId="24" w16cid:durableId="1402170050">
    <w:abstractNumId w:val="28"/>
  </w:num>
  <w:num w:numId="25" w16cid:durableId="530999991">
    <w:abstractNumId w:val="22"/>
  </w:num>
  <w:num w:numId="26" w16cid:durableId="1879195253">
    <w:abstractNumId w:val="30"/>
  </w:num>
  <w:num w:numId="27" w16cid:durableId="1134564917">
    <w:abstractNumId w:val="25"/>
  </w:num>
  <w:num w:numId="28" w16cid:durableId="191579287">
    <w:abstractNumId w:val="29"/>
  </w:num>
  <w:num w:numId="29" w16cid:durableId="308636197">
    <w:abstractNumId w:val="13"/>
  </w:num>
  <w:num w:numId="30" w16cid:durableId="1184126198">
    <w:abstractNumId w:val="6"/>
  </w:num>
  <w:num w:numId="31" w16cid:durableId="1946771692">
    <w:abstractNumId w:val="18"/>
  </w:num>
  <w:num w:numId="32" w16cid:durableId="1722167522">
    <w:abstractNumId w:val="8"/>
  </w:num>
  <w:num w:numId="33" w16cid:durableId="1035812447">
    <w:abstractNumId w:val="1"/>
  </w:num>
  <w:num w:numId="34" w16cid:durableId="1079908104">
    <w:abstractNumId w:val="23"/>
  </w:num>
  <w:num w:numId="35" w16cid:durableId="1563754927">
    <w:abstractNumId w:val="39"/>
  </w:num>
  <w:num w:numId="36" w16cid:durableId="157573466">
    <w:abstractNumId w:val="40"/>
  </w:num>
  <w:num w:numId="37" w16cid:durableId="677580146">
    <w:abstractNumId w:val="41"/>
  </w:num>
  <w:num w:numId="38" w16cid:durableId="664237799">
    <w:abstractNumId w:val="38"/>
  </w:num>
  <w:num w:numId="39" w16cid:durableId="1727989839">
    <w:abstractNumId w:val="16"/>
  </w:num>
  <w:num w:numId="40" w16cid:durableId="1872109720">
    <w:abstractNumId w:val="32"/>
  </w:num>
  <w:num w:numId="41" w16cid:durableId="1947156140">
    <w:abstractNumId w:val="5"/>
  </w:num>
  <w:num w:numId="42" w16cid:durableId="241066448">
    <w:abstractNumId w:val="11"/>
  </w:num>
  <w:num w:numId="43" w16cid:durableId="1655447543">
    <w:abstractNumId w:val="24"/>
  </w:num>
  <w:num w:numId="44" w16cid:durableId="62497026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ocumentProtection w:edit="trackedChanges"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tTCwNDM0NTIzMDZQ0lEKTi0uzszPAykwrgUAqvkCuSwAAAA="/>
  </w:docVars>
  <w:rsids>
    <w:rsidRoot w:val="00C311C4"/>
    <w:rsid w:val="00000126"/>
    <w:rsid w:val="00003D45"/>
    <w:rsid w:val="00003FF5"/>
    <w:rsid w:val="00005653"/>
    <w:rsid w:val="00011DFA"/>
    <w:rsid w:val="00013F79"/>
    <w:rsid w:val="0001459E"/>
    <w:rsid w:val="00015712"/>
    <w:rsid w:val="00017419"/>
    <w:rsid w:val="00017DF2"/>
    <w:rsid w:val="000245DD"/>
    <w:rsid w:val="00026FFF"/>
    <w:rsid w:val="00030531"/>
    <w:rsid w:val="0003057C"/>
    <w:rsid w:val="000327F6"/>
    <w:rsid w:val="00032843"/>
    <w:rsid w:val="000343DF"/>
    <w:rsid w:val="00036F39"/>
    <w:rsid w:val="000373CF"/>
    <w:rsid w:val="00040489"/>
    <w:rsid w:val="00042DA1"/>
    <w:rsid w:val="00045905"/>
    <w:rsid w:val="00046F53"/>
    <w:rsid w:val="00060713"/>
    <w:rsid w:val="000617A8"/>
    <w:rsid w:val="00064A0A"/>
    <w:rsid w:val="000665A1"/>
    <w:rsid w:val="00070D43"/>
    <w:rsid w:val="00073978"/>
    <w:rsid w:val="00075C24"/>
    <w:rsid w:val="0007664B"/>
    <w:rsid w:val="00077424"/>
    <w:rsid w:val="00077ACB"/>
    <w:rsid w:val="00082614"/>
    <w:rsid w:val="00083606"/>
    <w:rsid w:val="000840B7"/>
    <w:rsid w:val="00084C92"/>
    <w:rsid w:val="000904C9"/>
    <w:rsid w:val="00091106"/>
    <w:rsid w:val="00091A2B"/>
    <w:rsid w:val="0009314D"/>
    <w:rsid w:val="000960FD"/>
    <w:rsid w:val="000A1368"/>
    <w:rsid w:val="000A26F0"/>
    <w:rsid w:val="000A6E7B"/>
    <w:rsid w:val="000A760A"/>
    <w:rsid w:val="000B1697"/>
    <w:rsid w:val="000B490B"/>
    <w:rsid w:val="000C352A"/>
    <w:rsid w:val="000C494D"/>
    <w:rsid w:val="000C4A15"/>
    <w:rsid w:val="000C5502"/>
    <w:rsid w:val="000C7193"/>
    <w:rsid w:val="000D30C9"/>
    <w:rsid w:val="000D372C"/>
    <w:rsid w:val="000D3E43"/>
    <w:rsid w:val="000D41A6"/>
    <w:rsid w:val="000D439F"/>
    <w:rsid w:val="000D5AA1"/>
    <w:rsid w:val="000E0BB8"/>
    <w:rsid w:val="000E1DAE"/>
    <w:rsid w:val="000E3B5B"/>
    <w:rsid w:val="000E401D"/>
    <w:rsid w:val="000E63E7"/>
    <w:rsid w:val="000E6E56"/>
    <w:rsid w:val="000E78B1"/>
    <w:rsid w:val="000F0345"/>
    <w:rsid w:val="000F1BB0"/>
    <w:rsid w:val="000F589D"/>
    <w:rsid w:val="000F5A36"/>
    <w:rsid w:val="000F7E53"/>
    <w:rsid w:val="000F7EDA"/>
    <w:rsid w:val="00102017"/>
    <w:rsid w:val="0010292E"/>
    <w:rsid w:val="00104303"/>
    <w:rsid w:val="0010450A"/>
    <w:rsid w:val="00105128"/>
    <w:rsid w:val="0011070F"/>
    <w:rsid w:val="00111B75"/>
    <w:rsid w:val="00113176"/>
    <w:rsid w:val="001138A4"/>
    <w:rsid w:val="0012557A"/>
    <w:rsid w:val="001258CA"/>
    <w:rsid w:val="001306BA"/>
    <w:rsid w:val="00130C01"/>
    <w:rsid w:val="00132B34"/>
    <w:rsid w:val="001332F7"/>
    <w:rsid w:val="00134C83"/>
    <w:rsid w:val="00135599"/>
    <w:rsid w:val="0013566D"/>
    <w:rsid w:val="00136E3F"/>
    <w:rsid w:val="00142A1C"/>
    <w:rsid w:val="00145519"/>
    <w:rsid w:val="00146209"/>
    <w:rsid w:val="00147667"/>
    <w:rsid w:val="00152E01"/>
    <w:rsid w:val="001569C4"/>
    <w:rsid w:val="00156CAC"/>
    <w:rsid w:val="00162FE3"/>
    <w:rsid w:val="001638BC"/>
    <w:rsid w:val="001749C2"/>
    <w:rsid w:val="0017527D"/>
    <w:rsid w:val="001774F5"/>
    <w:rsid w:val="00180989"/>
    <w:rsid w:val="00180CDE"/>
    <w:rsid w:val="001836E0"/>
    <w:rsid w:val="00183CE0"/>
    <w:rsid w:val="0018456C"/>
    <w:rsid w:val="00185AFE"/>
    <w:rsid w:val="00190CFF"/>
    <w:rsid w:val="0019256D"/>
    <w:rsid w:val="00192E40"/>
    <w:rsid w:val="00194F2E"/>
    <w:rsid w:val="001968C7"/>
    <w:rsid w:val="00197D5E"/>
    <w:rsid w:val="001A4342"/>
    <w:rsid w:val="001A6C7A"/>
    <w:rsid w:val="001B686F"/>
    <w:rsid w:val="001C4FCD"/>
    <w:rsid w:val="001C690D"/>
    <w:rsid w:val="001C6D13"/>
    <w:rsid w:val="001D1496"/>
    <w:rsid w:val="001D4951"/>
    <w:rsid w:val="001D6A4E"/>
    <w:rsid w:val="001E1330"/>
    <w:rsid w:val="001E2394"/>
    <w:rsid w:val="001E39E8"/>
    <w:rsid w:val="001E492D"/>
    <w:rsid w:val="001E5564"/>
    <w:rsid w:val="001E5D54"/>
    <w:rsid w:val="001E6C68"/>
    <w:rsid w:val="001F01DE"/>
    <w:rsid w:val="001F22E3"/>
    <w:rsid w:val="001F2EDD"/>
    <w:rsid w:val="001F306B"/>
    <w:rsid w:val="001F58F8"/>
    <w:rsid w:val="001F7CE3"/>
    <w:rsid w:val="0020030D"/>
    <w:rsid w:val="00201606"/>
    <w:rsid w:val="00203486"/>
    <w:rsid w:val="002045FE"/>
    <w:rsid w:val="0020609B"/>
    <w:rsid w:val="00206BCA"/>
    <w:rsid w:val="00212373"/>
    <w:rsid w:val="00213DE4"/>
    <w:rsid w:val="00215023"/>
    <w:rsid w:val="00215DD2"/>
    <w:rsid w:val="002201F9"/>
    <w:rsid w:val="002206DD"/>
    <w:rsid w:val="002228D8"/>
    <w:rsid w:val="00224DCC"/>
    <w:rsid w:val="00232556"/>
    <w:rsid w:val="00233CE0"/>
    <w:rsid w:val="00233EF8"/>
    <w:rsid w:val="00234367"/>
    <w:rsid w:val="0023443B"/>
    <w:rsid w:val="00237B3E"/>
    <w:rsid w:val="00240CFF"/>
    <w:rsid w:val="00241A71"/>
    <w:rsid w:val="00244489"/>
    <w:rsid w:val="002474C5"/>
    <w:rsid w:val="00250E89"/>
    <w:rsid w:val="00254000"/>
    <w:rsid w:val="00261D78"/>
    <w:rsid w:val="00262102"/>
    <w:rsid w:val="00263804"/>
    <w:rsid w:val="002641C1"/>
    <w:rsid w:val="00267201"/>
    <w:rsid w:val="00270FEE"/>
    <w:rsid w:val="0027449E"/>
    <w:rsid w:val="0027508C"/>
    <w:rsid w:val="002761E0"/>
    <w:rsid w:val="00276BDC"/>
    <w:rsid w:val="00280E1E"/>
    <w:rsid w:val="00282044"/>
    <w:rsid w:val="00282259"/>
    <w:rsid w:val="002844E9"/>
    <w:rsid w:val="00286A6D"/>
    <w:rsid w:val="002874D7"/>
    <w:rsid w:val="002928AD"/>
    <w:rsid w:val="00292EAE"/>
    <w:rsid w:val="00293503"/>
    <w:rsid w:val="00297C9D"/>
    <w:rsid w:val="002A20A4"/>
    <w:rsid w:val="002A557D"/>
    <w:rsid w:val="002A5DDF"/>
    <w:rsid w:val="002A68D0"/>
    <w:rsid w:val="002B0A69"/>
    <w:rsid w:val="002B34CF"/>
    <w:rsid w:val="002B4487"/>
    <w:rsid w:val="002B6E8B"/>
    <w:rsid w:val="002C01F6"/>
    <w:rsid w:val="002C0472"/>
    <w:rsid w:val="002C08D1"/>
    <w:rsid w:val="002C2C42"/>
    <w:rsid w:val="002C43E3"/>
    <w:rsid w:val="002C509A"/>
    <w:rsid w:val="002C677C"/>
    <w:rsid w:val="002D1021"/>
    <w:rsid w:val="002D3ABC"/>
    <w:rsid w:val="002D51F8"/>
    <w:rsid w:val="002D567B"/>
    <w:rsid w:val="002D62F8"/>
    <w:rsid w:val="002E2AAA"/>
    <w:rsid w:val="002E45C3"/>
    <w:rsid w:val="002E4FF5"/>
    <w:rsid w:val="002E5522"/>
    <w:rsid w:val="002E6909"/>
    <w:rsid w:val="002E74B7"/>
    <w:rsid w:val="002F11B7"/>
    <w:rsid w:val="002F671D"/>
    <w:rsid w:val="002F6BE8"/>
    <w:rsid w:val="003047B5"/>
    <w:rsid w:val="003067F2"/>
    <w:rsid w:val="00307C5C"/>
    <w:rsid w:val="00312EE5"/>
    <w:rsid w:val="003155C7"/>
    <w:rsid w:val="00315F2B"/>
    <w:rsid w:val="003162C2"/>
    <w:rsid w:val="00322D8C"/>
    <w:rsid w:val="00326DA1"/>
    <w:rsid w:val="0033008E"/>
    <w:rsid w:val="003302F7"/>
    <w:rsid w:val="00331E3C"/>
    <w:rsid w:val="00333084"/>
    <w:rsid w:val="0034196E"/>
    <w:rsid w:val="00342105"/>
    <w:rsid w:val="003427D5"/>
    <w:rsid w:val="00343B87"/>
    <w:rsid w:val="00343BD5"/>
    <w:rsid w:val="003443DB"/>
    <w:rsid w:val="00344B63"/>
    <w:rsid w:val="00345801"/>
    <w:rsid w:val="00347CCA"/>
    <w:rsid w:val="00350380"/>
    <w:rsid w:val="0035210A"/>
    <w:rsid w:val="00357977"/>
    <w:rsid w:val="00357C45"/>
    <w:rsid w:val="003622B7"/>
    <w:rsid w:val="00363EA7"/>
    <w:rsid w:val="003670A8"/>
    <w:rsid w:val="00370071"/>
    <w:rsid w:val="00371BB2"/>
    <w:rsid w:val="00371DC1"/>
    <w:rsid w:val="00375075"/>
    <w:rsid w:val="00376577"/>
    <w:rsid w:val="00377036"/>
    <w:rsid w:val="00380133"/>
    <w:rsid w:val="00381197"/>
    <w:rsid w:val="0038329A"/>
    <w:rsid w:val="00384355"/>
    <w:rsid w:val="00385B37"/>
    <w:rsid w:val="00390BDB"/>
    <w:rsid w:val="00392BA6"/>
    <w:rsid w:val="00393C54"/>
    <w:rsid w:val="00395625"/>
    <w:rsid w:val="00395969"/>
    <w:rsid w:val="00395AAF"/>
    <w:rsid w:val="003974EF"/>
    <w:rsid w:val="003A095D"/>
    <w:rsid w:val="003A09A4"/>
    <w:rsid w:val="003A414E"/>
    <w:rsid w:val="003A5DBF"/>
    <w:rsid w:val="003A6243"/>
    <w:rsid w:val="003A698C"/>
    <w:rsid w:val="003B6983"/>
    <w:rsid w:val="003B7D04"/>
    <w:rsid w:val="003C1188"/>
    <w:rsid w:val="003C2D53"/>
    <w:rsid w:val="003C3532"/>
    <w:rsid w:val="003C4A75"/>
    <w:rsid w:val="003C6D81"/>
    <w:rsid w:val="003C7E6A"/>
    <w:rsid w:val="003D3617"/>
    <w:rsid w:val="003D36EF"/>
    <w:rsid w:val="003D5EF8"/>
    <w:rsid w:val="003E19A7"/>
    <w:rsid w:val="003E24ED"/>
    <w:rsid w:val="003E3C24"/>
    <w:rsid w:val="003E4088"/>
    <w:rsid w:val="003E4275"/>
    <w:rsid w:val="003E625B"/>
    <w:rsid w:val="003E6DB5"/>
    <w:rsid w:val="003F101A"/>
    <w:rsid w:val="003F2DC0"/>
    <w:rsid w:val="00403B97"/>
    <w:rsid w:val="00406590"/>
    <w:rsid w:val="0041028F"/>
    <w:rsid w:val="00410F3F"/>
    <w:rsid w:val="00413216"/>
    <w:rsid w:val="00414623"/>
    <w:rsid w:val="004224DC"/>
    <w:rsid w:val="004236EE"/>
    <w:rsid w:val="00423F48"/>
    <w:rsid w:val="00425AE9"/>
    <w:rsid w:val="00427853"/>
    <w:rsid w:val="00431637"/>
    <w:rsid w:val="004324CB"/>
    <w:rsid w:val="00432BE8"/>
    <w:rsid w:val="0043525E"/>
    <w:rsid w:val="00437C22"/>
    <w:rsid w:val="00440C36"/>
    <w:rsid w:val="0044290B"/>
    <w:rsid w:val="004447AA"/>
    <w:rsid w:val="004463D0"/>
    <w:rsid w:val="00447BA4"/>
    <w:rsid w:val="00452163"/>
    <w:rsid w:val="00452B16"/>
    <w:rsid w:val="00452CD9"/>
    <w:rsid w:val="004542DB"/>
    <w:rsid w:val="0046053F"/>
    <w:rsid w:val="00462269"/>
    <w:rsid w:val="0046265D"/>
    <w:rsid w:val="00463791"/>
    <w:rsid w:val="00465300"/>
    <w:rsid w:val="00465345"/>
    <w:rsid w:val="0046569B"/>
    <w:rsid w:val="00465734"/>
    <w:rsid w:val="00466366"/>
    <w:rsid w:val="00473B5B"/>
    <w:rsid w:val="00482DCA"/>
    <w:rsid w:val="004924C0"/>
    <w:rsid w:val="00492DA2"/>
    <w:rsid w:val="004940B8"/>
    <w:rsid w:val="00494AA0"/>
    <w:rsid w:val="00496478"/>
    <w:rsid w:val="004A15B4"/>
    <w:rsid w:val="004A15D5"/>
    <w:rsid w:val="004A2893"/>
    <w:rsid w:val="004A2DAA"/>
    <w:rsid w:val="004A30DC"/>
    <w:rsid w:val="004A3DBD"/>
    <w:rsid w:val="004A4009"/>
    <w:rsid w:val="004A4571"/>
    <w:rsid w:val="004A4F72"/>
    <w:rsid w:val="004A6289"/>
    <w:rsid w:val="004B03D7"/>
    <w:rsid w:val="004B2F7C"/>
    <w:rsid w:val="004B31F5"/>
    <w:rsid w:val="004B378F"/>
    <w:rsid w:val="004C41CB"/>
    <w:rsid w:val="004C75A9"/>
    <w:rsid w:val="004D2945"/>
    <w:rsid w:val="004D31D5"/>
    <w:rsid w:val="004D35B9"/>
    <w:rsid w:val="004D713D"/>
    <w:rsid w:val="004D7986"/>
    <w:rsid w:val="004E09B2"/>
    <w:rsid w:val="004E0F43"/>
    <w:rsid w:val="004E1DED"/>
    <w:rsid w:val="004E2CD8"/>
    <w:rsid w:val="004E45F2"/>
    <w:rsid w:val="004E4B87"/>
    <w:rsid w:val="004E53B4"/>
    <w:rsid w:val="004E708C"/>
    <w:rsid w:val="004F1175"/>
    <w:rsid w:val="004F5B2B"/>
    <w:rsid w:val="004F74AB"/>
    <w:rsid w:val="004F7719"/>
    <w:rsid w:val="0050089E"/>
    <w:rsid w:val="005013C1"/>
    <w:rsid w:val="00501B24"/>
    <w:rsid w:val="0050634B"/>
    <w:rsid w:val="00507E40"/>
    <w:rsid w:val="00515052"/>
    <w:rsid w:val="00515217"/>
    <w:rsid w:val="00515953"/>
    <w:rsid w:val="005162C7"/>
    <w:rsid w:val="00516FE2"/>
    <w:rsid w:val="00520D74"/>
    <w:rsid w:val="005211EE"/>
    <w:rsid w:val="005279AF"/>
    <w:rsid w:val="0053467A"/>
    <w:rsid w:val="00534E3C"/>
    <w:rsid w:val="00536B96"/>
    <w:rsid w:val="00540648"/>
    <w:rsid w:val="005411AC"/>
    <w:rsid w:val="0054234E"/>
    <w:rsid w:val="005441A0"/>
    <w:rsid w:val="00544902"/>
    <w:rsid w:val="0054761D"/>
    <w:rsid w:val="0055022F"/>
    <w:rsid w:val="0055169A"/>
    <w:rsid w:val="00551BB0"/>
    <w:rsid w:val="0055233D"/>
    <w:rsid w:val="00553017"/>
    <w:rsid w:val="00553FA3"/>
    <w:rsid w:val="005547E5"/>
    <w:rsid w:val="00554E05"/>
    <w:rsid w:val="005571A8"/>
    <w:rsid w:val="00561FA5"/>
    <w:rsid w:val="00562D89"/>
    <w:rsid w:val="005630B3"/>
    <w:rsid w:val="0056401B"/>
    <w:rsid w:val="0056567A"/>
    <w:rsid w:val="00565B01"/>
    <w:rsid w:val="00566693"/>
    <w:rsid w:val="0056744A"/>
    <w:rsid w:val="00573D4A"/>
    <w:rsid w:val="005748DC"/>
    <w:rsid w:val="005774BC"/>
    <w:rsid w:val="00577A14"/>
    <w:rsid w:val="00577B9C"/>
    <w:rsid w:val="00580572"/>
    <w:rsid w:val="005806EF"/>
    <w:rsid w:val="00580C1D"/>
    <w:rsid w:val="00581B7E"/>
    <w:rsid w:val="00583762"/>
    <w:rsid w:val="00592C5F"/>
    <w:rsid w:val="0059505E"/>
    <w:rsid w:val="005A2535"/>
    <w:rsid w:val="005A333B"/>
    <w:rsid w:val="005A3CD6"/>
    <w:rsid w:val="005A41E2"/>
    <w:rsid w:val="005B2ECC"/>
    <w:rsid w:val="005B41D1"/>
    <w:rsid w:val="005B5AA6"/>
    <w:rsid w:val="005B5DFA"/>
    <w:rsid w:val="005C0E6B"/>
    <w:rsid w:val="005C361F"/>
    <w:rsid w:val="005C4F6C"/>
    <w:rsid w:val="005C6EBA"/>
    <w:rsid w:val="005C7689"/>
    <w:rsid w:val="005C7DF2"/>
    <w:rsid w:val="005D20E3"/>
    <w:rsid w:val="005D4C1A"/>
    <w:rsid w:val="005D69E0"/>
    <w:rsid w:val="005D6A1C"/>
    <w:rsid w:val="005D6DAF"/>
    <w:rsid w:val="005E098A"/>
    <w:rsid w:val="005E16D9"/>
    <w:rsid w:val="005E6396"/>
    <w:rsid w:val="005E6C1E"/>
    <w:rsid w:val="005E6EA0"/>
    <w:rsid w:val="005E7557"/>
    <w:rsid w:val="005F1959"/>
    <w:rsid w:val="005F1C5B"/>
    <w:rsid w:val="005F25C9"/>
    <w:rsid w:val="005F305B"/>
    <w:rsid w:val="005F4A86"/>
    <w:rsid w:val="005F6012"/>
    <w:rsid w:val="005F622D"/>
    <w:rsid w:val="005F660E"/>
    <w:rsid w:val="00601E55"/>
    <w:rsid w:val="00602336"/>
    <w:rsid w:val="0060386C"/>
    <w:rsid w:val="00604B95"/>
    <w:rsid w:val="006060AD"/>
    <w:rsid w:val="00607A14"/>
    <w:rsid w:val="00612139"/>
    <w:rsid w:val="006143AE"/>
    <w:rsid w:val="00617602"/>
    <w:rsid w:val="00624D2F"/>
    <w:rsid w:val="0062752F"/>
    <w:rsid w:val="00631502"/>
    <w:rsid w:val="00632576"/>
    <w:rsid w:val="00632E51"/>
    <w:rsid w:val="0063473B"/>
    <w:rsid w:val="00635AE2"/>
    <w:rsid w:val="00641BD3"/>
    <w:rsid w:val="00641EAB"/>
    <w:rsid w:val="00645663"/>
    <w:rsid w:val="00646359"/>
    <w:rsid w:val="00652AD0"/>
    <w:rsid w:val="0065321B"/>
    <w:rsid w:val="00656AD8"/>
    <w:rsid w:val="00657942"/>
    <w:rsid w:val="00660284"/>
    <w:rsid w:val="0066344F"/>
    <w:rsid w:val="00663942"/>
    <w:rsid w:val="00664EBB"/>
    <w:rsid w:val="00665E3B"/>
    <w:rsid w:val="00666B1B"/>
    <w:rsid w:val="00666B93"/>
    <w:rsid w:val="006671AB"/>
    <w:rsid w:val="00667CA9"/>
    <w:rsid w:val="006714FB"/>
    <w:rsid w:val="0067297C"/>
    <w:rsid w:val="00673DE9"/>
    <w:rsid w:val="0067452C"/>
    <w:rsid w:val="00674AF7"/>
    <w:rsid w:val="00675A33"/>
    <w:rsid w:val="00675C0E"/>
    <w:rsid w:val="0067601F"/>
    <w:rsid w:val="00680EE7"/>
    <w:rsid w:val="00681AA3"/>
    <w:rsid w:val="0068434D"/>
    <w:rsid w:val="00686A9B"/>
    <w:rsid w:val="00687AF8"/>
    <w:rsid w:val="00692E9B"/>
    <w:rsid w:val="00692F14"/>
    <w:rsid w:val="0069343B"/>
    <w:rsid w:val="006A33D9"/>
    <w:rsid w:val="006A5185"/>
    <w:rsid w:val="006B00C0"/>
    <w:rsid w:val="006B1683"/>
    <w:rsid w:val="006B191F"/>
    <w:rsid w:val="006B1A49"/>
    <w:rsid w:val="006B23AE"/>
    <w:rsid w:val="006B55C0"/>
    <w:rsid w:val="006C0898"/>
    <w:rsid w:val="006C0F25"/>
    <w:rsid w:val="006C22C1"/>
    <w:rsid w:val="006C4428"/>
    <w:rsid w:val="006C491C"/>
    <w:rsid w:val="006C5D74"/>
    <w:rsid w:val="006C78B0"/>
    <w:rsid w:val="006C78CC"/>
    <w:rsid w:val="006D30B8"/>
    <w:rsid w:val="006D497F"/>
    <w:rsid w:val="006D4BF2"/>
    <w:rsid w:val="006D5400"/>
    <w:rsid w:val="006E47E9"/>
    <w:rsid w:val="006E4AAC"/>
    <w:rsid w:val="006E5304"/>
    <w:rsid w:val="006E6FC0"/>
    <w:rsid w:val="006F24AF"/>
    <w:rsid w:val="006F39DC"/>
    <w:rsid w:val="006F3D27"/>
    <w:rsid w:val="006F4F6A"/>
    <w:rsid w:val="007009AE"/>
    <w:rsid w:val="00701035"/>
    <w:rsid w:val="0070150A"/>
    <w:rsid w:val="00702AFB"/>
    <w:rsid w:val="0070421E"/>
    <w:rsid w:val="007114DA"/>
    <w:rsid w:val="007123A2"/>
    <w:rsid w:val="007125B3"/>
    <w:rsid w:val="007159FF"/>
    <w:rsid w:val="007176EA"/>
    <w:rsid w:val="00717EC3"/>
    <w:rsid w:val="007211CD"/>
    <w:rsid w:val="00721D19"/>
    <w:rsid w:val="00725BAB"/>
    <w:rsid w:val="007261B9"/>
    <w:rsid w:val="0072671A"/>
    <w:rsid w:val="00727695"/>
    <w:rsid w:val="007278AD"/>
    <w:rsid w:val="007305B8"/>
    <w:rsid w:val="00730CDA"/>
    <w:rsid w:val="0073288C"/>
    <w:rsid w:val="00732C74"/>
    <w:rsid w:val="00733FAA"/>
    <w:rsid w:val="007370B7"/>
    <w:rsid w:val="00737612"/>
    <w:rsid w:val="007402A1"/>
    <w:rsid w:val="007448BE"/>
    <w:rsid w:val="0075378C"/>
    <w:rsid w:val="00754D08"/>
    <w:rsid w:val="007563B8"/>
    <w:rsid w:val="0075771F"/>
    <w:rsid w:val="007609B0"/>
    <w:rsid w:val="00761414"/>
    <w:rsid w:val="00761880"/>
    <w:rsid w:val="0076656C"/>
    <w:rsid w:val="00766A85"/>
    <w:rsid w:val="00770897"/>
    <w:rsid w:val="00772C2B"/>
    <w:rsid w:val="00773A6A"/>
    <w:rsid w:val="00774B8B"/>
    <w:rsid w:val="00774DB6"/>
    <w:rsid w:val="00775DCB"/>
    <w:rsid w:val="0077635A"/>
    <w:rsid w:val="00782D1E"/>
    <w:rsid w:val="00782FEB"/>
    <w:rsid w:val="00786C77"/>
    <w:rsid w:val="00790E8C"/>
    <w:rsid w:val="00794912"/>
    <w:rsid w:val="00794B3F"/>
    <w:rsid w:val="00795CB3"/>
    <w:rsid w:val="007A15AC"/>
    <w:rsid w:val="007A3758"/>
    <w:rsid w:val="007A39A9"/>
    <w:rsid w:val="007A3BA3"/>
    <w:rsid w:val="007A3F2C"/>
    <w:rsid w:val="007A7DD0"/>
    <w:rsid w:val="007B01D1"/>
    <w:rsid w:val="007B13EC"/>
    <w:rsid w:val="007B14C0"/>
    <w:rsid w:val="007C002E"/>
    <w:rsid w:val="007C451A"/>
    <w:rsid w:val="007C5574"/>
    <w:rsid w:val="007C6846"/>
    <w:rsid w:val="007D4D38"/>
    <w:rsid w:val="007D68B1"/>
    <w:rsid w:val="007D7A8E"/>
    <w:rsid w:val="007E0B8D"/>
    <w:rsid w:val="007E20BB"/>
    <w:rsid w:val="007E2109"/>
    <w:rsid w:val="007E35AB"/>
    <w:rsid w:val="007E3F98"/>
    <w:rsid w:val="007E4419"/>
    <w:rsid w:val="007E4BB5"/>
    <w:rsid w:val="007E7237"/>
    <w:rsid w:val="007F1521"/>
    <w:rsid w:val="007F4FDF"/>
    <w:rsid w:val="007F6C9E"/>
    <w:rsid w:val="007F6CCD"/>
    <w:rsid w:val="007F6D6C"/>
    <w:rsid w:val="00801AF3"/>
    <w:rsid w:val="008025EB"/>
    <w:rsid w:val="008046E3"/>
    <w:rsid w:val="00805EA8"/>
    <w:rsid w:val="008060CB"/>
    <w:rsid w:val="00807F66"/>
    <w:rsid w:val="008105D1"/>
    <w:rsid w:val="00812EC3"/>
    <w:rsid w:val="00815A3A"/>
    <w:rsid w:val="0081685F"/>
    <w:rsid w:val="0082417E"/>
    <w:rsid w:val="00830575"/>
    <w:rsid w:val="00832B09"/>
    <w:rsid w:val="0083450E"/>
    <w:rsid w:val="00843792"/>
    <w:rsid w:val="00846EDA"/>
    <w:rsid w:val="00855DF1"/>
    <w:rsid w:val="00864C5F"/>
    <w:rsid w:val="008661C4"/>
    <w:rsid w:val="00867192"/>
    <w:rsid w:val="0086746C"/>
    <w:rsid w:val="00873618"/>
    <w:rsid w:val="008741A8"/>
    <w:rsid w:val="00874B7C"/>
    <w:rsid w:val="00874D99"/>
    <w:rsid w:val="0087726C"/>
    <w:rsid w:val="008804B2"/>
    <w:rsid w:val="0088074A"/>
    <w:rsid w:val="0088629B"/>
    <w:rsid w:val="008869CD"/>
    <w:rsid w:val="00890D5A"/>
    <w:rsid w:val="008A1106"/>
    <w:rsid w:val="008A26BD"/>
    <w:rsid w:val="008A3DC4"/>
    <w:rsid w:val="008A486B"/>
    <w:rsid w:val="008A4F2A"/>
    <w:rsid w:val="008A579B"/>
    <w:rsid w:val="008A6E93"/>
    <w:rsid w:val="008B2BF7"/>
    <w:rsid w:val="008B31AB"/>
    <w:rsid w:val="008B445D"/>
    <w:rsid w:val="008B5BCA"/>
    <w:rsid w:val="008B7D02"/>
    <w:rsid w:val="008C0AED"/>
    <w:rsid w:val="008C0CB6"/>
    <w:rsid w:val="008C1388"/>
    <w:rsid w:val="008C1D22"/>
    <w:rsid w:val="008C1D75"/>
    <w:rsid w:val="008C4305"/>
    <w:rsid w:val="008C4444"/>
    <w:rsid w:val="008C4A39"/>
    <w:rsid w:val="008C6229"/>
    <w:rsid w:val="008D18C8"/>
    <w:rsid w:val="008D2348"/>
    <w:rsid w:val="008D3CEA"/>
    <w:rsid w:val="008D571B"/>
    <w:rsid w:val="008D7A2B"/>
    <w:rsid w:val="008E0099"/>
    <w:rsid w:val="008E0710"/>
    <w:rsid w:val="008E2289"/>
    <w:rsid w:val="008E381D"/>
    <w:rsid w:val="008E6AF4"/>
    <w:rsid w:val="008F0EE6"/>
    <w:rsid w:val="008F2AC3"/>
    <w:rsid w:val="008F51D2"/>
    <w:rsid w:val="008F5C81"/>
    <w:rsid w:val="008F6503"/>
    <w:rsid w:val="009010ED"/>
    <w:rsid w:val="00904F92"/>
    <w:rsid w:val="00905461"/>
    <w:rsid w:val="009104D4"/>
    <w:rsid w:val="00917242"/>
    <w:rsid w:val="00920308"/>
    <w:rsid w:val="009227E2"/>
    <w:rsid w:val="00926077"/>
    <w:rsid w:val="00927AFB"/>
    <w:rsid w:val="00930138"/>
    <w:rsid w:val="00931183"/>
    <w:rsid w:val="00933165"/>
    <w:rsid w:val="00941894"/>
    <w:rsid w:val="009418A2"/>
    <w:rsid w:val="00945915"/>
    <w:rsid w:val="00947CBA"/>
    <w:rsid w:val="00951E40"/>
    <w:rsid w:val="0095470E"/>
    <w:rsid w:val="00955B7C"/>
    <w:rsid w:val="0095610E"/>
    <w:rsid w:val="00965FB4"/>
    <w:rsid w:val="00967773"/>
    <w:rsid w:val="00971290"/>
    <w:rsid w:val="0098013E"/>
    <w:rsid w:val="00980270"/>
    <w:rsid w:val="009802AC"/>
    <w:rsid w:val="00983312"/>
    <w:rsid w:val="0098430A"/>
    <w:rsid w:val="00984BF0"/>
    <w:rsid w:val="009868F2"/>
    <w:rsid w:val="00987DD8"/>
    <w:rsid w:val="00994779"/>
    <w:rsid w:val="009951D9"/>
    <w:rsid w:val="0099575C"/>
    <w:rsid w:val="009957E1"/>
    <w:rsid w:val="009964FD"/>
    <w:rsid w:val="009A5080"/>
    <w:rsid w:val="009A614C"/>
    <w:rsid w:val="009A6A74"/>
    <w:rsid w:val="009A6BBA"/>
    <w:rsid w:val="009B0894"/>
    <w:rsid w:val="009B09B7"/>
    <w:rsid w:val="009B3C8B"/>
    <w:rsid w:val="009B5331"/>
    <w:rsid w:val="009B5CD6"/>
    <w:rsid w:val="009B5DC0"/>
    <w:rsid w:val="009B624D"/>
    <w:rsid w:val="009C1C51"/>
    <w:rsid w:val="009C20C4"/>
    <w:rsid w:val="009C320D"/>
    <w:rsid w:val="009C6598"/>
    <w:rsid w:val="009C6E11"/>
    <w:rsid w:val="009C7C48"/>
    <w:rsid w:val="009D12C2"/>
    <w:rsid w:val="009D1F56"/>
    <w:rsid w:val="009D63A0"/>
    <w:rsid w:val="009D7875"/>
    <w:rsid w:val="009E1D3C"/>
    <w:rsid w:val="009E4622"/>
    <w:rsid w:val="009E7201"/>
    <w:rsid w:val="009F27E9"/>
    <w:rsid w:val="009F2B8F"/>
    <w:rsid w:val="009F40BA"/>
    <w:rsid w:val="009F493A"/>
    <w:rsid w:val="009F5014"/>
    <w:rsid w:val="009F513E"/>
    <w:rsid w:val="009F53CB"/>
    <w:rsid w:val="00A021FB"/>
    <w:rsid w:val="00A06274"/>
    <w:rsid w:val="00A07C75"/>
    <w:rsid w:val="00A10771"/>
    <w:rsid w:val="00A11AD1"/>
    <w:rsid w:val="00A1392F"/>
    <w:rsid w:val="00A13FC1"/>
    <w:rsid w:val="00A15D1A"/>
    <w:rsid w:val="00A22288"/>
    <w:rsid w:val="00A22589"/>
    <w:rsid w:val="00A22C1A"/>
    <w:rsid w:val="00A25123"/>
    <w:rsid w:val="00A260A6"/>
    <w:rsid w:val="00A2648A"/>
    <w:rsid w:val="00A26927"/>
    <w:rsid w:val="00A27559"/>
    <w:rsid w:val="00A3050A"/>
    <w:rsid w:val="00A3263F"/>
    <w:rsid w:val="00A33D0D"/>
    <w:rsid w:val="00A34E45"/>
    <w:rsid w:val="00A35FA0"/>
    <w:rsid w:val="00A36A7A"/>
    <w:rsid w:val="00A37533"/>
    <w:rsid w:val="00A4565B"/>
    <w:rsid w:val="00A52F5E"/>
    <w:rsid w:val="00A54635"/>
    <w:rsid w:val="00A566A3"/>
    <w:rsid w:val="00A568D8"/>
    <w:rsid w:val="00A56A7B"/>
    <w:rsid w:val="00A57ACE"/>
    <w:rsid w:val="00A609B8"/>
    <w:rsid w:val="00A62A24"/>
    <w:rsid w:val="00A62CDB"/>
    <w:rsid w:val="00A65DA0"/>
    <w:rsid w:val="00A77C0C"/>
    <w:rsid w:val="00A80B46"/>
    <w:rsid w:val="00A80DE2"/>
    <w:rsid w:val="00A83314"/>
    <w:rsid w:val="00A83DC2"/>
    <w:rsid w:val="00A8682E"/>
    <w:rsid w:val="00A872DC"/>
    <w:rsid w:val="00A87474"/>
    <w:rsid w:val="00A93469"/>
    <w:rsid w:val="00A9395F"/>
    <w:rsid w:val="00A939FB"/>
    <w:rsid w:val="00A93C1C"/>
    <w:rsid w:val="00A93FC9"/>
    <w:rsid w:val="00A943D3"/>
    <w:rsid w:val="00A94BC5"/>
    <w:rsid w:val="00A95769"/>
    <w:rsid w:val="00AA40B8"/>
    <w:rsid w:val="00AA4870"/>
    <w:rsid w:val="00AA5C74"/>
    <w:rsid w:val="00AA66A2"/>
    <w:rsid w:val="00AB04E9"/>
    <w:rsid w:val="00AB09D3"/>
    <w:rsid w:val="00AB0E77"/>
    <w:rsid w:val="00AB598D"/>
    <w:rsid w:val="00AB5CD7"/>
    <w:rsid w:val="00AB6676"/>
    <w:rsid w:val="00AB74AB"/>
    <w:rsid w:val="00AC336C"/>
    <w:rsid w:val="00AC6B0D"/>
    <w:rsid w:val="00AC7770"/>
    <w:rsid w:val="00AC7C53"/>
    <w:rsid w:val="00AD2F33"/>
    <w:rsid w:val="00AD429C"/>
    <w:rsid w:val="00AD45F9"/>
    <w:rsid w:val="00AD4B63"/>
    <w:rsid w:val="00AD51C5"/>
    <w:rsid w:val="00AD5E5E"/>
    <w:rsid w:val="00AD6A14"/>
    <w:rsid w:val="00AE6B18"/>
    <w:rsid w:val="00AE7BDD"/>
    <w:rsid w:val="00AE7CF8"/>
    <w:rsid w:val="00AF0B66"/>
    <w:rsid w:val="00AF15F8"/>
    <w:rsid w:val="00AF21D9"/>
    <w:rsid w:val="00AF4EA1"/>
    <w:rsid w:val="00AF7EE4"/>
    <w:rsid w:val="00B0258A"/>
    <w:rsid w:val="00B04B0C"/>
    <w:rsid w:val="00B0659F"/>
    <w:rsid w:val="00B07AEB"/>
    <w:rsid w:val="00B11402"/>
    <w:rsid w:val="00B1185B"/>
    <w:rsid w:val="00B13140"/>
    <w:rsid w:val="00B134E6"/>
    <w:rsid w:val="00B148E1"/>
    <w:rsid w:val="00B14BF0"/>
    <w:rsid w:val="00B14FF3"/>
    <w:rsid w:val="00B15DB8"/>
    <w:rsid w:val="00B16958"/>
    <w:rsid w:val="00B23E23"/>
    <w:rsid w:val="00B247F8"/>
    <w:rsid w:val="00B30C02"/>
    <w:rsid w:val="00B32C82"/>
    <w:rsid w:val="00B3445F"/>
    <w:rsid w:val="00B3456B"/>
    <w:rsid w:val="00B35028"/>
    <w:rsid w:val="00B357D2"/>
    <w:rsid w:val="00B36F72"/>
    <w:rsid w:val="00B373DB"/>
    <w:rsid w:val="00B40B29"/>
    <w:rsid w:val="00B40E64"/>
    <w:rsid w:val="00B41DC9"/>
    <w:rsid w:val="00B46C3A"/>
    <w:rsid w:val="00B4765E"/>
    <w:rsid w:val="00B47B7F"/>
    <w:rsid w:val="00B530F1"/>
    <w:rsid w:val="00B53447"/>
    <w:rsid w:val="00B6125F"/>
    <w:rsid w:val="00B62408"/>
    <w:rsid w:val="00B6428D"/>
    <w:rsid w:val="00B675F6"/>
    <w:rsid w:val="00B679BC"/>
    <w:rsid w:val="00B720D4"/>
    <w:rsid w:val="00B74194"/>
    <w:rsid w:val="00B77C57"/>
    <w:rsid w:val="00B77DD7"/>
    <w:rsid w:val="00B81589"/>
    <w:rsid w:val="00B8188F"/>
    <w:rsid w:val="00B82ADB"/>
    <w:rsid w:val="00B87513"/>
    <w:rsid w:val="00B8752C"/>
    <w:rsid w:val="00B91145"/>
    <w:rsid w:val="00B91AA2"/>
    <w:rsid w:val="00B92FDE"/>
    <w:rsid w:val="00B933F3"/>
    <w:rsid w:val="00B952A4"/>
    <w:rsid w:val="00B95A7A"/>
    <w:rsid w:val="00BA092E"/>
    <w:rsid w:val="00BA1C12"/>
    <w:rsid w:val="00BA3F96"/>
    <w:rsid w:val="00BB07BF"/>
    <w:rsid w:val="00BB1857"/>
    <w:rsid w:val="00BB3021"/>
    <w:rsid w:val="00BB370A"/>
    <w:rsid w:val="00BB3C29"/>
    <w:rsid w:val="00BB4FD7"/>
    <w:rsid w:val="00BC0D68"/>
    <w:rsid w:val="00BC13E4"/>
    <w:rsid w:val="00BC2C0F"/>
    <w:rsid w:val="00BC2F15"/>
    <w:rsid w:val="00BC5AB6"/>
    <w:rsid w:val="00BD2153"/>
    <w:rsid w:val="00BD2A6F"/>
    <w:rsid w:val="00BD55B6"/>
    <w:rsid w:val="00BD6078"/>
    <w:rsid w:val="00BE1ABC"/>
    <w:rsid w:val="00BE2E10"/>
    <w:rsid w:val="00BE5237"/>
    <w:rsid w:val="00BE69F9"/>
    <w:rsid w:val="00BE7A54"/>
    <w:rsid w:val="00BE7BF4"/>
    <w:rsid w:val="00BF1862"/>
    <w:rsid w:val="00BF38D4"/>
    <w:rsid w:val="00BF3AC5"/>
    <w:rsid w:val="00BF55AD"/>
    <w:rsid w:val="00C003EF"/>
    <w:rsid w:val="00C06AA5"/>
    <w:rsid w:val="00C10638"/>
    <w:rsid w:val="00C1065A"/>
    <w:rsid w:val="00C10DBE"/>
    <w:rsid w:val="00C130C8"/>
    <w:rsid w:val="00C20FE5"/>
    <w:rsid w:val="00C21426"/>
    <w:rsid w:val="00C22368"/>
    <w:rsid w:val="00C22BCD"/>
    <w:rsid w:val="00C2328C"/>
    <w:rsid w:val="00C24F40"/>
    <w:rsid w:val="00C256CA"/>
    <w:rsid w:val="00C25C78"/>
    <w:rsid w:val="00C30061"/>
    <w:rsid w:val="00C311C4"/>
    <w:rsid w:val="00C37534"/>
    <w:rsid w:val="00C41860"/>
    <w:rsid w:val="00C4373B"/>
    <w:rsid w:val="00C44FE8"/>
    <w:rsid w:val="00C4502E"/>
    <w:rsid w:val="00C451EB"/>
    <w:rsid w:val="00C46A11"/>
    <w:rsid w:val="00C46E8A"/>
    <w:rsid w:val="00C52A1D"/>
    <w:rsid w:val="00C559DA"/>
    <w:rsid w:val="00C55EB8"/>
    <w:rsid w:val="00C56557"/>
    <w:rsid w:val="00C60E7F"/>
    <w:rsid w:val="00C621EE"/>
    <w:rsid w:val="00C62C6E"/>
    <w:rsid w:val="00C634B0"/>
    <w:rsid w:val="00C63691"/>
    <w:rsid w:val="00C65C7E"/>
    <w:rsid w:val="00C6610E"/>
    <w:rsid w:val="00C673E2"/>
    <w:rsid w:val="00C6796E"/>
    <w:rsid w:val="00C72616"/>
    <w:rsid w:val="00C72D0E"/>
    <w:rsid w:val="00C73430"/>
    <w:rsid w:val="00C8087E"/>
    <w:rsid w:val="00C81DFD"/>
    <w:rsid w:val="00C82F07"/>
    <w:rsid w:val="00C90DB0"/>
    <w:rsid w:val="00C913C2"/>
    <w:rsid w:val="00C97DAC"/>
    <w:rsid w:val="00CA2465"/>
    <w:rsid w:val="00CA2DE8"/>
    <w:rsid w:val="00CA45C2"/>
    <w:rsid w:val="00CA5B5A"/>
    <w:rsid w:val="00CA7D87"/>
    <w:rsid w:val="00CB057A"/>
    <w:rsid w:val="00CB186D"/>
    <w:rsid w:val="00CB7A5B"/>
    <w:rsid w:val="00CC13F3"/>
    <w:rsid w:val="00CC22C5"/>
    <w:rsid w:val="00CC2F62"/>
    <w:rsid w:val="00CC347A"/>
    <w:rsid w:val="00CD1B93"/>
    <w:rsid w:val="00CD22F5"/>
    <w:rsid w:val="00CD4677"/>
    <w:rsid w:val="00CD4B7F"/>
    <w:rsid w:val="00CE1520"/>
    <w:rsid w:val="00CE279B"/>
    <w:rsid w:val="00CE301E"/>
    <w:rsid w:val="00CE6B1C"/>
    <w:rsid w:val="00CF17EF"/>
    <w:rsid w:val="00CF1C48"/>
    <w:rsid w:val="00CF305A"/>
    <w:rsid w:val="00CF309B"/>
    <w:rsid w:val="00CF3963"/>
    <w:rsid w:val="00CF5103"/>
    <w:rsid w:val="00CF5180"/>
    <w:rsid w:val="00CF5FF3"/>
    <w:rsid w:val="00CF7071"/>
    <w:rsid w:val="00D07725"/>
    <w:rsid w:val="00D13443"/>
    <w:rsid w:val="00D14027"/>
    <w:rsid w:val="00D14726"/>
    <w:rsid w:val="00D153C8"/>
    <w:rsid w:val="00D1550A"/>
    <w:rsid w:val="00D22E9D"/>
    <w:rsid w:val="00D26266"/>
    <w:rsid w:val="00D27820"/>
    <w:rsid w:val="00D30C9B"/>
    <w:rsid w:val="00D3222E"/>
    <w:rsid w:val="00D32BD7"/>
    <w:rsid w:val="00D32D28"/>
    <w:rsid w:val="00D32D31"/>
    <w:rsid w:val="00D33205"/>
    <w:rsid w:val="00D379B5"/>
    <w:rsid w:val="00D37AD8"/>
    <w:rsid w:val="00D442E1"/>
    <w:rsid w:val="00D46622"/>
    <w:rsid w:val="00D47679"/>
    <w:rsid w:val="00D502F1"/>
    <w:rsid w:val="00D53673"/>
    <w:rsid w:val="00D558A0"/>
    <w:rsid w:val="00D57F8C"/>
    <w:rsid w:val="00D607D5"/>
    <w:rsid w:val="00D6127E"/>
    <w:rsid w:val="00D61DD5"/>
    <w:rsid w:val="00D61EAD"/>
    <w:rsid w:val="00D622CF"/>
    <w:rsid w:val="00D721B7"/>
    <w:rsid w:val="00D72361"/>
    <w:rsid w:val="00D73EF2"/>
    <w:rsid w:val="00D74E38"/>
    <w:rsid w:val="00D752CB"/>
    <w:rsid w:val="00D75B59"/>
    <w:rsid w:val="00D81015"/>
    <w:rsid w:val="00D87CE1"/>
    <w:rsid w:val="00D90F5D"/>
    <w:rsid w:val="00D9188A"/>
    <w:rsid w:val="00D93F75"/>
    <w:rsid w:val="00D9584A"/>
    <w:rsid w:val="00DA0B80"/>
    <w:rsid w:val="00DA322E"/>
    <w:rsid w:val="00DA4BDA"/>
    <w:rsid w:val="00DA5078"/>
    <w:rsid w:val="00DA54EF"/>
    <w:rsid w:val="00DA6492"/>
    <w:rsid w:val="00DA7A15"/>
    <w:rsid w:val="00DB49C4"/>
    <w:rsid w:val="00DB4ACF"/>
    <w:rsid w:val="00DB4B1C"/>
    <w:rsid w:val="00DB5869"/>
    <w:rsid w:val="00DB6EDE"/>
    <w:rsid w:val="00DB7CFC"/>
    <w:rsid w:val="00DC42D0"/>
    <w:rsid w:val="00DC663B"/>
    <w:rsid w:val="00DC700F"/>
    <w:rsid w:val="00DC7863"/>
    <w:rsid w:val="00DC7DDC"/>
    <w:rsid w:val="00DD0EC2"/>
    <w:rsid w:val="00DD1B05"/>
    <w:rsid w:val="00DD1FE3"/>
    <w:rsid w:val="00DD3E19"/>
    <w:rsid w:val="00DD4916"/>
    <w:rsid w:val="00DD4ED9"/>
    <w:rsid w:val="00DD5757"/>
    <w:rsid w:val="00DD6499"/>
    <w:rsid w:val="00DE1C53"/>
    <w:rsid w:val="00DE6878"/>
    <w:rsid w:val="00DE68AB"/>
    <w:rsid w:val="00DE6C63"/>
    <w:rsid w:val="00DE7006"/>
    <w:rsid w:val="00DE7A94"/>
    <w:rsid w:val="00DF160B"/>
    <w:rsid w:val="00DF2D08"/>
    <w:rsid w:val="00DF5800"/>
    <w:rsid w:val="00DF63E9"/>
    <w:rsid w:val="00DF705A"/>
    <w:rsid w:val="00DF7848"/>
    <w:rsid w:val="00E01609"/>
    <w:rsid w:val="00E04BF3"/>
    <w:rsid w:val="00E10E37"/>
    <w:rsid w:val="00E11184"/>
    <w:rsid w:val="00E143DC"/>
    <w:rsid w:val="00E15509"/>
    <w:rsid w:val="00E201BB"/>
    <w:rsid w:val="00E2083B"/>
    <w:rsid w:val="00E30D02"/>
    <w:rsid w:val="00E32083"/>
    <w:rsid w:val="00E32917"/>
    <w:rsid w:val="00E32C41"/>
    <w:rsid w:val="00E3303E"/>
    <w:rsid w:val="00E342F3"/>
    <w:rsid w:val="00E363E2"/>
    <w:rsid w:val="00E40437"/>
    <w:rsid w:val="00E460BE"/>
    <w:rsid w:val="00E464A2"/>
    <w:rsid w:val="00E46AD3"/>
    <w:rsid w:val="00E526BC"/>
    <w:rsid w:val="00E56CA9"/>
    <w:rsid w:val="00E574BB"/>
    <w:rsid w:val="00E67066"/>
    <w:rsid w:val="00E67A1A"/>
    <w:rsid w:val="00E70838"/>
    <w:rsid w:val="00E70BA9"/>
    <w:rsid w:val="00E70F7D"/>
    <w:rsid w:val="00E71CBD"/>
    <w:rsid w:val="00E72E0D"/>
    <w:rsid w:val="00E74ABE"/>
    <w:rsid w:val="00E7583F"/>
    <w:rsid w:val="00E7690A"/>
    <w:rsid w:val="00E83322"/>
    <w:rsid w:val="00E84AD2"/>
    <w:rsid w:val="00E85748"/>
    <w:rsid w:val="00E90A02"/>
    <w:rsid w:val="00E91B2F"/>
    <w:rsid w:val="00E91CA9"/>
    <w:rsid w:val="00E94C9E"/>
    <w:rsid w:val="00E96AA2"/>
    <w:rsid w:val="00E977DD"/>
    <w:rsid w:val="00EA150C"/>
    <w:rsid w:val="00EA1A19"/>
    <w:rsid w:val="00EA3F95"/>
    <w:rsid w:val="00EB07C5"/>
    <w:rsid w:val="00EB4F96"/>
    <w:rsid w:val="00EB511A"/>
    <w:rsid w:val="00EC1203"/>
    <w:rsid w:val="00EC2187"/>
    <w:rsid w:val="00EC3F24"/>
    <w:rsid w:val="00EC520C"/>
    <w:rsid w:val="00EC7B32"/>
    <w:rsid w:val="00ED0D35"/>
    <w:rsid w:val="00ED19C1"/>
    <w:rsid w:val="00ED1AE6"/>
    <w:rsid w:val="00ED3124"/>
    <w:rsid w:val="00ED389B"/>
    <w:rsid w:val="00ED3A21"/>
    <w:rsid w:val="00ED42B8"/>
    <w:rsid w:val="00ED58F2"/>
    <w:rsid w:val="00ED5B5E"/>
    <w:rsid w:val="00ED5EF4"/>
    <w:rsid w:val="00ED61A8"/>
    <w:rsid w:val="00ED6AA8"/>
    <w:rsid w:val="00ED6C46"/>
    <w:rsid w:val="00EE1C3F"/>
    <w:rsid w:val="00EE202F"/>
    <w:rsid w:val="00EE432E"/>
    <w:rsid w:val="00EE4702"/>
    <w:rsid w:val="00EE56D2"/>
    <w:rsid w:val="00EE5B2E"/>
    <w:rsid w:val="00EE6B08"/>
    <w:rsid w:val="00EE72AC"/>
    <w:rsid w:val="00EE7CE9"/>
    <w:rsid w:val="00EF0D73"/>
    <w:rsid w:val="00EF15C1"/>
    <w:rsid w:val="00EF1BEB"/>
    <w:rsid w:val="00EF37C5"/>
    <w:rsid w:val="00EF4E7C"/>
    <w:rsid w:val="00EF6DD7"/>
    <w:rsid w:val="00F074AA"/>
    <w:rsid w:val="00F10049"/>
    <w:rsid w:val="00F12C2F"/>
    <w:rsid w:val="00F13938"/>
    <w:rsid w:val="00F17762"/>
    <w:rsid w:val="00F204FA"/>
    <w:rsid w:val="00F26A90"/>
    <w:rsid w:val="00F304D9"/>
    <w:rsid w:val="00F30D28"/>
    <w:rsid w:val="00F31071"/>
    <w:rsid w:val="00F31DEE"/>
    <w:rsid w:val="00F348A4"/>
    <w:rsid w:val="00F35C5D"/>
    <w:rsid w:val="00F35E61"/>
    <w:rsid w:val="00F36260"/>
    <w:rsid w:val="00F40611"/>
    <w:rsid w:val="00F43CEA"/>
    <w:rsid w:val="00F47841"/>
    <w:rsid w:val="00F50C0E"/>
    <w:rsid w:val="00F51082"/>
    <w:rsid w:val="00F512C7"/>
    <w:rsid w:val="00F51454"/>
    <w:rsid w:val="00F52227"/>
    <w:rsid w:val="00F54407"/>
    <w:rsid w:val="00F5531C"/>
    <w:rsid w:val="00F55E1B"/>
    <w:rsid w:val="00F55E42"/>
    <w:rsid w:val="00F579E2"/>
    <w:rsid w:val="00F612E4"/>
    <w:rsid w:val="00F61C39"/>
    <w:rsid w:val="00F633EC"/>
    <w:rsid w:val="00F636BD"/>
    <w:rsid w:val="00F63764"/>
    <w:rsid w:val="00F65458"/>
    <w:rsid w:val="00F66130"/>
    <w:rsid w:val="00F668C3"/>
    <w:rsid w:val="00F6697E"/>
    <w:rsid w:val="00F67B4C"/>
    <w:rsid w:val="00F701D5"/>
    <w:rsid w:val="00F7076E"/>
    <w:rsid w:val="00F71C6A"/>
    <w:rsid w:val="00F72B6E"/>
    <w:rsid w:val="00F734F8"/>
    <w:rsid w:val="00F73B85"/>
    <w:rsid w:val="00F740D9"/>
    <w:rsid w:val="00F741CC"/>
    <w:rsid w:val="00F759FA"/>
    <w:rsid w:val="00F76542"/>
    <w:rsid w:val="00F8256E"/>
    <w:rsid w:val="00F82707"/>
    <w:rsid w:val="00F83E25"/>
    <w:rsid w:val="00F84AA1"/>
    <w:rsid w:val="00F84C6A"/>
    <w:rsid w:val="00F85B09"/>
    <w:rsid w:val="00F8621E"/>
    <w:rsid w:val="00F87A6C"/>
    <w:rsid w:val="00F90957"/>
    <w:rsid w:val="00F91EAC"/>
    <w:rsid w:val="00F956E8"/>
    <w:rsid w:val="00F964EA"/>
    <w:rsid w:val="00F9713A"/>
    <w:rsid w:val="00F97E86"/>
    <w:rsid w:val="00FA1C84"/>
    <w:rsid w:val="00FA6E5B"/>
    <w:rsid w:val="00FA709C"/>
    <w:rsid w:val="00FB00C2"/>
    <w:rsid w:val="00FB06A9"/>
    <w:rsid w:val="00FB0CF5"/>
    <w:rsid w:val="00FB0F76"/>
    <w:rsid w:val="00FB4EA6"/>
    <w:rsid w:val="00FB55BC"/>
    <w:rsid w:val="00FC124D"/>
    <w:rsid w:val="00FC2297"/>
    <w:rsid w:val="00FC2900"/>
    <w:rsid w:val="00FC456F"/>
    <w:rsid w:val="00FC6D6B"/>
    <w:rsid w:val="00FD00EC"/>
    <w:rsid w:val="00FD1419"/>
    <w:rsid w:val="00FD272F"/>
    <w:rsid w:val="00FD4661"/>
    <w:rsid w:val="00FD5CA2"/>
    <w:rsid w:val="00FD6FB3"/>
    <w:rsid w:val="00FD72CD"/>
    <w:rsid w:val="00FE270E"/>
    <w:rsid w:val="00FE64DC"/>
    <w:rsid w:val="00FE6BAC"/>
    <w:rsid w:val="00FE6F39"/>
    <w:rsid w:val="00FF4472"/>
    <w:rsid w:val="00FF4CA8"/>
    <w:rsid w:val="00FF4E3F"/>
    <w:rsid w:val="00FF6EFA"/>
    <w:rsid w:val="00FF7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17F3"/>
  <w15:docId w15:val="{6325447C-9508-4324-AD70-F52E1033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7C5"/>
    <w:pPr>
      <w:spacing w:before="120" w:after="120" w:line="240" w:lineRule="auto"/>
      <w:jc w:val="both"/>
    </w:pPr>
    <w:rPr>
      <w:rFonts w:ascii="Calibri" w:eastAsiaTheme="minorEastAsia" w:hAnsi="Calibri"/>
      <w:szCs w:val="24"/>
      <w:lang w:val="it-IT" w:eastAsia="it-IT"/>
    </w:rPr>
  </w:style>
  <w:style w:type="paragraph" w:styleId="Heading1">
    <w:name w:val="heading 1"/>
    <w:basedOn w:val="Normal"/>
    <w:link w:val="Heading1Char"/>
    <w:autoRedefine/>
    <w:uiPriority w:val="9"/>
    <w:qFormat/>
    <w:rsid w:val="00423F48"/>
    <w:pPr>
      <w:spacing w:before="100" w:beforeAutospacing="1" w:after="100" w:afterAutospacing="1"/>
      <w:jc w:val="left"/>
      <w:outlineLvl w:val="0"/>
    </w:pPr>
    <w:rPr>
      <w:rFonts w:ascii="Arial" w:hAnsi="Arial" w:cs="Arial"/>
      <w:b/>
      <w:bCs/>
      <w:color w:val="004676"/>
      <w:kern w:val="36"/>
      <w:sz w:val="28"/>
      <w:szCs w:val="28"/>
    </w:rPr>
  </w:style>
  <w:style w:type="paragraph" w:styleId="Heading2">
    <w:name w:val="heading 2"/>
    <w:basedOn w:val="Normal"/>
    <w:next w:val="Normal"/>
    <w:link w:val="Heading2Char"/>
    <w:autoRedefine/>
    <w:uiPriority w:val="9"/>
    <w:qFormat/>
    <w:rsid w:val="00987DD8"/>
    <w:pPr>
      <w:spacing w:before="0" w:after="0"/>
      <w:jc w:val="left"/>
      <w:outlineLvl w:val="1"/>
    </w:pPr>
    <w:rPr>
      <w:rFonts w:ascii="Arial" w:hAnsi="Arial" w:cs="Arial"/>
      <w:szCs w:val="20"/>
    </w:rPr>
  </w:style>
  <w:style w:type="paragraph" w:styleId="Heading3">
    <w:name w:val="heading 3"/>
    <w:basedOn w:val="Normal"/>
    <w:next w:val="Normal"/>
    <w:link w:val="Heading3Char"/>
    <w:uiPriority w:val="9"/>
    <w:semiHidden/>
    <w:unhideWhenUsed/>
    <w:qFormat/>
    <w:rsid w:val="00414623"/>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F48"/>
    <w:rPr>
      <w:rFonts w:ascii="Arial" w:eastAsiaTheme="minorEastAsia" w:hAnsi="Arial" w:cs="Arial"/>
      <w:b/>
      <w:bCs/>
      <w:color w:val="004676"/>
      <w:kern w:val="36"/>
      <w:sz w:val="28"/>
      <w:szCs w:val="28"/>
      <w:lang w:val="it-IT" w:eastAsia="it-IT"/>
    </w:rPr>
  </w:style>
  <w:style w:type="character" w:customStyle="1" w:styleId="Heading2Char">
    <w:name w:val="Heading 2 Char"/>
    <w:basedOn w:val="DefaultParagraphFont"/>
    <w:link w:val="Heading2"/>
    <w:uiPriority w:val="9"/>
    <w:rsid w:val="00987DD8"/>
    <w:rPr>
      <w:rFonts w:ascii="Arial" w:eastAsiaTheme="minorEastAsia" w:hAnsi="Arial" w:cs="Arial"/>
      <w:szCs w:val="20"/>
      <w:lang w:val="it-IT" w:eastAsia="it-IT"/>
    </w:rPr>
  </w:style>
  <w:style w:type="character" w:customStyle="1" w:styleId="apple-converted-space">
    <w:name w:val="apple-converted-space"/>
    <w:basedOn w:val="DefaultParagraphFont"/>
    <w:rsid w:val="00C311C4"/>
  </w:style>
  <w:style w:type="paragraph" w:styleId="NormalWeb">
    <w:name w:val="Normal (Web)"/>
    <w:basedOn w:val="Normal"/>
    <w:uiPriority w:val="99"/>
    <w:unhideWhenUsed/>
    <w:rsid w:val="00C311C4"/>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C311C4"/>
  </w:style>
  <w:style w:type="character" w:styleId="Hyperlink">
    <w:name w:val="Hyperlink"/>
    <w:basedOn w:val="DefaultParagraphFont"/>
    <w:uiPriority w:val="99"/>
    <w:unhideWhenUsed/>
    <w:rsid w:val="00C311C4"/>
    <w:rPr>
      <w:color w:val="0000FF"/>
      <w:u w:val="single"/>
    </w:rPr>
  </w:style>
  <w:style w:type="character" w:styleId="FollowedHyperlink">
    <w:name w:val="FollowedHyperlink"/>
    <w:basedOn w:val="DefaultParagraphFont"/>
    <w:uiPriority w:val="99"/>
    <w:semiHidden/>
    <w:unhideWhenUsed/>
    <w:rsid w:val="00C311C4"/>
    <w:rPr>
      <w:color w:val="800080"/>
      <w:u w:val="single"/>
    </w:rPr>
  </w:style>
  <w:style w:type="paragraph" w:styleId="NoSpacing">
    <w:name w:val="No Spacing"/>
    <w:uiPriority w:val="1"/>
    <w:qFormat/>
    <w:rsid w:val="00C311C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11C4"/>
    <w:pPr>
      <w:tabs>
        <w:tab w:val="center" w:pos="4819"/>
        <w:tab w:val="right" w:pos="9638"/>
      </w:tabs>
    </w:pPr>
  </w:style>
  <w:style w:type="character" w:customStyle="1" w:styleId="HeaderChar">
    <w:name w:val="Header Char"/>
    <w:basedOn w:val="DefaultParagraphFont"/>
    <w:link w:val="Header"/>
    <w:uiPriority w:val="99"/>
    <w:rsid w:val="00C311C4"/>
    <w:rPr>
      <w:rFonts w:asciiTheme="majorHAnsi" w:eastAsiaTheme="minorEastAsia" w:hAnsiTheme="majorHAnsi"/>
      <w:szCs w:val="24"/>
      <w:lang w:val="it-IT" w:eastAsia="it-IT"/>
    </w:rPr>
  </w:style>
  <w:style w:type="paragraph" w:styleId="Footer">
    <w:name w:val="footer"/>
    <w:basedOn w:val="Normal"/>
    <w:link w:val="FooterChar"/>
    <w:uiPriority w:val="99"/>
    <w:unhideWhenUsed/>
    <w:rsid w:val="00C311C4"/>
    <w:pPr>
      <w:tabs>
        <w:tab w:val="center" w:pos="4819"/>
        <w:tab w:val="right" w:pos="9638"/>
      </w:tabs>
    </w:pPr>
  </w:style>
  <w:style w:type="character" w:customStyle="1" w:styleId="FooterChar">
    <w:name w:val="Footer Char"/>
    <w:basedOn w:val="DefaultParagraphFont"/>
    <w:link w:val="Footer"/>
    <w:uiPriority w:val="99"/>
    <w:rsid w:val="00C311C4"/>
    <w:rPr>
      <w:rFonts w:asciiTheme="majorHAnsi" w:eastAsiaTheme="minorEastAsia" w:hAnsiTheme="majorHAnsi"/>
      <w:szCs w:val="24"/>
      <w:lang w:val="it-IT" w:eastAsia="it-IT"/>
    </w:rPr>
  </w:style>
  <w:style w:type="paragraph" w:styleId="TOC1">
    <w:name w:val="toc 1"/>
    <w:basedOn w:val="Normal"/>
    <w:next w:val="Normal"/>
    <w:link w:val="TOC1Char"/>
    <w:autoRedefine/>
    <w:uiPriority w:val="39"/>
    <w:unhideWhenUsed/>
    <w:rsid w:val="00EE432E"/>
    <w:pPr>
      <w:tabs>
        <w:tab w:val="right" w:leader="dot" w:pos="9016"/>
      </w:tabs>
      <w:spacing w:before="0" w:after="0"/>
    </w:pPr>
    <w:rPr>
      <w:rFonts w:ascii="Arial" w:hAnsi="Arial" w:cs="Arial"/>
      <w:b/>
      <w:noProof/>
      <w:color w:val="004676"/>
      <w:sz w:val="28"/>
      <w:szCs w:val="28"/>
    </w:rPr>
  </w:style>
  <w:style w:type="paragraph" w:styleId="ListParagraph">
    <w:name w:val="List Paragraph"/>
    <w:basedOn w:val="Normal"/>
    <w:uiPriority w:val="34"/>
    <w:qFormat/>
    <w:rsid w:val="00C311C4"/>
    <w:pPr>
      <w:ind w:left="720"/>
      <w:contextualSpacing/>
    </w:pPr>
  </w:style>
  <w:style w:type="paragraph" w:styleId="BalloonText">
    <w:name w:val="Balloon Text"/>
    <w:basedOn w:val="Normal"/>
    <w:link w:val="BalloonTextChar"/>
    <w:uiPriority w:val="99"/>
    <w:semiHidden/>
    <w:unhideWhenUsed/>
    <w:rsid w:val="00C311C4"/>
    <w:rPr>
      <w:rFonts w:ascii="Tahoma" w:hAnsi="Tahoma" w:cs="Tahoma"/>
      <w:sz w:val="16"/>
      <w:szCs w:val="16"/>
    </w:rPr>
  </w:style>
  <w:style w:type="character" w:customStyle="1" w:styleId="BalloonTextChar">
    <w:name w:val="Balloon Text Char"/>
    <w:basedOn w:val="DefaultParagraphFont"/>
    <w:link w:val="BalloonText"/>
    <w:uiPriority w:val="99"/>
    <w:semiHidden/>
    <w:rsid w:val="00C311C4"/>
    <w:rPr>
      <w:rFonts w:ascii="Tahoma" w:eastAsiaTheme="minorEastAsia" w:hAnsi="Tahoma" w:cs="Tahoma"/>
      <w:sz w:val="16"/>
      <w:szCs w:val="16"/>
      <w:lang w:val="it-IT" w:eastAsia="it-IT"/>
    </w:rPr>
  </w:style>
  <w:style w:type="paragraph" w:styleId="TOC2">
    <w:name w:val="toc 2"/>
    <w:basedOn w:val="Normal"/>
    <w:next w:val="Normal"/>
    <w:autoRedefine/>
    <w:uiPriority w:val="39"/>
    <w:unhideWhenUsed/>
    <w:rsid w:val="00EE432E"/>
    <w:pPr>
      <w:tabs>
        <w:tab w:val="left" w:pos="567"/>
        <w:tab w:val="right" w:leader="dot" w:pos="9016"/>
      </w:tabs>
      <w:spacing w:line="360" w:lineRule="auto"/>
    </w:pPr>
    <w:rPr>
      <w:b/>
      <w:noProof/>
      <w:sz w:val="20"/>
      <w:szCs w:val="20"/>
    </w:rPr>
  </w:style>
  <w:style w:type="paragraph" w:styleId="TOC3">
    <w:name w:val="toc 3"/>
    <w:basedOn w:val="Normal"/>
    <w:next w:val="Normal"/>
    <w:autoRedefine/>
    <w:uiPriority w:val="39"/>
    <w:unhideWhenUsed/>
    <w:rsid w:val="00C311C4"/>
    <w:pPr>
      <w:ind w:left="480"/>
    </w:pPr>
    <w:rPr>
      <w:szCs w:val="22"/>
    </w:rPr>
  </w:style>
  <w:style w:type="paragraph" w:styleId="TOC4">
    <w:name w:val="toc 4"/>
    <w:basedOn w:val="Normal"/>
    <w:next w:val="Normal"/>
    <w:autoRedefine/>
    <w:uiPriority w:val="39"/>
    <w:unhideWhenUsed/>
    <w:rsid w:val="00C311C4"/>
    <w:pPr>
      <w:ind w:left="720"/>
    </w:pPr>
    <w:rPr>
      <w:sz w:val="20"/>
      <w:szCs w:val="20"/>
    </w:rPr>
  </w:style>
  <w:style w:type="paragraph" w:styleId="TOC5">
    <w:name w:val="toc 5"/>
    <w:basedOn w:val="Normal"/>
    <w:next w:val="Normal"/>
    <w:autoRedefine/>
    <w:uiPriority w:val="39"/>
    <w:unhideWhenUsed/>
    <w:rsid w:val="00C311C4"/>
    <w:pPr>
      <w:ind w:left="960"/>
    </w:pPr>
    <w:rPr>
      <w:sz w:val="20"/>
      <w:szCs w:val="20"/>
    </w:rPr>
  </w:style>
  <w:style w:type="paragraph" w:styleId="TOC6">
    <w:name w:val="toc 6"/>
    <w:basedOn w:val="Normal"/>
    <w:next w:val="Normal"/>
    <w:autoRedefine/>
    <w:uiPriority w:val="39"/>
    <w:unhideWhenUsed/>
    <w:rsid w:val="00C311C4"/>
    <w:pPr>
      <w:ind w:left="1200"/>
    </w:pPr>
    <w:rPr>
      <w:sz w:val="20"/>
      <w:szCs w:val="20"/>
    </w:rPr>
  </w:style>
  <w:style w:type="paragraph" w:styleId="TOC7">
    <w:name w:val="toc 7"/>
    <w:basedOn w:val="Normal"/>
    <w:next w:val="Normal"/>
    <w:autoRedefine/>
    <w:uiPriority w:val="39"/>
    <w:unhideWhenUsed/>
    <w:rsid w:val="00C311C4"/>
    <w:pPr>
      <w:ind w:left="1440"/>
    </w:pPr>
    <w:rPr>
      <w:sz w:val="20"/>
      <w:szCs w:val="20"/>
    </w:rPr>
  </w:style>
  <w:style w:type="paragraph" w:styleId="TOC8">
    <w:name w:val="toc 8"/>
    <w:basedOn w:val="Normal"/>
    <w:next w:val="Normal"/>
    <w:autoRedefine/>
    <w:uiPriority w:val="39"/>
    <w:unhideWhenUsed/>
    <w:rsid w:val="00C311C4"/>
    <w:pPr>
      <w:ind w:left="1680"/>
    </w:pPr>
    <w:rPr>
      <w:sz w:val="20"/>
      <w:szCs w:val="20"/>
    </w:rPr>
  </w:style>
  <w:style w:type="paragraph" w:styleId="TOC9">
    <w:name w:val="toc 9"/>
    <w:basedOn w:val="Normal"/>
    <w:next w:val="Normal"/>
    <w:autoRedefine/>
    <w:uiPriority w:val="39"/>
    <w:unhideWhenUsed/>
    <w:rsid w:val="00C311C4"/>
    <w:pPr>
      <w:ind w:left="1920"/>
    </w:pPr>
    <w:rPr>
      <w:sz w:val="20"/>
      <w:szCs w:val="20"/>
    </w:rPr>
  </w:style>
  <w:style w:type="character" w:customStyle="1" w:styleId="TOC1Char">
    <w:name w:val="TOC 1 Char"/>
    <w:basedOn w:val="DefaultParagraphFont"/>
    <w:link w:val="TOC1"/>
    <w:uiPriority w:val="39"/>
    <w:rsid w:val="00EE432E"/>
    <w:rPr>
      <w:rFonts w:ascii="Arial" w:eastAsiaTheme="minorEastAsia" w:hAnsi="Arial" w:cs="Arial"/>
      <w:b/>
      <w:noProof/>
      <w:color w:val="004676"/>
      <w:sz w:val="28"/>
      <w:szCs w:val="28"/>
      <w:lang w:val="it-IT" w:eastAsia="it-IT"/>
    </w:rPr>
  </w:style>
  <w:style w:type="character" w:customStyle="1" w:styleId="Stile1Carattere">
    <w:name w:val="Stile1 Carattere"/>
    <w:basedOn w:val="TOC1Char"/>
    <w:link w:val="Stile1"/>
    <w:rsid w:val="00C311C4"/>
    <w:rPr>
      <w:rFonts w:asciiTheme="majorHAnsi" w:eastAsiaTheme="minorEastAsia" w:hAnsiTheme="majorHAnsi" w:cs="Arial"/>
      <w:b/>
      <w:noProof/>
      <w:color w:val="004676"/>
      <w:sz w:val="28"/>
      <w:szCs w:val="24"/>
      <w:lang w:val="it-IT" w:eastAsia="it-IT"/>
    </w:rPr>
  </w:style>
  <w:style w:type="paragraph" w:customStyle="1" w:styleId="Stile1">
    <w:name w:val="Stile1"/>
    <w:basedOn w:val="TOC1"/>
    <w:link w:val="Stile1Carattere"/>
    <w:autoRedefine/>
    <w:qFormat/>
    <w:rsid w:val="00C311C4"/>
    <w:pPr>
      <w:spacing w:line="360" w:lineRule="auto"/>
      <w:jc w:val="center"/>
    </w:pPr>
    <w:rPr>
      <w:lang w:val="en-GB"/>
    </w:rPr>
  </w:style>
  <w:style w:type="paragraph" w:customStyle="1" w:styleId="Corpodeltesto31">
    <w:name w:val="Corpo del testo 31"/>
    <w:basedOn w:val="Normal"/>
    <w:rsid w:val="00C311C4"/>
    <w:pPr>
      <w:suppressAutoHyphens/>
      <w:spacing w:line="480" w:lineRule="atLeast"/>
      <w:jc w:val="center"/>
    </w:pPr>
    <w:rPr>
      <w:rFonts w:ascii="New York" w:eastAsia="Times New Roman" w:hAnsi="New York" w:cs="Times New Roman"/>
      <w:b/>
      <w:sz w:val="20"/>
      <w:szCs w:val="20"/>
      <w:lang w:eastAsia="ar-SA"/>
    </w:rPr>
  </w:style>
  <w:style w:type="paragraph" w:customStyle="1" w:styleId="Default">
    <w:name w:val="Default"/>
    <w:rsid w:val="00C311C4"/>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DE7B8801F2B1483F98D539CC92927118">
    <w:name w:val="DE7B8801F2B1483F98D539CC92927118"/>
    <w:rsid w:val="00C311C4"/>
    <w:pPr>
      <w:spacing w:after="200" w:line="276" w:lineRule="auto"/>
    </w:pPr>
    <w:rPr>
      <w:rFonts w:eastAsiaTheme="minorEastAsia"/>
      <w:lang w:val="en-US" w:eastAsia="ja-JP"/>
    </w:rPr>
  </w:style>
  <w:style w:type="table" w:styleId="TableGrid">
    <w:name w:val="Table Grid"/>
    <w:basedOn w:val="TableNormal"/>
    <w:uiPriority w:val="39"/>
    <w:rsid w:val="00C311C4"/>
    <w:pPr>
      <w:spacing w:after="0" w:line="240" w:lineRule="auto"/>
    </w:pPr>
    <w:rPr>
      <w:rFonts w:eastAsiaTheme="minorEastAs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11C4"/>
    <w:rPr>
      <w:sz w:val="16"/>
      <w:szCs w:val="16"/>
    </w:rPr>
  </w:style>
  <w:style w:type="paragraph" w:styleId="CommentText">
    <w:name w:val="annotation text"/>
    <w:basedOn w:val="Normal"/>
    <w:link w:val="CommentTextChar"/>
    <w:uiPriority w:val="99"/>
    <w:unhideWhenUsed/>
    <w:rsid w:val="00C311C4"/>
    <w:rPr>
      <w:sz w:val="20"/>
      <w:szCs w:val="20"/>
    </w:rPr>
  </w:style>
  <w:style w:type="character" w:customStyle="1" w:styleId="CommentTextChar">
    <w:name w:val="Comment Text Char"/>
    <w:basedOn w:val="DefaultParagraphFont"/>
    <w:link w:val="CommentText"/>
    <w:uiPriority w:val="99"/>
    <w:rsid w:val="00C311C4"/>
    <w:rPr>
      <w:rFonts w:asciiTheme="majorHAnsi" w:eastAsiaTheme="minorEastAsia" w:hAnsiTheme="majorHAnsi"/>
      <w:sz w:val="20"/>
      <w:szCs w:val="20"/>
      <w:lang w:val="it-IT" w:eastAsia="it-IT"/>
    </w:rPr>
  </w:style>
  <w:style w:type="paragraph" w:styleId="CommentSubject">
    <w:name w:val="annotation subject"/>
    <w:basedOn w:val="CommentText"/>
    <w:next w:val="CommentText"/>
    <w:link w:val="CommentSubjectChar"/>
    <w:uiPriority w:val="99"/>
    <w:semiHidden/>
    <w:unhideWhenUsed/>
    <w:rsid w:val="00C311C4"/>
    <w:rPr>
      <w:b/>
      <w:bCs/>
    </w:rPr>
  </w:style>
  <w:style w:type="character" w:customStyle="1" w:styleId="CommentSubjectChar">
    <w:name w:val="Comment Subject Char"/>
    <w:basedOn w:val="CommentTextChar"/>
    <w:link w:val="CommentSubject"/>
    <w:uiPriority w:val="99"/>
    <w:semiHidden/>
    <w:rsid w:val="00C311C4"/>
    <w:rPr>
      <w:rFonts w:asciiTheme="majorHAnsi" w:eastAsiaTheme="minorEastAsia" w:hAnsiTheme="majorHAnsi"/>
      <w:b/>
      <w:bCs/>
      <w:sz w:val="20"/>
      <w:szCs w:val="20"/>
      <w:lang w:val="it-IT" w:eastAsia="it-IT"/>
    </w:rPr>
  </w:style>
  <w:style w:type="paragraph" w:styleId="IntenseQuote">
    <w:name w:val="Intense Quote"/>
    <w:basedOn w:val="Normal"/>
    <w:next w:val="Normal"/>
    <w:link w:val="IntenseQuoteChar"/>
    <w:uiPriority w:val="30"/>
    <w:qFormat/>
    <w:rsid w:val="00C311C4"/>
    <w:pPr>
      <w:pBdr>
        <w:bottom w:val="single" w:sz="4" w:space="4" w:color="5B9BD5" w:themeColor="accent1"/>
      </w:pBdr>
    </w:pPr>
    <w:rPr>
      <w:b/>
      <w:bCs/>
      <w:i/>
      <w:iCs/>
    </w:rPr>
  </w:style>
  <w:style w:type="character" w:customStyle="1" w:styleId="IntenseQuoteChar">
    <w:name w:val="Intense Quote Char"/>
    <w:basedOn w:val="DefaultParagraphFont"/>
    <w:link w:val="IntenseQuote"/>
    <w:uiPriority w:val="30"/>
    <w:rsid w:val="00C311C4"/>
    <w:rPr>
      <w:rFonts w:asciiTheme="majorHAnsi" w:eastAsiaTheme="minorEastAsia" w:hAnsiTheme="majorHAnsi"/>
      <w:b/>
      <w:bCs/>
      <w:i/>
      <w:iCs/>
      <w:szCs w:val="24"/>
      <w:lang w:val="it-IT" w:eastAsia="it-IT"/>
    </w:rPr>
  </w:style>
  <w:style w:type="paragraph" w:styleId="Subtitle">
    <w:name w:val="Subtitle"/>
    <w:basedOn w:val="Normal"/>
    <w:next w:val="Normal"/>
    <w:link w:val="SubtitleChar"/>
    <w:uiPriority w:val="11"/>
    <w:qFormat/>
    <w:rsid w:val="00C311C4"/>
    <w:pPr>
      <w:numPr>
        <w:ilvl w:val="1"/>
      </w:numPr>
      <w:spacing w:line="360" w:lineRule="auto"/>
    </w:pPr>
    <w:rPr>
      <w:rFonts w:eastAsiaTheme="majorEastAsia" w:cstheme="majorBidi"/>
      <w:b/>
      <w:i/>
      <w:iCs/>
      <w:spacing w:val="15"/>
    </w:rPr>
  </w:style>
  <w:style w:type="character" w:customStyle="1" w:styleId="SubtitleChar">
    <w:name w:val="Subtitle Char"/>
    <w:basedOn w:val="DefaultParagraphFont"/>
    <w:link w:val="Subtitle"/>
    <w:uiPriority w:val="11"/>
    <w:rsid w:val="00C311C4"/>
    <w:rPr>
      <w:rFonts w:asciiTheme="majorHAnsi" w:eastAsiaTheme="majorEastAsia" w:hAnsiTheme="majorHAnsi" w:cstheme="majorBidi"/>
      <w:b/>
      <w:i/>
      <w:iCs/>
      <w:spacing w:val="15"/>
      <w:szCs w:val="24"/>
      <w:lang w:val="it-IT" w:eastAsia="it-IT"/>
    </w:rPr>
  </w:style>
  <w:style w:type="paragraph" w:styleId="FootnoteText">
    <w:name w:val="footnote text"/>
    <w:basedOn w:val="Normal"/>
    <w:link w:val="FootnoteTextChar"/>
    <w:uiPriority w:val="99"/>
    <w:semiHidden/>
    <w:unhideWhenUsed/>
    <w:rsid w:val="00C311C4"/>
    <w:pPr>
      <w:spacing w:before="0" w:after="0"/>
    </w:pPr>
    <w:rPr>
      <w:sz w:val="20"/>
      <w:szCs w:val="20"/>
    </w:rPr>
  </w:style>
  <w:style w:type="character" w:customStyle="1" w:styleId="FootnoteTextChar">
    <w:name w:val="Footnote Text Char"/>
    <w:basedOn w:val="DefaultParagraphFont"/>
    <w:link w:val="FootnoteText"/>
    <w:uiPriority w:val="99"/>
    <w:semiHidden/>
    <w:rsid w:val="00C311C4"/>
    <w:rPr>
      <w:rFonts w:asciiTheme="majorHAnsi" w:eastAsiaTheme="minorEastAsia" w:hAnsiTheme="majorHAnsi"/>
      <w:sz w:val="20"/>
      <w:szCs w:val="20"/>
      <w:lang w:val="it-IT" w:eastAsia="it-IT"/>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SUPE"/>
    <w:basedOn w:val="DefaultParagraphFont"/>
    <w:link w:val="CharCharChar"/>
    <w:unhideWhenUsed/>
    <w:qFormat/>
    <w:rsid w:val="00C311C4"/>
    <w:rPr>
      <w:vertAlign w:val="superscript"/>
    </w:rPr>
  </w:style>
  <w:style w:type="paragraph" w:customStyle="1" w:styleId="StyleTestoCalibri">
    <w:name w:val="Style Testo + Calibri"/>
    <w:basedOn w:val="Normal"/>
    <w:autoRedefine/>
    <w:rsid w:val="00026FFF"/>
    <w:pPr>
      <w:spacing w:before="0" w:after="0"/>
      <w:jc w:val="center"/>
    </w:pPr>
    <w:rPr>
      <w:rFonts w:eastAsia="Times New Roman" w:cs="Times New Roman"/>
      <w:snapToGrid w:val="0"/>
      <w:szCs w:val="20"/>
    </w:rPr>
  </w:style>
  <w:style w:type="paragraph" w:styleId="BodyText3">
    <w:name w:val="Body Text 3"/>
    <w:basedOn w:val="Normal"/>
    <w:link w:val="BodyText3Char"/>
    <w:rsid w:val="00C311C4"/>
    <w:pPr>
      <w:spacing w:before="0" w:after="0" w:line="480" w:lineRule="atLeast"/>
      <w:jc w:val="center"/>
    </w:pPr>
    <w:rPr>
      <w:rFonts w:ascii="New York" w:eastAsia="Times New Roman" w:hAnsi="New York" w:cs="Times New Roman"/>
      <w:b/>
      <w:sz w:val="20"/>
      <w:szCs w:val="20"/>
    </w:rPr>
  </w:style>
  <w:style w:type="character" w:customStyle="1" w:styleId="BodyText3Char">
    <w:name w:val="Body Text 3 Char"/>
    <w:basedOn w:val="DefaultParagraphFont"/>
    <w:link w:val="BodyText3"/>
    <w:rsid w:val="00C311C4"/>
    <w:rPr>
      <w:rFonts w:ascii="New York" w:eastAsia="Times New Roman" w:hAnsi="New York" w:cs="Times New Roman"/>
      <w:b/>
      <w:sz w:val="20"/>
      <w:szCs w:val="20"/>
      <w:lang w:val="it-IT" w:eastAsia="it-IT"/>
    </w:rPr>
  </w:style>
  <w:style w:type="paragraph" w:styleId="TOCHeading">
    <w:name w:val="TOC Heading"/>
    <w:basedOn w:val="Heading1"/>
    <w:next w:val="Normal"/>
    <w:uiPriority w:val="39"/>
    <w:unhideWhenUsed/>
    <w:qFormat/>
    <w:rsid w:val="00C311C4"/>
    <w:pPr>
      <w:keepNext/>
      <w:keepLines/>
      <w:spacing w:before="480" w:beforeAutospacing="0" w:after="0" w:afterAutospacing="0" w:line="276" w:lineRule="auto"/>
      <w:outlineLvl w:val="9"/>
    </w:pPr>
    <w:rPr>
      <w:rFonts w:eastAsiaTheme="majorEastAsia" w:cstheme="majorBidi"/>
      <w:color w:val="2E74B5" w:themeColor="accent1" w:themeShade="BF"/>
      <w:kern w:val="0"/>
      <w:lang w:val="en-US" w:eastAsia="ja-JP"/>
    </w:rPr>
  </w:style>
  <w:style w:type="paragraph" w:customStyle="1" w:styleId="Testo">
    <w:name w:val="Testo"/>
    <w:basedOn w:val="Normal"/>
    <w:link w:val="TestoChar"/>
    <w:uiPriority w:val="99"/>
    <w:rsid w:val="00C311C4"/>
    <w:pPr>
      <w:spacing w:before="0" w:after="160" w:line="288" w:lineRule="auto"/>
    </w:pPr>
    <w:rPr>
      <w:rFonts w:ascii="Times New Roman" w:eastAsia="Times New Roman" w:hAnsi="Times New Roman" w:cs="Times New Roman"/>
      <w:snapToGrid w:val="0"/>
      <w:szCs w:val="20"/>
    </w:rPr>
  </w:style>
  <w:style w:type="paragraph" w:customStyle="1" w:styleId="Articolo">
    <w:name w:val="Articolo"/>
    <w:basedOn w:val="Heading1"/>
    <w:rsid w:val="00C311C4"/>
    <w:pPr>
      <w:keepNext/>
      <w:spacing w:before="240" w:after="160"/>
    </w:pPr>
    <w:rPr>
      <w:rFonts w:ascii="Times New Roman" w:eastAsia="Times New Roman" w:hAnsi="Times New Roman" w:cs="Times New Roman"/>
      <w:bCs w:val="0"/>
      <w:kern w:val="0"/>
      <w:sz w:val="24"/>
      <w:szCs w:val="20"/>
    </w:rPr>
  </w:style>
  <w:style w:type="paragraph" w:styleId="HTMLPreformatted">
    <w:name w:val="HTML Preformatted"/>
    <w:basedOn w:val="Normal"/>
    <w:link w:val="HTMLPreformattedChar"/>
    <w:uiPriority w:val="99"/>
    <w:semiHidden/>
    <w:unhideWhenUsed/>
    <w:rsid w:val="00C311C4"/>
    <w:pPr>
      <w:spacing w:before="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311C4"/>
    <w:rPr>
      <w:rFonts w:ascii="Consolas" w:eastAsiaTheme="minorEastAsia" w:hAnsi="Consolas" w:cs="Consolas"/>
      <w:sz w:val="20"/>
      <w:szCs w:val="20"/>
      <w:lang w:val="it-IT" w:eastAsia="it-IT"/>
    </w:rPr>
  </w:style>
  <w:style w:type="paragraph" w:styleId="Revision">
    <w:name w:val="Revision"/>
    <w:hidden/>
    <w:uiPriority w:val="99"/>
    <w:semiHidden/>
    <w:rsid w:val="00C55EB8"/>
    <w:pPr>
      <w:spacing w:after="0" w:line="240" w:lineRule="auto"/>
    </w:pPr>
    <w:rPr>
      <w:rFonts w:ascii="Calibri" w:eastAsiaTheme="minorEastAsia" w:hAnsi="Calibri"/>
      <w:szCs w:val="24"/>
      <w:lang w:val="it-IT" w:eastAsia="it-IT"/>
    </w:rPr>
  </w:style>
  <w:style w:type="character" w:customStyle="1" w:styleId="UnresolvedMention1">
    <w:name w:val="Unresolved Mention1"/>
    <w:basedOn w:val="DefaultParagraphFont"/>
    <w:uiPriority w:val="99"/>
    <w:semiHidden/>
    <w:unhideWhenUsed/>
    <w:rsid w:val="000C5502"/>
    <w:rPr>
      <w:color w:val="605E5C"/>
      <w:shd w:val="clear" w:color="auto" w:fill="E1DFDD"/>
    </w:rPr>
  </w:style>
  <w:style w:type="paragraph" w:customStyle="1" w:styleId="CharCharChar">
    <w:name w:val="Char Char Char"/>
    <w:basedOn w:val="Normal"/>
    <w:link w:val="FootnoteReference"/>
    <w:rsid w:val="00DD5757"/>
    <w:pPr>
      <w:spacing w:before="0" w:after="160" w:line="240" w:lineRule="exact"/>
      <w:jc w:val="left"/>
    </w:pPr>
    <w:rPr>
      <w:rFonts w:asciiTheme="minorHAnsi" w:eastAsiaTheme="minorHAnsi" w:hAnsiTheme="minorHAnsi"/>
      <w:szCs w:val="22"/>
      <w:vertAlign w:val="superscript"/>
      <w:lang w:val="en-GB" w:eastAsia="en-US"/>
    </w:rPr>
  </w:style>
  <w:style w:type="character" w:customStyle="1" w:styleId="Heading3Char">
    <w:name w:val="Heading 3 Char"/>
    <w:basedOn w:val="DefaultParagraphFont"/>
    <w:link w:val="Heading3"/>
    <w:uiPriority w:val="9"/>
    <w:semiHidden/>
    <w:rsid w:val="00414623"/>
    <w:rPr>
      <w:rFonts w:asciiTheme="majorHAnsi" w:eastAsiaTheme="majorEastAsia" w:hAnsiTheme="majorHAnsi" w:cstheme="majorBidi"/>
      <w:color w:val="1F4D78" w:themeColor="accent1" w:themeShade="7F"/>
      <w:sz w:val="24"/>
      <w:szCs w:val="24"/>
      <w:lang w:val="it-IT" w:eastAsia="it-IT"/>
    </w:rPr>
  </w:style>
  <w:style w:type="character" w:styleId="UnresolvedMention">
    <w:name w:val="Unresolved Mention"/>
    <w:basedOn w:val="DefaultParagraphFont"/>
    <w:uiPriority w:val="99"/>
    <w:semiHidden/>
    <w:unhideWhenUsed/>
    <w:rsid w:val="00F87A6C"/>
    <w:rPr>
      <w:color w:val="605E5C"/>
      <w:shd w:val="clear" w:color="auto" w:fill="E1DFDD"/>
    </w:rPr>
  </w:style>
  <w:style w:type="character" w:customStyle="1" w:styleId="TestoChar">
    <w:name w:val="Testo Char"/>
    <w:link w:val="Testo"/>
    <w:uiPriority w:val="99"/>
    <w:locked/>
    <w:rsid w:val="00581B7E"/>
    <w:rPr>
      <w:rFonts w:ascii="Times New Roman" w:eastAsia="Times New Roman" w:hAnsi="Times New Roman" w:cs="Times New Roman"/>
      <w:snapToGrid w:val="0"/>
      <w:szCs w:val="20"/>
      <w:lang w:val="it-IT" w:eastAsia="it-IT"/>
    </w:rPr>
  </w:style>
  <w:style w:type="character" w:styleId="Emphasis">
    <w:name w:val="Emphasis"/>
    <w:basedOn w:val="DefaultParagraphFont"/>
    <w:uiPriority w:val="20"/>
    <w:qFormat/>
    <w:rsid w:val="0095610E"/>
    <w:rPr>
      <w:i/>
      <w:iCs/>
    </w:rPr>
  </w:style>
  <w:style w:type="table" w:customStyle="1" w:styleId="TableGrid1">
    <w:name w:val="Table Grid1"/>
    <w:basedOn w:val="TableNormal"/>
    <w:next w:val="TableGrid"/>
    <w:uiPriority w:val="39"/>
    <w:rsid w:val="001C69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46686">
      <w:bodyDiv w:val="1"/>
      <w:marLeft w:val="0"/>
      <w:marRight w:val="0"/>
      <w:marTop w:val="0"/>
      <w:marBottom w:val="0"/>
      <w:divBdr>
        <w:top w:val="none" w:sz="0" w:space="0" w:color="auto"/>
        <w:left w:val="none" w:sz="0" w:space="0" w:color="auto"/>
        <w:bottom w:val="none" w:sz="0" w:space="0" w:color="auto"/>
        <w:right w:val="none" w:sz="0" w:space="0" w:color="auto"/>
      </w:divBdr>
    </w:div>
    <w:div w:id="194421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ui.eu/en/public/about/procurement/tenders-port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eui.eu/ServicesAndAdmin/LogisticsService/MailService/MailDeliveriestoEUIaddre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Safety_Security@eui.eu" TargetMode="External"/><Relationship Id="rId10" Type="http://schemas.openxmlformats.org/officeDocument/2006/relationships/endnotes" Target="endnotes.xml"/><Relationship Id="rId19" Type="http://schemas.openxmlformats.org/officeDocument/2006/relationships/hyperlink" Target="https://www.eui.eu/Documents/AboutEUI/Organization/DataProtection/PresDecision10-2019-DataProtec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FCA25452DE478D9C93A26B31F786" ma:contentTypeVersion="16" ma:contentTypeDescription="Create a new document." ma:contentTypeScope="" ma:versionID="24e83b1107c9866d78688c8db9452b33">
  <xsd:schema xmlns:xsd="http://www.w3.org/2001/XMLSchema" xmlns:xs="http://www.w3.org/2001/XMLSchema" xmlns:p="http://schemas.microsoft.com/office/2006/metadata/properties" xmlns:ns3="1b443643-89e2-42a5-b5ad-5e1cdeb91d61" xmlns:ns4="cf6f1354-0ce6-4224-8661-7601b78d38cb" targetNamespace="http://schemas.microsoft.com/office/2006/metadata/properties" ma:root="true" ma:fieldsID="10ff1ea0446c453f76efc3549aa1c324" ns3:_="" ns4:_="">
    <xsd:import namespace="1b443643-89e2-42a5-b5ad-5e1cdeb91d61"/>
    <xsd:import namespace="cf6f1354-0ce6-4224-8661-7601b78d38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43643-89e2-42a5-b5ad-5e1cdeb91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f1354-0ce6-4224-8661-7601b78d38c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b443643-89e2-42a5-b5ad-5e1cdeb91d61" xsi:nil="true"/>
  </documentManagement>
</p:properties>
</file>

<file path=customXml/itemProps1.xml><?xml version="1.0" encoding="utf-8"?>
<ds:datastoreItem xmlns:ds="http://schemas.openxmlformats.org/officeDocument/2006/customXml" ds:itemID="{BDFFC5B5-96E9-476D-B7F6-DD3A29AA053B}">
  <ds:schemaRefs>
    <ds:schemaRef ds:uri="http://schemas.openxmlformats.org/officeDocument/2006/bibliography"/>
  </ds:schemaRefs>
</ds:datastoreItem>
</file>

<file path=customXml/itemProps2.xml><?xml version="1.0" encoding="utf-8"?>
<ds:datastoreItem xmlns:ds="http://schemas.openxmlformats.org/officeDocument/2006/customXml" ds:itemID="{A73FCEAB-7537-46AD-806C-76E10CE6158E}">
  <ds:schemaRefs>
    <ds:schemaRef ds:uri="http://schemas.microsoft.com/sharepoint/v3/contenttype/forms"/>
  </ds:schemaRefs>
</ds:datastoreItem>
</file>

<file path=customXml/itemProps3.xml><?xml version="1.0" encoding="utf-8"?>
<ds:datastoreItem xmlns:ds="http://schemas.openxmlformats.org/officeDocument/2006/customXml" ds:itemID="{04FE5283-0627-401D-87AF-F0143D194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43643-89e2-42a5-b5ad-5e1cdeb91d61"/>
    <ds:schemaRef ds:uri="cf6f1354-0ce6-4224-8661-7601b78d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DDFF3-BED1-498C-8BEE-63D8B1EDE27E}">
  <ds:schemaRefs>
    <ds:schemaRef ds:uri="http://purl.org/dc/terms/"/>
    <ds:schemaRef ds:uri="http://schemas.microsoft.com/office/2006/documentManagement/types"/>
    <ds:schemaRef ds:uri="1b443643-89e2-42a5-b5ad-5e1cdeb91d61"/>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cf6f1354-0ce6-4224-8661-7601b78d38cb"/>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42</Pages>
  <Words>16617</Words>
  <Characters>94721</Characters>
  <Application>Microsoft Office Word</Application>
  <DocSecurity>0</DocSecurity>
  <Lines>789</Lines>
  <Paragraphs>222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PIRROTTINA, EMANUELA</cp:lastModifiedBy>
  <cp:revision>174</cp:revision>
  <cp:lastPrinted>2021-08-06T08:46:00Z</cp:lastPrinted>
  <dcterms:created xsi:type="dcterms:W3CDTF">2025-05-14T09:24:00Z</dcterms:created>
  <dcterms:modified xsi:type="dcterms:W3CDTF">2025-06-16T09:20:00Z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0x010100B694FCA25452DE478D9C93A26B31F786</vt:lpwstr>
  </property>
</Properties>
</file>