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4D64" w14:textId="2F8C9F12" w:rsidR="00C311C4" w:rsidRPr="00C311C4" w:rsidRDefault="00B95A7A" w:rsidP="00C311C4">
      <w:pPr>
        <w:spacing w:after="160" w:line="360" w:lineRule="atLeast"/>
        <w:jc w:val="center"/>
        <w:rPr>
          <w:rFonts w:asciiTheme="minorHAnsi" w:hAnsiTheme="minorHAnsi" w:cstheme="minorHAnsi"/>
          <w:lang w:val="en-GB"/>
        </w:rPr>
      </w:pPr>
      <w:bookmarkStart w:id="0" w:name="_Toc431908375"/>
      <w:bookmarkStart w:id="1" w:name="_Toc241553842"/>
      <w:bookmarkStart w:id="2" w:name="_Toc241555134"/>
      <w:r w:rsidRPr="000502F3">
        <w:rPr>
          <w:noProof/>
          <w:lang w:val="en-GB" w:eastAsia="en-GB"/>
        </w:rPr>
        <w:drawing>
          <wp:inline distT="0" distB="0" distL="0" distR="0" wp14:anchorId="6A576F2F" wp14:editId="0D198980">
            <wp:extent cx="1893570" cy="890140"/>
            <wp:effectExtent l="0" t="0" r="0" b="5715"/>
            <wp:docPr id="4" name="Picture 4" descr="S:\CON-classification scheme\05 -Segreteria\05.01 - Gestione del servizio\Templates\EUI headed paper - current\2021 New EUI logo\LOGO_E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ON-classification scheme\05 -Segreteria\05.01 - Gestione del servizio\Templates\EUI headed paper - current\2021 New EUI logo\LOGO_EU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3570" cy="890140"/>
                    </a:xfrm>
                    <a:prstGeom prst="rect">
                      <a:avLst/>
                    </a:prstGeom>
                    <a:noFill/>
                    <a:ln>
                      <a:noFill/>
                    </a:ln>
                  </pic:spPr>
                </pic:pic>
              </a:graphicData>
            </a:graphic>
          </wp:inline>
        </w:drawing>
      </w:r>
    </w:p>
    <w:p w14:paraId="0495A0DE" w14:textId="77777777" w:rsidR="00C311C4" w:rsidRPr="0095050B" w:rsidRDefault="00C311C4" w:rsidP="00C311C4">
      <w:pPr>
        <w:spacing w:after="160" w:line="360" w:lineRule="atLeast"/>
        <w:jc w:val="center"/>
        <w:rPr>
          <w:rFonts w:asciiTheme="minorHAnsi" w:hAnsiTheme="minorHAnsi" w:cstheme="minorHAnsi"/>
          <w:lang w:val="en-US"/>
        </w:rPr>
      </w:pPr>
    </w:p>
    <w:p w14:paraId="7B490637" w14:textId="77777777" w:rsidR="00C311C4" w:rsidRPr="00C311C4" w:rsidRDefault="00C311C4" w:rsidP="00C311C4">
      <w:pPr>
        <w:spacing w:after="160" w:line="360" w:lineRule="atLeast"/>
        <w:jc w:val="center"/>
        <w:rPr>
          <w:rFonts w:asciiTheme="minorHAnsi" w:hAnsiTheme="minorHAnsi" w:cstheme="minorHAnsi"/>
          <w:lang w:val="en-GB"/>
        </w:rPr>
      </w:pPr>
    </w:p>
    <w:p w14:paraId="3B805435" w14:textId="77777777" w:rsidR="00C311C4" w:rsidRPr="00C311C4" w:rsidRDefault="00C311C4" w:rsidP="00C311C4">
      <w:pPr>
        <w:spacing w:after="160" w:line="360" w:lineRule="atLeast"/>
        <w:jc w:val="center"/>
        <w:rPr>
          <w:rFonts w:asciiTheme="minorHAnsi" w:hAnsiTheme="minorHAnsi" w:cstheme="minorHAnsi"/>
          <w:lang w:val="en-GB"/>
        </w:rPr>
      </w:pPr>
    </w:p>
    <w:p w14:paraId="452B4235" w14:textId="44842679" w:rsidR="00C311C4" w:rsidRPr="00EE6B08" w:rsidRDefault="00870968" w:rsidP="00C311C4">
      <w:pPr>
        <w:spacing w:after="160" w:line="360" w:lineRule="atLeast"/>
        <w:jc w:val="center"/>
        <w:rPr>
          <w:rFonts w:ascii="Arial" w:hAnsi="Arial" w:cs="Arial"/>
          <w:smallCaps/>
          <w:color w:val="000000"/>
          <w:spacing w:val="20"/>
          <w:sz w:val="32"/>
          <w:szCs w:val="32"/>
          <w:lang w:val="en-GB"/>
        </w:rPr>
      </w:pPr>
      <w:r>
        <w:rPr>
          <w:rFonts w:ascii="Arial" w:hAnsi="Arial" w:cs="Arial"/>
          <w:smallCaps/>
          <w:color w:val="000000"/>
          <w:spacing w:val="20"/>
          <w:sz w:val="32"/>
          <w:szCs w:val="32"/>
          <w:lang w:val="en-GB"/>
        </w:rPr>
        <w:t>Real estate and Facilities Service</w:t>
      </w:r>
    </w:p>
    <w:p w14:paraId="2797B3A3" w14:textId="77777777" w:rsidR="00C311C4" w:rsidRPr="00EE6B08" w:rsidRDefault="00C311C4" w:rsidP="00C311C4">
      <w:pPr>
        <w:spacing w:after="160" w:line="360" w:lineRule="atLeast"/>
        <w:jc w:val="center"/>
        <w:rPr>
          <w:rFonts w:ascii="Arial" w:hAnsi="Arial" w:cs="Arial"/>
          <w:smallCaps/>
          <w:color w:val="000000"/>
          <w:spacing w:val="20"/>
          <w:sz w:val="32"/>
          <w:szCs w:val="32"/>
          <w:lang w:val="en-GB"/>
        </w:rPr>
      </w:pPr>
    </w:p>
    <w:p w14:paraId="01D33987" w14:textId="77777777" w:rsidR="00C311C4" w:rsidRPr="00EE6B08" w:rsidRDefault="00C311C4" w:rsidP="00C311C4">
      <w:pPr>
        <w:spacing w:after="160" w:line="360" w:lineRule="atLeast"/>
        <w:jc w:val="center"/>
        <w:rPr>
          <w:rFonts w:ascii="Arial" w:hAnsi="Arial" w:cs="Arial"/>
          <w:smallCaps/>
          <w:color w:val="000000"/>
          <w:spacing w:val="20"/>
          <w:sz w:val="32"/>
          <w:szCs w:val="32"/>
          <w:lang w:val="en-GB"/>
        </w:rPr>
      </w:pPr>
    </w:p>
    <w:p w14:paraId="1F52A432" w14:textId="77777777" w:rsidR="00C311C4" w:rsidRPr="00EE6B08" w:rsidRDefault="00C311C4" w:rsidP="00C311C4">
      <w:pPr>
        <w:spacing w:after="160" w:line="360" w:lineRule="atLeast"/>
        <w:jc w:val="center"/>
        <w:rPr>
          <w:rFonts w:ascii="Arial" w:hAnsi="Arial" w:cs="Arial"/>
          <w:color w:val="000000"/>
          <w:sz w:val="32"/>
          <w:szCs w:val="32"/>
          <w:lang w:val="en-GB"/>
        </w:rPr>
      </w:pPr>
      <w:r w:rsidRPr="00EE6B08">
        <w:rPr>
          <w:rFonts w:ascii="Arial" w:hAnsi="Arial" w:cs="Arial"/>
          <w:smallCaps/>
          <w:color w:val="000000"/>
          <w:spacing w:val="20"/>
          <w:sz w:val="32"/>
          <w:szCs w:val="32"/>
          <w:lang w:val="en-GB"/>
        </w:rPr>
        <w:t> </w:t>
      </w:r>
    </w:p>
    <w:p w14:paraId="264A9F52" w14:textId="7E6D92AD" w:rsidR="00C311C4" w:rsidRPr="00EE6B08" w:rsidRDefault="00C311C4" w:rsidP="00105128">
      <w:pPr>
        <w:spacing w:after="160" w:line="360" w:lineRule="atLeast"/>
        <w:rPr>
          <w:rFonts w:ascii="Arial" w:eastAsia="Times New Roman" w:hAnsi="Arial" w:cs="Arial"/>
          <w:b/>
          <w:color w:val="000000"/>
          <w:sz w:val="32"/>
          <w:szCs w:val="32"/>
          <w:lang w:val="en-GB" w:eastAsia="ar-SA"/>
        </w:rPr>
      </w:pPr>
      <w:r w:rsidRPr="00EE6B08">
        <w:rPr>
          <w:rFonts w:ascii="Arial" w:eastAsia="Times New Roman" w:hAnsi="Arial" w:cs="Arial"/>
          <w:b/>
          <w:color w:val="000000"/>
          <w:sz w:val="32"/>
          <w:szCs w:val="32"/>
          <w:lang w:val="en-GB" w:eastAsia="ar-SA"/>
        </w:rPr>
        <w:t> </w:t>
      </w:r>
    </w:p>
    <w:p w14:paraId="1B5A743E" w14:textId="77246878" w:rsidR="00870968" w:rsidRPr="00092FFB" w:rsidRDefault="00870968" w:rsidP="00870968">
      <w:pPr>
        <w:spacing w:line="276" w:lineRule="auto"/>
        <w:ind w:firstLine="28"/>
        <w:jc w:val="center"/>
        <w:rPr>
          <w:rFonts w:asciiTheme="minorHAnsi" w:eastAsia="Times New Roman" w:hAnsiTheme="minorHAnsi"/>
          <w:b/>
          <w:kern w:val="24"/>
          <w:sz w:val="28"/>
          <w:lang w:val="en-GB"/>
        </w:rPr>
      </w:pPr>
      <w:r w:rsidRPr="00092FFB">
        <w:rPr>
          <w:rFonts w:ascii="Arial" w:eastAsia="Times New Roman" w:hAnsi="Arial" w:cs="Arial"/>
          <w:b/>
          <w:color w:val="004676"/>
          <w:sz w:val="36"/>
          <w:szCs w:val="36"/>
          <w:lang w:val="en-GB" w:eastAsia="ar-SA"/>
        </w:rPr>
        <w:t xml:space="preserve">Open </w:t>
      </w:r>
      <w:r w:rsidR="003F7E7B" w:rsidRPr="00092FFB">
        <w:rPr>
          <w:rFonts w:ascii="Arial" w:eastAsia="Times New Roman" w:hAnsi="Arial" w:cs="Arial"/>
          <w:b/>
          <w:color w:val="004676"/>
          <w:sz w:val="36"/>
          <w:szCs w:val="36"/>
          <w:lang w:val="en-GB" w:eastAsia="ar-SA"/>
        </w:rPr>
        <w:t>call</w:t>
      </w:r>
      <w:r w:rsidRPr="00092FFB">
        <w:rPr>
          <w:rFonts w:ascii="Arial" w:eastAsia="Times New Roman" w:hAnsi="Arial" w:cs="Arial"/>
          <w:b/>
          <w:color w:val="004676"/>
          <w:sz w:val="36"/>
          <w:szCs w:val="36"/>
          <w:lang w:val="en-GB" w:eastAsia="ar-SA"/>
        </w:rPr>
        <w:t xml:space="preserve"> for the provision of Surveillance, Monitoring, Inspection, Portering and Shuttle Service</w:t>
      </w:r>
      <w:r w:rsidR="003F7E7B" w:rsidRPr="00092FFB">
        <w:rPr>
          <w:rFonts w:ascii="Arial" w:eastAsia="Times New Roman" w:hAnsi="Arial" w:cs="Arial"/>
          <w:b/>
          <w:color w:val="004676"/>
          <w:sz w:val="36"/>
          <w:szCs w:val="36"/>
          <w:lang w:val="en-GB" w:eastAsia="ar-SA"/>
        </w:rPr>
        <w:t>s</w:t>
      </w:r>
      <w:r w:rsidRPr="00092FFB">
        <w:rPr>
          <w:rFonts w:ascii="Arial" w:eastAsia="Times New Roman" w:hAnsi="Arial" w:cs="Arial"/>
          <w:b/>
          <w:color w:val="004676"/>
          <w:sz w:val="36"/>
          <w:szCs w:val="36"/>
          <w:lang w:val="en-GB" w:eastAsia="ar-SA"/>
        </w:rPr>
        <w:t xml:space="preserve"> for the European University Institute premises</w:t>
      </w:r>
      <w:r w:rsidRPr="00092FFB">
        <w:rPr>
          <w:rFonts w:asciiTheme="minorHAnsi" w:hAnsiTheme="minorHAnsi"/>
          <w:b/>
          <w:kern w:val="24"/>
          <w:sz w:val="28"/>
          <w:lang w:val="en-GB"/>
        </w:rPr>
        <w:t xml:space="preserve"> </w:t>
      </w:r>
    </w:p>
    <w:p w14:paraId="6AB98326" w14:textId="036EA8B3" w:rsidR="00105128" w:rsidRPr="00105128" w:rsidRDefault="00C311C4" w:rsidP="00105128">
      <w:pPr>
        <w:spacing w:after="160" w:line="360" w:lineRule="atLeast"/>
        <w:jc w:val="center"/>
        <w:rPr>
          <w:rFonts w:ascii="Arial" w:hAnsi="Arial" w:cs="Arial"/>
          <w:b/>
          <w:bCs/>
          <w:i/>
          <w:iCs/>
          <w:color w:val="000000"/>
          <w:sz w:val="36"/>
          <w:szCs w:val="36"/>
          <w:lang w:val="en-GB"/>
        </w:rPr>
      </w:pPr>
      <w:r w:rsidRPr="00092FFB">
        <w:rPr>
          <w:rFonts w:ascii="Arial" w:hAnsi="Arial" w:cs="Arial"/>
          <w:color w:val="000000"/>
          <w:sz w:val="32"/>
          <w:szCs w:val="32"/>
          <w:lang w:val="en-GB"/>
        </w:rPr>
        <w:t xml:space="preserve">Ref: </w:t>
      </w:r>
      <w:r w:rsidR="00870968" w:rsidRPr="00092FFB">
        <w:rPr>
          <w:rFonts w:ascii="Arial" w:hAnsi="Arial" w:cs="Arial"/>
          <w:b/>
          <w:bCs/>
          <w:color w:val="000000"/>
          <w:sz w:val="36"/>
          <w:szCs w:val="36"/>
          <w:lang w:val="en-GB"/>
        </w:rPr>
        <w:t>OP/EUI/REFS/202</w:t>
      </w:r>
      <w:r w:rsidR="003F7E7B" w:rsidRPr="00092FFB">
        <w:rPr>
          <w:rFonts w:ascii="Arial" w:hAnsi="Arial" w:cs="Arial"/>
          <w:b/>
          <w:bCs/>
          <w:color w:val="000000"/>
          <w:sz w:val="36"/>
          <w:szCs w:val="36"/>
          <w:lang w:val="en-GB"/>
        </w:rPr>
        <w:t>5</w:t>
      </w:r>
      <w:r w:rsidR="00870968" w:rsidRPr="00092FFB">
        <w:rPr>
          <w:rFonts w:ascii="Arial" w:hAnsi="Arial" w:cs="Arial"/>
          <w:b/>
          <w:bCs/>
          <w:color w:val="000000"/>
          <w:sz w:val="36"/>
          <w:szCs w:val="36"/>
          <w:lang w:val="en-GB"/>
        </w:rPr>
        <w:t>/00</w:t>
      </w:r>
      <w:r w:rsidR="00092FFB" w:rsidRPr="00092FFB">
        <w:rPr>
          <w:rFonts w:ascii="Arial" w:hAnsi="Arial" w:cs="Arial"/>
          <w:b/>
          <w:bCs/>
          <w:color w:val="000000"/>
          <w:sz w:val="36"/>
          <w:szCs w:val="36"/>
          <w:lang w:val="en-GB"/>
        </w:rPr>
        <w:t>2</w:t>
      </w:r>
    </w:p>
    <w:p w14:paraId="76758B8A" w14:textId="7609A2DA" w:rsidR="00C311C4" w:rsidRPr="00EE6B08" w:rsidRDefault="00C311C4" w:rsidP="00C311C4">
      <w:pPr>
        <w:spacing w:after="160" w:line="360" w:lineRule="atLeast"/>
        <w:jc w:val="center"/>
        <w:rPr>
          <w:rFonts w:ascii="Arial" w:hAnsi="Arial" w:cs="Arial"/>
          <w:color w:val="000000"/>
          <w:sz w:val="36"/>
          <w:szCs w:val="36"/>
          <w:lang w:val="en-GB"/>
        </w:rPr>
      </w:pPr>
    </w:p>
    <w:p w14:paraId="167717E9" w14:textId="77777777" w:rsidR="00C311C4" w:rsidRPr="00EE6B08" w:rsidRDefault="00C311C4" w:rsidP="00C311C4">
      <w:pPr>
        <w:pStyle w:val="Corpodeltesto31"/>
        <w:tabs>
          <w:tab w:val="left" w:pos="1418"/>
          <w:tab w:val="left" w:pos="1560"/>
          <w:tab w:val="left" w:pos="1701"/>
          <w:tab w:val="left" w:pos="1843"/>
        </w:tabs>
        <w:spacing w:line="360" w:lineRule="atLeast"/>
        <w:rPr>
          <w:rFonts w:ascii="Arial" w:hAnsi="Arial" w:cs="Arial"/>
          <w:color w:val="000000"/>
          <w:sz w:val="32"/>
          <w:szCs w:val="32"/>
          <w:lang w:val="en-GB"/>
        </w:rPr>
      </w:pPr>
    </w:p>
    <w:p w14:paraId="06D31E2F" w14:textId="77777777" w:rsidR="00C311C4" w:rsidRPr="00C311C4" w:rsidRDefault="00C311C4" w:rsidP="00C311C4">
      <w:pPr>
        <w:spacing w:after="160" w:line="360" w:lineRule="atLeast"/>
        <w:jc w:val="center"/>
        <w:rPr>
          <w:rFonts w:asciiTheme="minorHAnsi" w:eastAsia="Calibri" w:hAnsiTheme="minorHAnsi" w:cstheme="minorHAnsi"/>
          <w:b/>
          <w:smallCaps/>
          <w:lang w:val="en-GB" w:eastAsia="en-US"/>
        </w:rPr>
      </w:pPr>
    </w:p>
    <w:p w14:paraId="6C39A094" w14:textId="77777777" w:rsidR="00C311C4" w:rsidRPr="00C311C4" w:rsidRDefault="00C311C4" w:rsidP="00C311C4">
      <w:pPr>
        <w:spacing w:after="160" w:line="360" w:lineRule="atLeast"/>
        <w:jc w:val="center"/>
        <w:rPr>
          <w:rFonts w:asciiTheme="minorHAnsi" w:eastAsia="Calibri" w:hAnsiTheme="minorHAnsi" w:cstheme="minorHAnsi"/>
          <w:b/>
          <w:smallCaps/>
          <w:lang w:val="en-GB" w:eastAsia="en-US"/>
        </w:rPr>
      </w:pPr>
    </w:p>
    <w:p w14:paraId="79D22DBF" w14:textId="5FC10411" w:rsidR="00C311C4" w:rsidRPr="001A4ACB" w:rsidRDefault="001A4ACB" w:rsidP="00C311C4">
      <w:pPr>
        <w:spacing w:after="160" w:line="360" w:lineRule="atLeast"/>
        <w:jc w:val="center"/>
        <w:rPr>
          <w:rFonts w:ascii="Arial" w:eastAsia="Calibri" w:hAnsi="Arial" w:cs="Arial"/>
          <w:b/>
          <w:smallCaps/>
          <w:szCs w:val="22"/>
          <w:lang w:val="en-GB" w:eastAsia="en-US"/>
        </w:rPr>
        <w:sectPr w:rsidR="00C311C4" w:rsidRPr="001A4ACB" w:rsidSect="00017419">
          <w:headerReference w:type="default" r:id="rId9"/>
          <w:footerReference w:type="default" r:id="rId10"/>
          <w:headerReference w:type="first" r:id="rId11"/>
          <w:pgSz w:w="11906" w:h="16838"/>
          <w:pgMar w:top="706" w:right="1440" w:bottom="1440" w:left="1440" w:header="288" w:footer="187" w:gutter="0"/>
          <w:pgNumType w:start="1"/>
          <w:cols w:space="708"/>
          <w:titlePg/>
          <w:docGrid w:linePitch="360"/>
        </w:sectPr>
      </w:pPr>
      <w:r w:rsidRPr="003F7E7B">
        <w:rPr>
          <w:rFonts w:ascii="Arial" w:eastAsia="Calibri" w:hAnsi="Arial" w:cs="Arial"/>
          <w:b/>
          <w:smallCaps/>
          <w:szCs w:val="22"/>
          <w:lang w:val="en-GB" w:eastAsia="en-US"/>
        </w:rPr>
        <w:t>YEAR</w:t>
      </w:r>
      <w:r w:rsidR="00C311C4" w:rsidRPr="003F7E7B">
        <w:rPr>
          <w:rFonts w:ascii="Arial" w:eastAsia="Calibri" w:hAnsi="Arial" w:cs="Arial"/>
          <w:b/>
          <w:smallCaps/>
          <w:szCs w:val="22"/>
          <w:lang w:val="en-GB" w:eastAsia="en-US"/>
        </w:rPr>
        <w:t xml:space="preserve"> </w:t>
      </w:r>
      <w:r w:rsidRPr="003F7E7B">
        <w:rPr>
          <w:rFonts w:ascii="Arial" w:eastAsia="Calibri" w:hAnsi="Arial" w:cs="Arial"/>
          <w:b/>
          <w:smallCaps/>
          <w:szCs w:val="22"/>
          <w:lang w:val="en-GB" w:eastAsia="en-US"/>
        </w:rPr>
        <w:t>20</w:t>
      </w:r>
      <w:r w:rsidR="00870968" w:rsidRPr="003F7E7B">
        <w:rPr>
          <w:rFonts w:ascii="Arial" w:eastAsia="Calibri" w:hAnsi="Arial" w:cs="Arial"/>
          <w:b/>
          <w:smallCaps/>
          <w:szCs w:val="22"/>
          <w:lang w:val="en-GB" w:eastAsia="en-US"/>
        </w:rPr>
        <w:t>2</w:t>
      </w:r>
      <w:r w:rsidR="003F7E7B" w:rsidRPr="003F7E7B">
        <w:rPr>
          <w:rFonts w:ascii="Arial" w:eastAsia="Calibri" w:hAnsi="Arial" w:cs="Arial"/>
          <w:b/>
          <w:smallCaps/>
          <w:szCs w:val="22"/>
          <w:lang w:val="en-GB" w:eastAsia="en-US"/>
        </w:rPr>
        <w:t>5</w:t>
      </w:r>
      <w:r w:rsidR="00C311C4" w:rsidRPr="001A4ACB">
        <w:rPr>
          <w:rFonts w:ascii="Arial" w:hAnsi="Arial" w:cs="Arial"/>
          <w:b/>
          <w:color w:val="000000"/>
          <w:szCs w:val="22"/>
          <w:lang w:val="en-GB"/>
        </w:rPr>
        <w:br w:type="page"/>
      </w:r>
    </w:p>
    <w:sdt>
      <w:sdtPr>
        <w:rPr>
          <w:rFonts w:ascii="Calibri" w:eastAsiaTheme="minorEastAsia" w:hAnsi="Calibri" w:cstheme="minorBidi"/>
          <w:b w:val="0"/>
          <w:bCs w:val="0"/>
          <w:color w:val="auto"/>
          <w:sz w:val="22"/>
          <w:szCs w:val="24"/>
          <w:lang w:val="it-IT" w:eastAsia="it-IT"/>
        </w:rPr>
        <w:id w:val="549272764"/>
        <w:docPartObj>
          <w:docPartGallery w:val="Table of Contents"/>
          <w:docPartUnique/>
        </w:docPartObj>
      </w:sdtPr>
      <w:sdtEndPr>
        <w:rPr>
          <w:noProof/>
        </w:rPr>
      </w:sdtEndPr>
      <w:sdtContent>
        <w:p w14:paraId="1D0174C8" w14:textId="2704CF35" w:rsidR="00A62CDB" w:rsidRPr="00D175A5" w:rsidRDefault="00A62CDB" w:rsidP="00C12EBF">
          <w:pPr>
            <w:pStyle w:val="TOCHeading"/>
            <w:spacing w:after="300"/>
          </w:pPr>
          <w:r w:rsidRPr="00D175A5">
            <w:t>Contents</w:t>
          </w:r>
        </w:p>
        <w:p w14:paraId="1E85F6E9" w14:textId="019E9152" w:rsidR="00C23ACB" w:rsidRDefault="00A62CDB">
          <w:pPr>
            <w:pStyle w:val="TOC1"/>
            <w:rPr>
              <w:rFonts w:asciiTheme="minorHAnsi" w:hAnsiTheme="minorHAnsi" w:cstheme="minorBidi"/>
              <w:b w:val="0"/>
              <w:color w:val="auto"/>
              <w:kern w:val="2"/>
              <w:sz w:val="24"/>
              <w:szCs w:val="24"/>
              <w:lang w:val="en-GB" w:eastAsia="en-GB"/>
              <w14:ligatures w14:val="standardContextual"/>
            </w:rPr>
          </w:pPr>
          <w:r w:rsidRPr="00D175A5">
            <w:rPr>
              <w:noProof w:val="0"/>
            </w:rPr>
            <w:fldChar w:fldCharType="begin"/>
          </w:r>
          <w:r w:rsidRPr="00D175A5">
            <w:instrText xml:space="preserve"> TOC \o "1-3" \h \z \u </w:instrText>
          </w:r>
          <w:r w:rsidRPr="00D175A5">
            <w:rPr>
              <w:noProof w:val="0"/>
            </w:rPr>
            <w:fldChar w:fldCharType="separate"/>
          </w:r>
          <w:hyperlink w:anchor="_Toc199954477" w:history="1">
            <w:r w:rsidR="00C23ACB" w:rsidRPr="005506F5">
              <w:rPr>
                <w:rStyle w:val="Hyperlink"/>
              </w:rPr>
              <w:t>CHAPTER I – SCOPE AND DESCRIPTION OF THE PROCUREMENT PROCEDURE</w:t>
            </w:r>
            <w:r w:rsidR="00C23ACB">
              <w:rPr>
                <w:webHidden/>
              </w:rPr>
              <w:tab/>
            </w:r>
            <w:r w:rsidR="00C23ACB">
              <w:rPr>
                <w:webHidden/>
              </w:rPr>
              <w:fldChar w:fldCharType="begin"/>
            </w:r>
            <w:r w:rsidR="00C23ACB">
              <w:rPr>
                <w:webHidden/>
              </w:rPr>
              <w:instrText xml:space="preserve"> PAGEREF _Toc199954477 \h </w:instrText>
            </w:r>
            <w:r w:rsidR="00C23ACB">
              <w:rPr>
                <w:webHidden/>
              </w:rPr>
            </w:r>
            <w:r w:rsidR="00C23ACB">
              <w:rPr>
                <w:webHidden/>
              </w:rPr>
              <w:fldChar w:fldCharType="separate"/>
            </w:r>
            <w:r w:rsidR="00C23ACB">
              <w:rPr>
                <w:webHidden/>
              </w:rPr>
              <w:t>5</w:t>
            </w:r>
            <w:r w:rsidR="00C23ACB">
              <w:rPr>
                <w:webHidden/>
              </w:rPr>
              <w:fldChar w:fldCharType="end"/>
            </w:r>
          </w:hyperlink>
        </w:p>
        <w:p w14:paraId="145E117A" w14:textId="2B8B43CE" w:rsidR="00C23ACB" w:rsidRDefault="00C23ACB">
          <w:pPr>
            <w:pStyle w:val="TOC2"/>
            <w:rPr>
              <w:rFonts w:asciiTheme="minorHAnsi" w:hAnsiTheme="minorHAnsi" w:cstheme="minorBidi"/>
              <w:kern w:val="2"/>
              <w:lang w:val="en-GB" w:eastAsia="en-GB"/>
              <w14:ligatures w14:val="standardContextual"/>
            </w:rPr>
          </w:pPr>
          <w:hyperlink w:anchor="_Toc199954478" w:history="1">
            <w:r w:rsidRPr="005506F5">
              <w:rPr>
                <w:rStyle w:val="Hyperlink"/>
              </w:rPr>
              <w:t>Article 1. Definitions</w:t>
            </w:r>
            <w:r>
              <w:rPr>
                <w:webHidden/>
              </w:rPr>
              <w:tab/>
            </w:r>
            <w:r>
              <w:rPr>
                <w:webHidden/>
              </w:rPr>
              <w:fldChar w:fldCharType="begin"/>
            </w:r>
            <w:r>
              <w:rPr>
                <w:webHidden/>
              </w:rPr>
              <w:instrText xml:space="preserve"> PAGEREF _Toc199954478 \h </w:instrText>
            </w:r>
            <w:r>
              <w:rPr>
                <w:webHidden/>
              </w:rPr>
            </w:r>
            <w:r>
              <w:rPr>
                <w:webHidden/>
              </w:rPr>
              <w:fldChar w:fldCharType="separate"/>
            </w:r>
            <w:r>
              <w:rPr>
                <w:webHidden/>
              </w:rPr>
              <w:t>5</w:t>
            </w:r>
            <w:r>
              <w:rPr>
                <w:webHidden/>
              </w:rPr>
              <w:fldChar w:fldCharType="end"/>
            </w:r>
          </w:hyperlink>
        </w:p>
        <w:p w14:paraId="77D13E13" w14:textId="71A659DE" w:rsidR="00C23ACB" w:rsidRDefault="00C23ACB">
          <w:pPr>
            <w:pStyle w:val="TOC2"/>
            <w:rPr>
              <w:rFonts w:asciiTheme="minorHAnsi" w:hAnsiTheme="minorHAnsi" w:cstheme="minorBidi"/>
              <w:kern w:val="2"/>
              <w:lang w:val="en-GB" w:eastAsia="en-GB"/>
              <w14:ligatures w14:val="standardContextual"/>
            </w:rPr>
          </w:pPr>
          <w:hyperlink w:anchor="_Toc199954479" w:history="1">
            <w:r w:rsidRPr="005506F5">
              <w:rPr>
                <w:rStyle w:val="Hyperlink"/>
              </w:rPr>
              <w:t>Article 2. Contracting authority</w:t>
            </w:r>
            <w:r>
              <w:rPr>
                <w:webHidden/>
              </w:rPr>
              <w:tab/>
            </w:r>
            <w:r>
              <w:rPr>
                <w:webHidden/>
              </w:rPr>
              <w:fldChar w:fldCharType="begin"/>
            </w:r>
            <w:r>
              <w:rPr>
                <w:webHidden/>
              </w:rPr>
              <w:instrText xml:space="preserve"> PAGEREF _Toc199954479 \h </w:instrText>
            </w:r>
            <w:r>
              <w:rPr>
                <w:webHidden/>
              </w:rPr>
            </w:r>
            <w:r>
              <w:rPr>
                <w:webHidden/>
              </w:rPr>
              <w:fldChar w:fldCharType="separate"/>
            </w:r>
            <w:r>
              <w:rPr>
                <w:webHidden/>
              </w:rPr>
              <w:t>5</w:t>
            </w:r>
            <w:r>
              <w:rPr>
                <w:webHidden/>
              </w:rPr>
              <w:fldChar w:fldCharType="end"/>
            </w:r>
          </w:hyperlink>
        </w:p>
        <w:p w14:paraId="3147470E" w14:textId="488AF2CA" w:rsidR="00C23ACB" w:rsidRDefault="00C23ACB">
          <w:pPr>
            <w:pStyle w:val="TOC2"/>
            <w:rPr>
              <w:rFonts w:asciiTheme="minorHAnsi" w:hAnsiTheme="minorHAnsi" w:cstheme="minorBidi"/>
              <w:kern w:val="2"/>
              <w:lang w:val="en-GB" w:eastAsia="en-GB"/>
              <w14:ligatures w14:val="standardContextual"/>
            </w:rPr>
          </w:pPr>
          <w:hyperlink w:anchor="_Toc199954480" w:history="1">
            <w:r w:rsidRPr="005506F5">
              <w:rPr>
                <w:rStyle w:val="Hyperlink"/>
              </w:rPr>
              <w:t>Article 3. Subject</w:t>
            </w:r>
            <w:r>
              <w:rPr>
                <w:webHidden/>
              </w:rPr>
              <w:tab/>
            </w:r>
            <w:r>
              <w:rPr>
                <w:webHidden/>
              </w:rPr>
              <w:fldChar w:fldCharType="begin"/>
            </w:r>
            <w:r>
              <w:rPr>
                <w:webHidden/>
              </w:rPr>
              <w:instrText xml:space="preserve"> PAGEREF _Toc199954480 \h </w:instrText>
            </w:r>
            <w:r>
              <w:rPr>
                <w:webHidden/>
              </w:rPr>
            </w:r>
            <w:r>
              <w:rPr>
                <w:webHidden/>
              </w:rPr>
              <w:fldChar w:fldCharType="separate"/>
            </w:r>
            <w:r>
              <w:rPr>
                <w:webHidden/>
              </w:rPr>
              <w:t>5</w:t>
            </w:r>
            <w:r>
              <w:rPr>
                <w:webHidden/>
              </w:rPr>
              <w:fldChar w:fldCharType="end"/>
            </w:r>
          </w:hyperlink>
        </w:p>
        <w:p w14:paraId="167DAA26" w14:textId="7AB9633E" w:rsidR="00C23ACB" w:rsidRDefault="00C23ACB">
          <w:pPr>
            <w:pStyle w:val="TOC2"/>
            <w:rPr>
              <w:rFonts w:asciiTheme="minorHAnsi" w:hAnsiTheme="minorHAnsi" w:cstheme="minorBidi"/>
              <w:kern w:val="2"/>
              <w:lang w:val="en-GB" w:eastAsia="en-GB"/>
              <w14:ligatures w14:val="standardContextual"/>
            </w:rPr>
          </w:pPr>
          <w:hyperlink w:anchor="_Toc199954481" w:history="1">
            <w:r w:rsidRPr="005506F5">
              <w:rPr>
                <w:rStyle w:val="Hyperlink"/>
              </w:rPr>
              <w:t>Article 4. Conditions for participation to tender</w:t>
            </w:r>
            <w:r>
              <w:rPr>
                <w:webHidden/>
              </w:rPr>
              <w:tab/>
            </w:r>
            <w:r>
              <w:rPr>
                <w:webHidden/>
              </w:rPr>
              <w:fldChar w:fldCharType="begin"/>
            </w:r>
            <w:r>
              <w:rPr>
                <w:webHidden/>
              </w:rPr>
              <w:instrText xml:space="preserve"> PAGEREF _Toc199954481 \h </w:instrText>
            </w:r>
            <w:r>
              <w:rPr>
                <w:webHidden/>
              </w:rPr>
            </w:r>
            <w:r>
              <w:rPr>
                <w:webHidden/>
              </w:rPr>
              <w:fldChar w:fldCharType="separate"/>
            </w:r>
            <w:r>
              <w:rPr>
                <w:webHidden/>
              </w:rPr>
              <w:t>6</w:t>
            </w:r>
            <w:r>
              <w:rPr>
                <w:webHidden/>
              </w:rPr>
              <w:fldChar w:fldCharType="end"/>
            </w:r>
          </w:hyperlink>
        </w:p>
        <w:p w14:paraId="6DF520E9" w14:textId="57A6F11B" w:rsidR="00C23ACB" w:rsidRDefault="00C23ACB">
          <w:pPr>
            <w:pStyle w:val="TOC2"/>
            <w:rPr>
              <w:rFonts w:asciiTheme="minorHAnsi" w:hAnsiTheme="minorHAnsi" w:cstheme="minorBidi"/>
              <w:kern w:val="2"/>
              <w:lang w:val="en-GB" w:eastAsia="en-GB"/>
              <w14:ligatures w14:val="standardContextual"/>
            </w:rPr>
          </w:pPr>
          <w:hyperlink w:anchor="_Toc199954482" w:history="1">
            <w:r w:rsidRPr="005506F5">
              <w:rPr>
                <w:rStyle w:val="Hyperlink"/>
              </w:rPr>
              <w:t>Article 5. Joint Tenders</w:t>
            </w:r>
            <w:r>
              <w:rPr>
                <w:webHidden/>
              </w:rPr>
              <w:tab/>
            </w:r>
            <w:r>
              <w:rPr>
                <w:webHidden/>
              </w:rPr>
              <w:fldChar w:fldCharType="begin"/>
            </w:r>
            <w:r>
              <w:rPr>
                <w:webHidden/>
              </w:rPr>
              <w:instrText xml:space="preserve"> PAGEREF _Toc199954482 \h </w:instrText>
            </w:r>
            <w:r>
              <w:rPr>
                <w:webHidden/>
              </w:rPr>
            </w:r>
            <w:r>
              <w:rPr>
                <w:webHidden/>
              </w:rPr>
              <w:fldChar w:fldCharType="separate"/>
            </w:r>
            <w:r>
              <w:rPr>
                <w:webHidden/>
              </w:rPr>
              <w:t>6</w:t>
            </w:r>
            <w:r>
              <w:rPr>
                <w:webHidden/>
              </w:rPr>
              <w:fldChar w:fldCharType="end"/>
            </w:r>
          </w:hyperlink>
        </w:p>
        <w:p w14:paraId="6FFC71D1" w14:textId="56C513C1" w:rsidR="00C23ACB" w:rsidRDefault="00C23ACB">
          <w:pPr>
            <w:pStyle w:val="TOC2"/>
            <w:rPr>
              <w:rFonts w:asciiTheme="minorHAnsi" w:hAnsiTheme="minorHAnsi" w:cstheme="minorBidi"/>
              <w:kern w:val="2"/>
              <w:lang w:val="en-GB" w:eastAsia="en-GB"/>
              <w14:ligatures w14:val="standardContextual"/>
            </w:rPr>
          </w:pPr>
          <w:hyperlink w:anchor="_Toc199954483" w:history="1">
            <w:r w:rsidRPr="005506F5">
              <w:rPr>
                <w:rStyle w:val="Hyperlink"/>
              </w:rPr>
              <w:t>Article 6. Subcontracting</w:t>
            </w:r>
            <w:r>
              <w:rPr>
                <w:webHidden/>
              </w:rPr>
              <w:tab/>
            </w:r>
            <w:r>
              <w:rPr>
                <w:webHidden/>
              </w:rPr>
              <w:fldChar w:fldCharType="begin"/>
            </w:r>
            <w:r>
              <w:rPr>
                <w:webHidden/>
              </w:rPr>
              <w:instrText xml:space="preserve"> PAGEREF _Toc199954483 \h </w:instrText>
            </w:r>
            <w:r>
              <w:rPr>
                <w:webHidden/>
              </w:rPr>
            </w:r>
            <w:r>
              <w:rPr>
                <w:webHidden/>
              </w:rPr>
              <w:fldChar w:fldCharType="separate"/>
            </w:r>
            <w:r>
              <w:rPr>
                <w:webHidden/>
              </w:rPr>
              <w:t>7</w:t>
            </w:r>
            <w:r>
              <w:rPr>
                <w:webHidden/>
              </w:rPr>
              <w:fldChar w:fldCharType="end"/>
            </w:r>
          </w:hyperlink>
        </w:p>
        <w:p w14:paraId="42A763C6" w14:textId="7CB497E6" w:rsidR="00C23ACB" w:rsidRDefault="00C23ACB">
          <w:pPr>
            <w:pStyle w:val="TOC1"/>
            <w:rPr>
              <w:rFonts w:asciiTheme="minorHAnsi" w:hAnsiTheme="minorHAnsi" w:cstheme="minorBidi"/>
              <w:b w:val="0"/>
              <w:color w:val="auto"/>
              <w:kern w:val="2"/>
              <w:sz w:val="24"/>
              <w:szCs w:val="24"/>
              <w:lang w:val="en-GB" w:eastAsia="en-GB"/>
              <w14:ligatures w14:val="standardContextual"/>
            </w:rPr>
          </w:pPr>
          <w:hyperlink w:anchor="_Toc199954484" w:history="1">
            <w:r w:rsidRPr="005506F5">
              <w:rPr>
                <w:rStyle w:val="Hyperlink"/>
              </w:rPr>
              <w:t>CHAPTER II – TECHNICAL SPECIFICATIONS</w:t>
            </w:r>
            <w:r>
              <w:rPr>
                <w:webHidden/>
              </w:rPr>
              <w:tab/>
            </w:r>
            <w:r>
              <w:rPr>
                <w:webHidden/>
              </w:rPr>
              <w:fldChar w:fldCharType="begin"/>
            </w:r>
            <w:r>
              <w:rPr>
                <w:webHidden/>
              </w:rPr>
              <w:instrText xml:space="preserve"> PAGEREF _Toc199954484 \h </w:instrText>
            </w:r>
            <w:r>
              <w:rPr>
                <w:webHidden/>
              </w:rPr>
            </w:r>
            <w:r>
              <w:rPr>
                <w:webHidden/>
              </w:rPr>
              <w:fldChar w:fldCharType="separate"/>
            </w:r>
            <w:r>
              <w:rPr>
                <w:webHidden/>
              </w:rPr>
              <w:t>7</w:t>
            </w:r>
            <w:r>
              <w:rPr>
                <w:webHidden/>
              </w:rPr>
              <w:fldChar w:fldCharType="end"/>
            </w:r>
          </w:hyperlink>
        </w:p>
        <w:p w14:paraId="2AAB7EB8" w14:textId="6DD348BC" w:rsidR="00C23ACB" w:rsidRDefault="00C23ACB">
          <w:pPr>
            <w:pStyle w:val="TOC2"/>
            <w:rPr>
              <w:rFonts w:asciiTheme="minorHAnsi" w:hAnsiTheme="minorHAnsi" w:cstheme="minorBidi"/>
              <w:kern w:val="2"/>
              <w:lang w:val="en-GB" w:eastAsia="en-GB"/>
              <w14:ligatures w14:val="standardContextual"/>
            </w:rPr>
          </w:pPr>
          <w:hyperlink w:anchor="_Toc199954485" w:history="1">
            <w:r w:rsidRPr="005506F5">
              <w:rPr>
                <w:rStyle w:val="Hyperlink"/>
              </w:rPr>
              <w:t>Article 7. Premises of the European University Institute (Lot 1 and Lot 2)</w:t>
            </w:r>
            <w:r>
              <w:rPr>
                <w:webHidden/>
              </w:rPr>
              <w:tab/>
            </w:r>
            <w:r>
              <w:rPr>
                <w:webHidden/>
              </w:rPr>
              <w:fldChar w:fldCharType="begin"/>
            </w:r>
            <w:r>
              <w:rPr>
                <w:webHidden/>
              </w:rPr>
              <w:instrText xml:space="preserve"> PAGEREF _Toc199954485 \h </w:instrText>
            </w:r>
            <w:r>
              <w:rPr>
                <w:webHidden/>
              </w:rPr>
            </w:r>
            <w:r>
              <w:rPr>
                <w:webHidden/>
              </w:rPr>
              <w:fldChar w:fldCharType="separate"/>
            </w:r>
            <w:r>
              <w:rPr>
                <w:webHidden/>
              </w:rPr>
              <w:t>7</w:t>
            </w:r>
            <w:r>
              <w:rPr>
                <w:webHidden/>
              </w:rPr>
              <w:fldChar w:fldCharType="end"/>
            </w:r>
          </w:hyperlink>
        </w:p>
        <w:p w14:paraId="10291FE1" w14:textId="031EB60B" w:rsidR="00C23ACB" w:rsidRDefault="00C23ACB">
          <w:pPr>
            <w:pStyle w:val="TOC2"/>
            <w:rPr>
              <w:rFonts w:asciiTheme="minorHAnsi" w:hAnsiTheme="minorHAnsi" w:cstheme="minorBidi"/>
              <w:kern w:val="2"/>
              <w:lang w:val="en-GB" w:eastAsia="en-GB"/>
              <w14:ligatures w14:val="standardContextual"/>
            </w:rPr>
          </w:pPr>
          <w:hyperlink w:anchor="_Toc199954486" w:history="1">
            <w:r w:rsidRPr="005506F5">
              <w:rPr>
                <w:rStyle w:val="Hyperlink"/>
              </w:rPr>
              <w:t>Article 8. LOT 1 - Surveillance, monitoring, and inspection services:</w:t>
            </w:r>
            <w:r>
              <w:rPr>
                <w:webHidden/>
              </w:rPr>
              <w:tab/>
            </w:r>
            <w:r>
              <w:rPr>
                <w:webHidden/>
              </w:rPr>
              <w:fldChar w:fldCharType="begin"/>
            </w:r>
            <w:r>
              <w:rPr>
                <w:webHidden/>
              </w:rPr>
              <w:instrText xml:space="preserve"> PAGEREF _Toc199954486 \h </w:instrText>
            </w:r>
            <w:r>
              <w:rPr>
                <w:webHidden/>
              </w:rPr>
            </w:r>
            <w:r>
              <w:rPr>
                <w:webHidden/>
              </w:rPr>
              <w:fldChar w:fldCharType="separate"/>
            </w:r>
            <w:r>
              <w:rPr>
                <w:webHidden/>
              </w:rPr>
              <w:t>8</w:t>
            </w:r>
            <w:r>
              <w:rPr>
                <w:webHidden/>
              </w:rPr>
              <w:fldChar w:fldCharType="end"/>
            </w:r>
          </w:hyperlink>
        </w:p>
        <w:p w14:paraId="14B8B5B6" w14:textId="7A6ACA1A" w:rsidR="00C23ACB" w:rsidRDefault="00C23ACB">
          <w:pPr>
            <w:pStyle w:val="TOC2"/>
            <w:rPr>
              <w:rFonts w:asciiTheme="minorHAnsi" w:hAnsiTheme="minorHAnsi" w:cstheme="minorBidi"/>
              <w:kern w:val="2"/>
              <w:lang w:val="en-GB" w:eastAsia="en-GB"/>
              <w14:ligatures w14:val="standardContextual"/>
            </w:rPr>
          </w:pPr>
          <w:hyperlink w:anchor="_Toc199954487" w:history="1">
            <w:r w:rsidRPr="005506F5">
              <w:rPr>
                <w:rStyle w:val="Hyperlink"/>
              </w:rPr>
              <w:t>Article 8.1. Introduction</w:t>
            </w:r>
            <w:r>
              <w:rPr>
                <w:webHidden/>
              </w:rPr>
              <w:tab/>
            </w:r>
            <w:r>
              <w:rPr>
                <w:webHidden/>
              </w:rPr>
              <w:fldChar w:fldCharType="begin"/>
            </w:r>
            <w:r>
              <w:rPr>
                <w:webHidden/>
              </w:rPr>
              <w:instrText xml:space="preserve"> PAGEREF _Toc199954487 \h </w:instrText>
            </w:r>
            <w:r>
              <w:rPr>
                <w:webHidden/>
              </w:rPr>
            </w:r>
            <w:r>
              <w:rPr>
                <w:webHidden/>
              </w:rPr>
              <w:fldChar w:fldCharType="separate"/>
            </w:r>
            <w:r>
              <w:rPr>
                <w:webHidden/>
              </w:rPr>
              <w:t>8</w:t>
            </w:r>
            <w:r>
              <w:rPr>
                <w:webHidden/>
              </w:rPr>
              <w:fldChar w:fldCharType="end"/>
            </w:r>
          </w:hyperlink>
        </w:p>
        <w:p w14:paraId="0D1FB8B9" w14:textId="1C44886F" w:rsidR="00C23ACB" w:rsidRDefault="00C23ACB">
          <w:pPr>
            <w:pStyle w:val="TOC2"/>
            <w:rPr>
              <w:rFonts w:asciiTheme="minorHAnsi" w:hAnsiTheme="minorHAnsi" w:cstheme="minorBidi"/>
              <w:kern w:val="2"/>
              <w:lang w:val="en-GB" w:eastAsia="en-GB"/>
              <w14:ligatures w14:val="standardContextual"/>
            </w:rPr>
          </w:pPr>
          <w:hyperlink w:anchor="_Toc199954488" w:history="1">
            <w:r w:rsidRPr="005506F5">
              <w:rPr>
                <w:rStyle w:val="Hyperlink"/>
              </w:rPr>
              <w:t>Article 8.2. Grading of personnel proposed to carry out services under LOT 1</w:t>
            </w:r>
            <w:r>
              <w:rPr>
                <w:webHidden/>
              </w:rPr>
              <w:tab/>
            </w:r>
            <w:r>
              <w:rPr>
                <w:webHidden/>
              </w:rPr>
              <w:fldChar w:fldCharType="begin"/>
            </w:r>
            <w:r>
              <w:rPr>
                <w:webHidden/>
              </w:rPr>
              <w:instrText xml:space="preserve"> PAGEREF _Toc199954488 \h </w:instrText>
            </w:r>
            <w:r>
              <w:rPr>
                <w:webHidden/>
              </w:rPr>
            </w:r>
            <w:r>
              <w:rPr>
                <w:webHidden/>
              </w:rPr>
              <w:fldChar w:fldCharType="separate"/>
            </w:r>
            <w:r>
              <w:rPr>
                <w:webHidden/>
              </w:rPr>
              <w:t>8</w:t>
            </w:r>
            <w:r>
              <w:rPr>
                <w:webHidden/>
              </w:rPr>
              <w:fldChar w:fldCharType="end"/>
            </w:r>
          </w:hyperlink>
        </w:p>
        <w:p w14:paraId="14FE4E20" w14:textId="154009C3" w:rsidR="00C23ACB" w:rsidRDefault="00C23ACB">
          <w:pPr>
            <w:pStyle w:val="TOC2"/>
            <w:rPr>
              <w:rFonts w:asciiTheme="minorHAnsi" w:hAnsiTheme="minorHAnsi" w:cstheme="minorBidi"/>
              <w:kern w:val="2"/>
              <w:lang w:val="en-GB" w:eastAsia="en-GB"/>
              <w14:ligatures w14:val="standardContextual"/>
            </w:rPr>
          </w:pPr>
          <w:hyperlink w:anchor="_Toc199954489" w:history="1">
            <w:r w:rsidRPr="005506F5">
              <w:rPr>
                <w:rStyle w:val="Hyperlink"/>
              </w:rPr>
              <w:t>Article 8.3. Definition of the security project</w:t>
            </w:r>
            <w:r>
              <w:rPr>
                <w:webHidden/>
              </w:rPr>
              <w:tab/>
            </w:r>
            <w:r>
              <w:rPr>
                <w:webHidden/>
              </w:rPr>
              <w:fldChar w:fldCharType="begin"/>
            </w:r>
            <w:r>
              <w:rPr>
                <w:webHidden/>
              </w:rPr>
              <w:instrText xml:space="preserve"> PAGEREF _Toc199954489 \h </w:instrText>
            </w:r>
            <w:r>
              <w:rPr>
                <w:webHidden/>
              </w:rPr>
            </w:r>
            <w:r>
              <w:rPr>
                <w:webHidden/>
              </w:rPr>
              <w:fldChar w:fldCharType="separate"/>
            </w:r>
            <w:r>
              <w:rPr>
                <w:webHidden/>
              </w:rPr>
              <w:t>9</w:t>
            </w:r>
            <w:r>
              <w:rPr>
                <w:webHidden/>
              </w:rPr>
              <w:fldChar w:fldCharType="end"/>
            </w:r>
          </w:hyperlink>
        </w:p>
        <w:p w14:paraId="7B07EEF3" w14:textId="62CE597D" w:rsidR="00C23ACB" w:rsidRDefault="00C23ACB">
          <w:pPr>
            <w:pStyle w:val="TOC2"/>
            <w:rPr>
              <w:rFonts w:asciiTheme="minorHAnsi" w:hAnsiTheme="minorHAnsi" w:cstheme="minorBidi"/>
              <w:kern w:val="2"/>
              <w:lang w:val="en-GB" w:eastAsia="en-GB"/>
              <w14:ligatures w14:val="standardContextual"/>
            </w:rPr>
          </w:pPr>
          <w:hyperlink w:anchor="_Toc199954490" w:history="1">
            <w:r w:rsidRPr="005506F5">
              <w:rPr>
                <w:rStyle w:val="Hyperlink"/>
              </w:rPr>
              <w:t>8.4. Description of minimum specifications of permanent Patrol Service</w:t>
            </w:r>
            <w:r>
              <w:rPr>
                <w:webHidden/>
              </w:rPr>
              <w:tab/>
            </w:r>
            <w:r>
              <w:rPr>
                <w:webHidden/>
              </w:rPr>
              <w:fldChar w:fldCharType="begin"/>
            </w:r>
            <w:r>
              <w:rPr>
                <w:webHidden/>
              </w:rPr>
              <w:instrText xml:space="preserve"> PAGEREF _Toc199954490 \h </w:instrText>
            </w:r>
            <w:r>
              <w:rPr>
                <w:webHidden/>
              </w:rPr>
            </w:r>
            <w:r>
              <w:rPr>
                <w:webHidden/>
              </w:rPr>
              <w:fldChar w:fldCharType="separate"/>
            </w:r>
            <w:r>
              <w:rPr>
                <w:webHidden/>
              </w:rPr>
              <w:t>9</w:t>
            </w:r>
            <w:r>
              <w:rPr>
                <w:webHidden/>
              </w:rPr>
              <w:fldChar w:fldCharType="end"/>
            </w:r>
          </w:hyperlink>
        </w:p>
        <w:p w14:paraId="7A66CB7F" w14:textId="79E1D9D9" w:rsidR="00C23ACB" w:rsidRDefault="00C23ACB">
          <w:pPr>
            <w:pStyle w:val="TOC2"/>
            <w:rPr>
              <w:rFonts w:asciiTheme="minorHAnsi" w:hAnsiTheme="minorHAnsi" w:cstheme="minorBidi"/>
              <w:kern w:val="2"/>
              <w:lang w:val="en-GB" w:eastAsia="en-GB"/>
              <w14:ligatures w14:val="standardContextual"/>
            </w:rPr>
          </w:pPr>
          <w:hyperlink w:anchor="_Toc199954491" w:history="1">
            <w:r w:rsidRPr="005506F5">
              <w:rPr>
                <w:rStyle w:val="Hyperlink"/>
              </w:rPr>
              <w:t>Article 8.5. Minimum specific description of the Coordination Service</w:t>
            </w:r>
            <w:r>
              <w:rPr>
                <w:webHidden/>
              </w:rPr>
              <w:tab/>
            </w:r>
            <w:r>
              <w:rPr>
                <w:webHidden/>
              </w:rPr>
              <w:fldChar w:fldCharType="begin"/>
            </w:r>
            <w:r>
              <w:rPr>
                <w:webHidden/>
              </w:rPr>
              <w:instrText xml:space="preserve"> PAGEREF _Toc199954491 \h </w:instrText>
            </w:r>
            <w:r>
              <w:rPr>
                <w:webHidden/>
              </w:rPr>
            </w:r>
            <w:r>
              <w:rPr>
                <w:webHidden/>
              </w:rPr>
              <w:fldChar w:fldCharType="separate"/>
            </w:r>
            <w:r>
              <w:rPr>
                <w:webHidden/>
              </w:rPr>
              <w:t>11</w:t>
            </w:r>
            <w:r>
              <w:rPr>
                <w:webHidden/>
              </w:rPr>
              <w:fldChar w:fldCharType="end"/>
            </w:r>
          </w:hyperlink>
        </w:p>
        <w:p w14:paraId="5499C4A4" w14:textId="11C429B2" w:rsidR="00C23ACB" w:rsidRDefault="00C23ACB">
          <w:pPr>
            <w:pStyle w:val="TOC2"/>
            <w:rPr>
              <w:rFonts w:asciiTheme="minorHAnsi" w:hAnsiTheme="minorHAnsi" w:cstheme="minorBidi"/>
              <w:kern w:val="2"/>
              <w:lang w:val="en-GB" w:eastAsia="en-GB"/>
              <w14:ligatures w14:val="standardContextual"/>
            </w:rPr>
          </w:pPr>
          <w:hyperlink w:anchor="_Toc199954492" w:history="1">
            <w:r w:rsidRPr="005506F5">
              <w:rPr>
                <w:rStyle w:val="Hyperlink"/>
              </w:rPr>
              <w:t>Article 8.6. Minimum specific description of the Inspection Service</w:t>
            </w:r>
            <w:r>
              <w:rPr>
                <w:webHidden/>
              </w:rPr>
              <w:tab/>
            </w:r>
            <w:r>
              <w:rPr>
                <w:webHidden/>
              </w:rPr>
              <w:fldChar w:fldCharType="begin"/>
            </w:r>
            <w:r>
              <w:rPr>
                <w:webHidden/>
              </w:rPr>
              <w:instrText xml:space="preserve"> PAGEREF _Toc199954492 \h </w:instrText>
            </w:r>
            <w:r>
              <w:rPr>
                <w:webHidden/>
              </w:rPr>
            </w:r>
            <w:r>
              <w:rPr>
                <w:webHidden/>
              </w:rPr>
              <w:fldChar w:fldCharType="separate"/>
            </w:r>
            <w:r>
              <w:rPr>
                <w:webHidden/>
              </w:rPr>
              <w:t>12</w:t>
            </w:r>
            <w:r>
              <w:rPr>
                <w:webHidden/>
              </w:rPr>
              <w:fldChar w:fldCharType="end"/>
            </w:r>
          </w:hyperlink>
        </w:p>
        <w:p w14:paraId="2A19AB02" w14:textId="2B2BBBCC" w:rsidR="00C23ACB" w:rsidRDefault="00C23ACB">
          <w:pPr>
            <w:pStyle w:val="TOC2"/>
            <w:rPr>
              <w:rFonts w:asciiTheme="minorHAnsi" w:hAnsiTheme="minorHAnsi" w:cstheme="minorBidi"/>
              <w:kern w:val="2"/>
              <w:lang w:val="en-GB" w:eastAsia="en-GB"/>
              <w14:ligatures w14:val="standardContextual"/>
            </w:rPr>
          </w:pPr>
          <w:hyperlink w:anchor="_Toc199954493" w:history="1">
            <w:r w:rsidRPr="005506F5">
              <w:rPr>
                <w:rStyle w:val="Hyperlink"/>
              </w:rPr>
              <w:t>Articolo 8.7. Servizi su richiesta</w:t>
            </w:r>
            <w:r>
              <w:rPr>
                <w:webHidden/>
              </w:rPr>
              <w:tab/>
            </w:r>
            <w:r>
              <w:rPr>
                <w:webHidden/>
              </w:rPr>
              <w:fldChar w:fldCharType="begin"/>
            </w:r>
            <w:r>
              <w:rPr>
                <w:webHidden/>
              </w:rPr>
              <w:instrText xml:space="preserve"> PAGEREF _Toc199954493 \h </w:instrText>
            </w:r>
            <w:r>
              <w:rPr>
                <w:webHidden/>
              </w:rPr>
            </w:r>
            <w:r>
              <w:rPr>
                <w:webHidden/>
              </w:rPr>
              <w:fldChar w:fldCharType="separate"/>
            </w:r>
            <w:r>
              <w:rPr>
                <w:webHidden/>
              </w:rPr>
              <w:t>14</w:t>
            </w:r>
            <w:r>
              <w:rPr>
                <w:webHidden/>
              </w:rPr>
              <w:fldChar w:fldCharType="end"/>
            </w:r>
          </w:hyperlink>
        </w:p>
        <w:p w14:paraId="35C246FD" w14:textId="1D2A25E0" w:rsidR="00C23ACB" w:rsidRDefault="00C23ACB">
          <w:pPr>
            <w:pStyle w:val="TOC2"/>
            <w:rPr>
              <w:rFonts w:asciiTheme="minorHAnsi" w:hAnsiTheme="minorHAnsi" w:cstheme="minorBidi"/>
              <w:kern w:val="2"/>
              <w:lang w:val="en-GB" w:eastAsia="en-GB"/>
              <w14:ligatures w14:val="standardContextual"/>
            </w:rPr>
          </w:pPr>
          <w:hyperlink w:anchor="_Toc199954494" w:history="1">
            <w:r w:rsidRPr="005506F5">
              <w:rPr>
                <w:rStyle w:val="Hyperlink"/>
              </w:rPr>
              <w:t>Article 8.8. Summarising table of technical and training skills of the staff assigned to the tasks described in Articles 8.3, 8.4 and 8.5</w:t>
            </w:r>
            <w:r>
              <w:rPr>
                <w:webHidden/>
              </w:rPr>
              <w:tab/>
            </w:r>
            <w:r>
              <w:rPr>
                <w:webHidden/>
              </w:rPr>
              <w:fldChar w:fldCharType="begin"/>
            </w:r>
            <w:r>
              <w:rPr>
                <w:webHidden/>
              </w:rPr>
              <w:instrText xml:space="preserve"> PAGEREF _Toc199954494 \h </w:instrText>
            </w:r>
            <w:r>
              <w:rPr>
                <w:webHidden/>
              </w:rPr>
            </w:r>
            <w:r>
              <w:rPr>
                <w:webHidden/>
              </w:rPr>
              <w:fldChar w:fldCharType="separate"/>
            </w:r>
            <w:r>
              <w:rPr>
                <w:webHidden/>
              </w:rPr>
              <w:t>14</w:t>
            </w:r>
            <w:r>
              <w:rPr>
                <w:webHidden/>
              </w:rPr>
              <w:fldChar w:fldCharType="end"/>
            </w:r>
          </w:hyperlink>
        </w:p>
        <w:p w14:paraId="792A3AE3" w14:textId="7C6FE4D5" w:rsidR="00C23ACB" w:rsidRDefault="00C23ACB">
          <w:pPr>
            <w:pStyle w:val="TOC2"/>
            <w:rPr>
              <w:rFonts w:asciiTheme="minorHAnsi" w:hAnsiTheme="minorHAnsi" w:cstheme="minorBidi"/>
              <w:kern w:val="2"/>
              <w:lang w:val="en-GB" w:eastAsia="en-GB"/>
              <w14:ligatures w14:val="standardContextual"/>
            </w:rPr>
          </w:pPr>
          <w:hyperlink w:anchor="_Toc199954495" w:history="1">
            <w:r w:rsidRPr="005506F5">
              <w:rPr>
                <w:rStyle w:val="Hyperlink"/>
              </w:rPr>
              <w:t>Article 8.9. Embedding procedures, replacement of assigned staff</w:t>
            </w:r>
            <w:r>
              <w:rPr>
                <w:webHidden/>
              </w:rPr>
              <w:tab/>
            </w:r>
            <w:r>
              <w:rPr>
                <w:webHidden/>
              </w:rPr>
              <w:fldChar w:fldCharType="begin"/>
            </w:r>
            <w:r>
              <w:rPr>
                <w:webHidden/>
              </w:rPr>
              <w:instrText xml:space="preserve"> PAGEREF _Toc199954495 \h </w:instrText>
            </w:r>
            <w:r>
              <w:rPr>
                <w:webHidden/>
              </w:rPr>
            </w:r>
            <w:r>
              <w:rPr>
                <w:webHidden/>
              </w:rPr>
              <w:fldChar w:fldCharType="separate"/>
            </w:r>
            <w:r>
              <w:rPr>
                <w:webHidden/>
              </w:rPr>
              <w:t>15</w:t>
            </w:r>
            <w:r>
              <w:rPr>
                <w:webHidden/>
              </w:rPr>
              <w:fldChar w:fldCharType="end"/>
            </w:r>
          </w:hyperlink>
        </w:p>
        <w:p w14:paraId="642214A4" w14:textId="0E51223A" w:rsidR="00C23ACB" w:rsidRDefault="00C23ACB">
          <w:pPr>
            <w:pStyle w:val="TOC2"/>
            <w:rPr>
              <w:rFonts w:asciiTheme="minorHAnsi" w:hAnsiTheme="minorHAnsi" w:cstheme="minorBidi"/>
              <w:kern w:val="2"/>
              <w:lang w:val="en-GB" w:eastAsia="en-GB"/>
              <w14:ligatures w14:val="standardContextual"/>
            </w:rPr>
          </w:pPr>
          <w:hyperlink w:anchor="_Toc199954496" w:history="1">
            <w:r w:rsidRPr="005506F5">
              <w:rPr>
                <w:rStyle w:val="Hyperlink"/>
              </w:rPr>
              <w:t>Article 8.10. Provisions on Safety Matters</w:t>
            </w:r>
            <w:r>
              <w:rPr>
                <w:webHidden/>
              </w:rPr>
              <w:tab/>
            </w:r>
            <w:r>
              <w:rPr>
                <w:webHidden/>
              </w:rPr>
              <w:fldChar w:fldCharType="begin"/>
            </w:r>
            <w:r>
              <w:rPr>
                <w:webHidden/>
              </w:rPr>
              <w:instrText xml:space="preserve"> PAGEREF _Toc199954496 \h </w:instrText>
            </w:r>
            <w:r>
              <w:rPr>
                <w:webHidden/>
              </w:rPr>
            </w:r>
            <w:r>
              <w:rPr>
                <w:webHidden/>
              </w:rPr>
              <w:fldChar w:fldCharType="separate"/>
            </w:r>
            <w:r>
              <w:rPr>
                <w:webHidden/>
              </w:rPr>
              <w:t>16</w:t>
            </w:r>
            <w:r>
              <w:rPr>
                <w:webHidden/>
              </w:rPr>
              <w:fldChar w:fldCharType="end"/>
            </w:r>
          </w:hyperlink>
        </w:p>
        <w:p w14:paraId="0A7ED34A" w14:textId="21DA4388" w:rsidR="00C23ACB" w:rsidRDefault="00C23ACB">
          <w:pPr>
            <w:pStyle w:val="TOC2"/>
            <w:rPr>
              <w:rFonts w:asciiTheme="minorHAnsi" w:hAnsiTheme="minorHAnsi" w:cstheme="minorBidi"/>
              <w:kern w:val="2"/>
              <w:lang w:val="en-GB" w:eastAsia="en-GB"/>
              <w14:ligatures w14:val="standardContextual"/>
            </w:rPr>
          </w:pPr>
          <w:hyperlink w:anchor="_Toc199954497" w:history="1">
            <w:r w:rsidRPr="005506F5">
              <w:rPr>
                <w:rStyle w:val="Hyperlink"/>
              </w:rPr>
              <w:t>Article 9. LOT 2 – Portering, reception, shuttle and driver service</w:t>
            </w:r>
            <w:r>
              <w:rPr>
                <w:webHidden/>
              </w:rPr>
              <w:tab/>
            </w:r>
            <w:r>
              <w:rPr>
                <w:webHidden/>
              </w:rPr>
              <w:fldChar w:fldCharType="begin"/>
            </w:r>
            <w:r>
              <w:rPr>
                <w:webHidden/>
              </w:rPr>
              <w:instrText xml:space="preserve"> PAGEREF _Toc199954497 \h </w:instrText>
            </w:r>
            <w:r>
              <w:rPr>
                <w:webHidden/>
              </w:rPr>
            </w:r>
            <w:r>
              <w:rPr>
                <w:webHidden/>
              </w:rPr>
              <w:fldChar w:fldCharType="separate"/>
            </w:r>
            <w:r>
              <w:rPr>
                <w:webHidden/>
              </w:rPr>
              <w:t>17</w:t>
            </w:r>
            <w:r>
              <w:rPr>
                <w:webHidden/>
              </w:rPr>
              <w:fldChar w:fldCharType="end"/>
            </w:r>
          </w:hyperlink>
        </w:p>
        <w:p w14:paraId="3E7C6D17" w14:textId="1708ABDC" w:rsidR="00C23ACB" w:rsidRDefault="00C23ACB">
          <w:pPr>
            <w:pStyle w:val="TOC2"/>
            <w:rPr>
              <w:rFonts w:asciiTheme="minorHAnsi" w:hAnsiTheme="minorHAnsi" w:cstheme="minorBidi"/>
              <w:kern w:val="2"/>
              <w:lang w:val="en-GB" w:eastAsia="en-GB"/>
              <w14:ligatures w14:val="standardContextual"/>
            </w:rPr>
          </w:pPr>
          <w:hyperlink w:anchor="_Toc199954498" w:history="1">
            <w:r w:rsidRPr="005506F5">
              <w:rPr>
                <w:rStyle w:val="Hyperlink"/>
              </w:rPr>
              <w:t>Article 9.1. Grading of personnel proposed to carry out services under LOT 2</w:t>
            </w:r>
            <w:r>
              <w:rPr>
                <w:webHidden/>
              </w:rPr>
              <w:tab/>
            </w:r>
            <w:r>
              <w:rPr>
                <w:webHidden/>
              </w:rPr>
              <w:fldChar w:fldCharType="begin"/>
            </w:r>
            <w:r>
              <w:rPr>
                <w:webHidden/>
              </w:rPr>
              <w:instrText xml:space="preserve"> PAGEREF _Toc199954498 \h </w:instrText>
            </w:r>
            <w:r>
              <w:rPr>
                <w:webHidden/>
              </w:rPr>
            </w:r>
            <w:r>
              <w:rPr>
                <w:webHidden/>
              </w:rPr>
              <w:fldChar w:fldCharType="separate"/>
            </w:r>
            <w:r>
              <w:rPr>
                <w:webHidden/>
              </w:rPr>
              <w:t>17</w:t>
            </w:r>
            <w:r>
              <w:rPr>
                <w:webHidden/>
              </w:rPr>
              <w:fldChar w:fldCharType="end"/>
            </w:r>
          </w:hyperlink>
        </w:p>
        <w:p w14:paraId="4671CF77" w14:textId="530B7DC3" w:rsidR="00C23ACB" w:rsidRDefault="00C23ACB">
          <w:pPr>
            <w:pStyle w:val="TOC2"/>
            <w:rPr>
              <w:rFonts w:asciiTheme="minorHAnsi" w:hAnsiTheme="minorHAnsi" w:cstheme="minorBidi"/>
              <w:kern w:val="2"/>
              <w:lang w:val="en-GB" w:eastAsia="en-GB"/>
              <w14:ligatures w14:val="standardContextual"/>
            </w:rPr>
          </w:pPr>
          <w:hyperlink w:anchor="_Toc199954499" w:history="1">
            <w:r w:rsidRPr="005506F5">
              <w:rPr>
                <w:rStyle w:val="Hyperlink"/>
              </w:rPr>
              <w:t>Article 9.2. Porter service</w:t>
            </w:r>
            <w:r>
              <w:rPr>
                <w:webHidden/>
              </w:rPr>
              <w:tab/>
            </w:r>
            <w:r>
              <w:rPr>
                <w:webHidden/>
              </w:rPr>
              <w:fldChar w:fldCharType="begin"/>
            </w:r>
            <w:r>
              <w:rPr>
                <w:webHidden/>
              </w:rPr>
              <w:instrText xml:space="preserve"> PAGEREF _Toc199954499 \h </w:instrText>
            </w:r>
            <w:r>
              <w:rPr>
                <w:webHidden/>
              </w:rPr>
            </w:r>
            <w:r>
              <w:rPr>
                <w:webHidden/>
              </w:rPr>
              <w:fldChar w:fldCharType="separate"/>
            </w:r>
            <w:r>
              <w:rPr>
                <w:webHidden/>
              </w:rPr>
              <w:t>17</w:t>
            </w:r>
            <w:r>
              <w:rPr>
                <w:webHidden/>
              </w:rPr>
              <w:fldChar w:fldCharType="end"/>
            </w:r>
          </w:hyperlink>
        </w:p>
        <w:p w14:paraId="1730E658" w14:textId="29895DF9" w:rsidR="00C23ACB" w:rsidRDefault="00C23ACB">
          <w:pPr>
            <w:pStyle w:val="TOC2"/>
            <w:rPr>
              <w:rFonts w:asciiTheme="minorHAnsi" w:hAnsiTheme="minorHAnsi" w:cstheme="minorBidi"/>
              <w:kern w:val="2"/>
              <w:lang w:val="en-GB" w:eastAsia="en-GB"/>
              <w14:ligatures w14:val="standardContextual"/>
            </w:rPr>
          </w:pPr>
          <w:hyperlink w:anchor="_Toc199954500" w:history="1">
            <w:r w:rsidRPr="005506F5">
              <w:rPr>
                <w:rStyle w:val="Hyperlink"/>
              </w:rPr>
              <w:t>Article 9.2.1. Specific responsibilities of the porter</w:t>
            </w:r>
            <w:r>
              <w:rPr>
                <w:webHidden/>
              </w:rPr>
              <w:tab/>
            </w:r>
            <w:r>
              <w:rPr>
                <w:webHidden/>
              </w:rPr>
              <w:fldChar w:fldCharType="begin"/>
            </w:r>
            <w:r>
              <w:rPr>
                <w:webHidden/>
              </w:rPr>
              <w:instrText xml:space="preserve"> PAGEREF _Toc199954500 \h </w:instrText>
            </w:r>
            <w:r>
              <w:rPr>
                <w:webHidden/>
              </w:rPr>
            </w:r>
            <w:r>
              <w:rPr>
                <w:webHidden/>
              </w:rPr>
              <w:fldChar w:fldCharType="separate"/>
            </w:r>
            <w:r>
              <w:rPr>
                <w:webHidden/>
              </w:rPr>
              <w:t>17</w:t>
            </w:r>
            <w:r>
              <w:rPr>
                <w:webHidden/>
              </w:rPr>
              <w:fldChar w:fldCharType="end"/>
            </w:r>
          </w:hyperlink>
        </w:p>
        <w:p w14:paraId="4A0176D7" w14:textId="546D262F" w:rsidR="00C23ACB" w:rsidRDefault="00C23ACB">
          <w:pPr>
            <w:pStyle w:val="TOC2"/>
            <w:rPr>
              <w:rFonts w:asciiTheme="minorHAnsi" w:hAnsiTheme="minorHAnsi" w:cstheme="minorBidi"/>
              <w:kern w:val="2"/>
              <w:lang w:val="en-GB" w:eastAsia="en-GB"/>
              <w14:ligatures w14:val="standardContextual"/>
            </w:rPr>
          </w:pPr>
          <w:hyperlink w:anchor="_Toc199954501" w:history="1">
            <w:r w:rsidRPr="005506F5">
              <w:rPr>
                <w:rStyle w:val="Hyperlink"/>
              </w:rPr>
              <w:t>Article 9.2.2. Implementation and working hours of the Porters Service</w:t>
            </w:r>
            <w:r>
              <w:rPr>
                <w:webHidden/>
              </w:rPr>
              <w:tab/>
            </w:r>
            <w:r>
              <w:rPr>
                <w:webHidden/>
              </w:rPr>
              <w:fldChar w:fldCharType="begin"/>
            </w:r>
            <w:r>
              <w:rPr>
                <w:webHidden/>
              </w:rPr>
              <w:instrText xml:space="preserve"> PAGEREF _Toc199954501 \h </w:instrText>
            </w:r>
            <w:r>
              <w:rPr>
                <w:webHidden/>
              </w:rPr>
            </w:r>
            <w:r>
              <w:rPr>
                <w:webHidden/>
              </w:rPr>
              <w:fldChar w:fldCharType="separate"/>
            </w:r>
            <w:r>
              <w:rPr>
                <w:webHidden/>
              </w:rPr>
              <w:t>19</w:t>
            </w:r>
            <w:r>
              <w:rPr>
                <w:webHidden/>
              </w:rPr>
              <w:fldChar w:fldCharType="end"/>
            </w:r>
          </w:hyperlink>
        </w:p>
        <w:p w14:paraId="3538EAC7" w14:textId="1CD1DA64" w:rsidR="00C23ACB" w:rsidRDefault="00C23ACB">
          <w:pPr>
            <w:pStyle w:val="TOC2"/>
            <w:rPr>
              <w:rFonts w:asciiTheme="minorHAnsi" w:hAnsiTheme="minorHAnsi" w:cstheme="minorBidi"/>
              <w:kern w:val="2"/>
              <w:lang w:val="en-GB" w:eastAsia="en-GB"/>
              <w14:ligatures w14:val="standardContextual"/>
            </w:rPr>
          </w:pPr>
          <w:hyperlink w:anchor="_Toc199954502" w:history="1">
            <w:r w:rsidRPr="005506F5">
              <w:rPr>
                <w:rStyle w:val="Hyperlink"/>
              </w:rPr>
              <w:t>Article 9.3. Shuttle service with driver and President’s driver</w:t>
            </w:r>
            <w:r>
              <w:rPr>
                <w:webHidden/>
              </w:rPr>
              <w:tab/>
            </w:r>
            <w:r>
              <w:rPr>
                <w:webHidden/>
              </w:rPr>
              <w:fldChar w:fldCharType="begin"/>
            </w:r>
            <w:r>
              <w:rPr>
                <w:webHidden/>
              </w:rPr>
              <w:instrText xml:space="preserve"> PAGEREF _Toc199954502 \h </w:instrText>
            </w:r>
            <w:r>
              <w:rPr>
                <w:webHidden/>
              </w:rPr>
            </w:r>
            <w:r>
              <w:rPr>
                <w:webHidden/>
              </w:rPr>
              <w:fldChar w:fldCharType="separate"/>
            </w:r>
            <w:r>
              <w:rPr>
                <w:webHidden/>
              </w:rPr>
              <w:t>21</w:t>
            </w:r>
            <w:r>
              <w:rPr>
                <w:webHidden/>
              </w:rPr>
              <w:fldChar w:fldCharType="end"/>
            </w:r>
          </w:hyperlink>
        </w:p>
        <w:p w14:paraId="63939182" w14:textId="471254AD" w:rsidR="00C23ACB" w:rsidRDefault="00C23ACB">
          <w:pPr>
            <w:pStyle w:val="TOC2"/>
            <w:rPr>
              <w:rFonts w:asciiTheme="minorHAnsi" w:hAnsiTheme="minorHAnsi" w:cstheme="minorBidi"/>
              <w:kern w:val="2"/>
              <w:lang w:val="en-GB" w:eastAsia="en-GB"/>
              <w14:ligatures w14:val="standardContextual"/>
            </w:rPr>
          </w:pPr>
          <w:hyperlink w:anchor="_Toc199954503" w:history="1">
            <w:r w:rsidRPr="005506F5">
              <w:rPr>
                <w:rStyle w:val="Hyperlink"/>
              </w:rPr>
              <w:t>Article 9.3.1. Implementation of the Shuttle Service</w:t>
            </w:r>
            <w:r>
              <w:rPr>
                <w:webHidden/>
              </w:rPr>
              <w:tab/>
            </w:r>
            <w:r>
              <w:rPr>
                <w:webHidden/>
              </w:rPr>
              <w:fldChar w:fldCharType="begin"/>
            </w:r>
            <w:r>
              <w:rPr>
                <w:webHidden/>
              </w:rPr>
              <w:instrText xml:space="preserve"> PAGEREF _Toc199954503 \h </w:instrText>
            </w:r>
            <w:r>
              <w:rPr>
                <w:webHidden/>
              </w:rPr>
            </w:r>
            <w:r>
              <w:rPr>
                <w:webHidden/>
              </w:rPr>
              <w:fldChar w:fldCharType="separate"/>
            </w:r>
            <w:r>
              <w:rPr>
                <w:webHidden/>
              </w:rPr>
              <w:t>21</w:t>
            </w:r>
            <w:r>
              <w:rPr>
                <w:webHidden/>
              </w:rPr>
              <w:fldChar w:fldCharType="end"/>
            </w:r>
          </w:hyperlink>
        </w:p>
        <w:p w14:paraId="2F42116D" w14:textId="3D1FBB8E" w:rsidR="00C23ACB" w:rsidRDefault="00C23ACB">
          <w:pPr>
            <w:pStyle w:val="TOC2"/>
            <w:rPr>
              <w:rFonts w:asciiTheme="minorHAnsi" w:hAnsiTheme="minorHAnsi" w:cstheme="minorBidi"/>
              <w:kern w:val="2"/>
              <w:lang w:val="en-GB" w:eastAsia="en-GB"/>
              <w14:ligatures w14:val="standardContextual"/>
            </w:rPr>
          </w:pPr>
          <w:hyperlink w:anchor="_Toc199954504" w:history="1">
            <w:r w:rsidRPr="005506F5">
              <w:rPr>
                <w:rStyle w:val="Hyperlink"/>
              </w:rPr>
              <w:t>Article 9.3.2. Management of the vehicles used for the service</w:t>
            </w:r>
            <w:r>
              <w:rPr>
                <w:webHidden/>
              </w:rPr>
              <w:tab/>
            </w:r>
            <w:r>
              <w:rPr>
                <w:webHidden/>
              </w:rPr>
              <w:fldChar w:fldCharType="begin"/>
            </w:r>
            <w:r>
              <w:rPr>
                <w:webHidden/>
              </w:rPr>
              <w:instrText xml:space="preserve"> PAGEREF _Toc199954504 \h </w:instrText>
            </w:r>
            <w:r>
              <w:rPr>
                <w:webHidden/>
              </w:rPr>
            </w:r>
            <w:r>
              <w:rPr>
                <w:webHidden/>
              </w:rPr>
              <w:fldChar w:fldCharType="separate"/>
            </w:r>
            <w:r>
              <w:rPr>
                <w:webHidden/>
              </w:rPr>
              <w:t>22</w:t>
            </w:r>
            <w:r>
              <w:rPr>
                <w:webHidden/>
              </w:rPr>
              <w:fldChar w:fldCharType="end"/>
            </w:r>
          </w:hyperlink>
        </w:p>
        <w:p w14:paraId="14A35D57" w14:textId="776D76C0" w:rsidR="00C23ACB" w:rsidRDefault="00C23ACB">
          <w:pPr>
            <w:pStyle w:val="TOC2"/>
            <w:rPr>
              <w:rFonts w:asciiTheme="minorHAnsi" w:hAnsiTheme="minorHAnsi" w:cstheme="minorBidi"/>
              <w:kern w:val="2"/>
              <w:lang w:val="en-GB" w:eastAsia="en-GB"/>
              <w14:ligatures w14:val="standardContextual"/>
            </w:rPr>
          </w:pPr>
          <w:hyperlink w:anchor="_Toc199954505" w:history="1">
            <w:r w:rsidRPr="005506F5">
              <w:rPr>
                <w:rStyle w:val="Hyperlink"/>
              </w:rPr>
              <w:t>Article 9.3.3. Fuel and washing</w:t>
            </w:r>
            <w:r>
              <w:rPr>
                <w:webHidden/>
              </w:rPr>
              <w:tab/>
            </w:r>
            <w:r>
              <w:rPr>
                <w:webHidden/>
              </w:rPr>
              <w:fldChar w:fldCharType="begin"/>
            </w:r>
            <w:r>
              <w:rPr>
                <w:webHidden/>
              </w:rPr>
              <w:instrText xml:space="preserve"> PAGEREF _Toc199954505 \h </w:instrText>
            </w:r>
            <w:r>
              <w:rPr>
                <w:webHidden/>
              </w:rPr>
            </w:r>
            <w:r>
              <w:rPr>
                <w:webHidden/>
              </w:rPr>
              <w:fldChar w:fldCharType="separate"/>
            </w:r>
            <w:r>
              <w:rPr>
                <w:webHidden/>
              </w:rPr>
              <w:t>23</w:t>
            </w:r>
            <w:r>
              <w:rPr>
                <w:webHidden/>
              </w:rPr>
              <w:fldChar w:fldCharType="end"/>
            </w:r>
          </w:hyperlink>
        </w:p>
        <w:p w14:paraId="5A4084CE" w14:textId="4921F69D" w:rsidR="00C23ACB" w:rsidRDefault="00C23ACB">
          <w:pPr>
            <w:pStyle w:val="TOC2"/>
            <w:rPr>
              <w:rFonts w:asciiTheme="minorHAnsi" w:hAnsiTheme="minorHAnsi" w:cstheme="minorBidi"/>
              <w:kern w:val="2"/>
              <w:lang w:val="en-GB" w:eastAsia="en-GB"/>
              <w14:ligatures w14:val="standardContextual"/>
            </w:rPr>
          </w:pPr>
          <w:hyperlink w:anchor="_Toc199954506" w:history="1">
            <w:r w:rsidRPr="005506F5">
              <w:rPr>
                <w:rStyle w:val="Hyperlink"/>
              </w:rPr>
              <w:t>Article 9.3.4. Person authorized to use the service</w:t>
            </w:r>
            <w:r>
              <w:rPr>
                <w:webHidden/>
              </w:rPr>
              <w:tab/>
            </w:r>
            <w:r>
              <w:rPr>
                <w:webHidden/>
              </w:rPr>
              <w:fldChar w:fldCharType="begin"/>
            </w:r>
            <w:r>
              <w:rPr>
                <w:webHidden/>
              </w:rPr>
              <w:instrText xml:space="preserve"> PAGEREF _Toc199954506 \h </w:instrText>
            </w:r>
            <w:r>
              <w:rPr>
                <w:webHidden/>
              </w:rPr>
            </w:r>
            <w:r>
              <w:rPr>
                <w:webHidden/>
              </w:rPr>
              <w:fldChar w:fldCharType="separate"/>
            </w:r>
            <w:r>
              <w:rPr>
                <w:webHidden/>
              </w:rPr>
              <w:t>23</w:t>
            </w:r>
            <w:r>
              <w:rPr>
                <w:webHidden/>
              </w:rPr>
              <w:fldChar w:fldCharType="end"/>
            </w:r>
          </w:hyperlink>
        </w:p>
        <w:p w14:paraId="7833C77F" w14:textId="687FAB6E" w:rsidR="00C23ACB" w:rsidRDefault="00C23ACB">
          <w:pPr>
            <w:pStyle w:val="TOC2"/>
            <w:rPr>
              <w:rFonts w:asciiTheme="minorHAnsi" w:hAnsiTheme="minorHAnsi" w:cstheme="minorBidi"/>
              <w:kern w:val="2"/>
              <w:lang w:val="en-GB" w:eastAsia="en-GB"/>
              <w14:ligatures w14:val="standardContextual"/>
            </w:rPr>
          </w:pPr>
          <w:hyperlink w:anchor="_Toc199954507" w:history="1">
            <w:r w:rsidRPr="005506F5">
              <w:rPr>
                <w:rStyle w:val="Hyperlink"/>
              </w:rPr>
              <w:t>Article 9.3.5. Requirements and obligations of staff engaged in carrying out the Shuttle Service</w:t>
            </w:r>
            <w:r>
              <w:rPr>
                <w:webHidden/>
              </w:rPr>
              <w:tab/>
            </w:r>
            <w:r>
              <w:rPr>
                <w:webHidden/>
              </w:rPr>
              <w:fldChar w:fldCharType="begin"/>
            </w:r>
            <w:r>
              <w:rPr>
                <w:webHidden/>
              </w:rPr>
              <w:instrText xml:space="preserve"> PAGEREF _Toc199954507 \h </w:instrText>
            </w:r>
            <w:r>
              <w:rPr>
                <w:webHidden/>
              </w:rPr>
            </w:r>
            <w:r>
              <w:rPr>
                <w:webHidden/>
              </w:rPr>
              <w:fldChar w:fldCharType="separate"/>
            </w:r>
            <w:r>
              <w:rPr>
                <w:webHidden/>
              </w:rPr>
              <w:t>23</w:t>
            </w:r>
            <w:r>
              <w:rPr>
                <w:webHidden/>
              </w:rPr>
              <w:fldChar w:fldCharType="end"/>
            </w:r>
          </w:hyperlink>
        </w:p>
        <w:p w14:paraId="75794C38" w14:textId="3429B469" w:rsidR="00C23ACB" w:rsidRDefault="00C23ACB">
          <w:pPr>
            <w:pStyle w:val="TOC2"/>
            <w:rPr>
              <w:rFonts w:asciiTheme="minorHAnsi" w:hAnsiTheme="minorHAnsi" w:cstheme="minorBidi"/>
              <w:kern w:val="2"/>
              <w:lang w:val="en-GB" w:eastAsia="en-GB"/>
              <w14:ligatures w14:val="standardContextual"/>
            </w:rPr>
          </w:pPr>
          <w:hyperlink w:anchor="_Toc199954508" w:history="1">
            <w:r w:rsidRPr="005506F5">
              <w:rPr>
                <w:rStyle w:val="Hyperlink"/>
              </w:rPr>
              <w:t>Article 9.3.6. Driver service for the President</w:t>
            </w:r>
            <w:r>
              <w:rPr>
                <w:webHidden/>
              </w:rPr>
              <w:tab/>
            </w:r>
            <w:r>
              <w:rPr>
                <w:webHidden/>
              </w:rPr>
              <w:fldChar w:fldCharType="begin"/>
            </w:r>
            <w:r>
              <w:rPr>
                <w:webHidden/>
              </w:rPr>
              <w:instrText xml:space="preserve"> PAGEREF _Toc199954508 \h </w:instrText>
            </w:r>
            <w:r>
              <w:rPr>
                <w:webHidden/>
              </w:rPr>
            </w:r>
            <w:r>
              <w:rPr>
                <w:webHidden/>
              </w:rPr>
              <w:fldChar w:fldCharType="separate"/>
            </w:r>
            <w:r>
              <w:rPr>
                <w:webHidden/>
              </w:rPr>
              <w:t>24</w:t>
            </w:r>
            <w:r>
              <w:rPr>
                <w:webHidden/>
              </w:rPr>
              <w:fldChar w:fldCharType="end"/>
            </w:r>
          </w:hyperlink>
        </w:p>
        <w:p w14:paraId="496DEE90" w14:textId="3B1903F5" w:rsidR="00C23ACB" w:rsidRDefault="00C23ACB">
          <w:pPr>
            <w:pStyle w:val="TOC2"/>
            <w:rPr>
              <w:rFonts w:asciiTheme="minorHAnsi" w:hAnsiTheme="minorHAnsi" w:cstheme="minorBidi"/>
              <w:kern w:val="2"/>
              <w:lang w:val="en-GB" w:eastAsia="en-GB"/>
              <w14:ligatures w14:val="standardContextual"/>
            </w:rPr>
          </w:pPr>
          <w:hyperlink w:anchor="_Toc199954509" w:history="1">
            <w:r w:rsidRPr="005506F5">
              <w:rPr>
                <w:rStyle w:val="Hyperlink"/>
              </w:rPr>
              <w:t>Article 9.3.7. Personnel and Training – Mandatory Requirements</w:t>
            </w:r>
            <w:r>
              <w:rPr>
                <w:webHidden/>
              </w:rPr>
              <w:tab/>
            </w:r>
            <w:r>
              <w:rPr>
                <w:webHidden/>
              </w:rPr>
              <w:fldChar w:fldCharType="begin"/>
            </w:r>
            <w:r>
              <w:rPr>
                <w:webHidden/>
              </w:rPr>
              <w:instrText xml:space="preserve"> PAGEREF _Toc199954509 \h </w:instrText>
            </w:r>
            <w:r>
              <w:rPr>
                <w:webHidden/>
              </w:rPr>
            </w:r>
            <w:r>
              <w:rPr>
                <w:webHidden/>
              </w:rPr>
              <w:fldChar w:fldCharType="separate"/>
            </w:r>
            <w:r>
              <w:rPr>
                <w:webHidden/>
              </w:rPr>
              <w:t>24</w:t>
            </w:r>
            <w:r>
              <w:rPr>
                <w:webHidden/>
              </w:rPr>
              <w:fldChar w:fldCharType="end"/>
            </w:r>
          </w:hyperlink>
        </w:p>
        <w:p w14:paraId="1965EBA6" w14:textId="6EC2A52B" w:rsidR="00C23ACB" w:rsidRDefault="00C23ACB">
          <w:pPr>
            <w:pStyle w:val="TOC2"/>
            <w:rPr>
              <w:rFonts w:asciiTheme="minorHAnsi" w:hAnsiTheme="minorHAnsi" w:cstheme="minorBidi"/>
              <w:kern w:val="2"/>
              <w:lang w:val="en-GB" w:eastAsia="en-GB"/>
              <w14:ligatures w14:val="standardContextual"/>
            </w:rPr>
          </w:pPr>
          <w:hyperlink w:anchor="_Toc199954510" w:history="1">
            <w:r w:rsidRPr="005506F5">
              <w:rPr>
                <w:rStyle w:val="Hyperlink"/>
              </w:rPr>
              <w:t>Article 9.4. Technical Coordinator</w:t>
            </w:r>
            <w:r>
              <w:rPr>
                <w:webHidden/>
              </w:rPr>
              <w:tab/>
            </w:r>
            <w:r>
              <w:rPr>
                <w:webHidden/>
              </w:rPr>
              <w:fldChar w:fldCharType="begin"/>
            </w:r>
            <w:r>
              <w:rPr>
                <w:webHidden/>
              </w:rPr>
              <w:instrText xml:space="preserve"> PAGEREF _Toc199954510 \h </w:instrText>
            </w:r>
            <w:r>
              <w:rPr>
                <w:webHidden/>
              </w:rPr>
            </w:r>
            <w:r>
              <w:rPr>
                <w:webHidden/>
              </w:rPr>
              <w:fldChar w:fldCharType="separate"/>
            </w:r>
            <w:r>
              <w:rPr>
                <w:webHidden/>
              </w:rPr>
              <w:t>26</w:t>
            </w:r>
            <w:r>
              <w:rPr>
                <w:webHidden/>
              </w:rPr>
              <w:fldChar w:fldCharType="end"/>
            </w:r>
          </w:hyperlink>
        </w:p>
        <w:p w14:paraId="760DF0E7" w14:textId="191470EC" w:rsidR="00C23ACB" w:rsidRDefault="00C23ACB">
          <w:pPr>
            <w:pStyle w:val="TOC2"/>
            <w:rPr>
              <w:rFonts w:asciiTheme="minorHAnsi" w:hAnsiTheme="minorHAnsi" w:cstheme="minorBidi"/>
              <w:kern w:val="2"/>
              <w:lang w:val="en-GB" w:eastAsia="en-GB"/>
              <w14:ligatures w14:val="standardContextual"/>
            </w:rPr>
          </w:pPr>
          <w:hyperlink w:anchor="_Toc199954511" w:history="1">
            <w:r w:rsidRPr="005506F5">
              <w:rPr>
                <w:rStyle w:val="Hyperlink"/>
              </w:rPr>
              <w:t>Article 10. Strikes and/or Service Interruptions (Lot 1 and Lot 2)</w:t>
            </w:r>
            <w:r>
              <w:rPr>
                <w:webHidden/>
              </w:rPr>
              <w:tab/>
            </w:r>
            <w:r>
              <w:rPr>
                <w:webHidden/>
              </w:rPr>
              <w:fldChar w:fldCharType="begin"/>
            </w:r>
            <w:r>
              <w:rPr>
                <w:webHidden/>
              </w:rPr>
              <w:instrText xml:space="preserve"> PAGEREF _Toc199954511 \h </w:instrText>
            </w:r>
            <w:r>
              <w:rPr>
                <w:webHidden/>
              </w:rPr>
            </w:r>
            <w:r>
              <w:rPr>
                <w:webHidden/>
              </w:rPr>
              <w:fldChar w:fldCharType="separate"/>
            </w:r>
            <w:r>
              <w:rPr>
                <w:webHidden/>
              </w:rPr>
              <w:t>27</w:t>
            </w:r>
            <w:r>
              <w:rPr>
                <w:webHidden/>
              </w:rPr>
              <w:fldChar w:fldCharType="end"/>
            </w:r>
          </w:hyperlink>
        </w:p>
        <w:p w14:paraId="0FDFD791" w14:textId="787C0761" w:rsidR="00C23ACB" w:rsidRDefault="00C23ACB">
          <w:pPr>
            <w:pStyle w:val="TOC2"/>
            <w:rPr>
              <w:rFonts w:asciiTheme="minorHAnsi" w:hAnsiTheme="minorHAnsi" w:cstheme="minorBidi"/>
              <w:kern w:val="2"/>
              <w:lang w:val="en-GB" w:eastAsia="en-GB"/>
              <w14:ligatures w14:val="standardContextual"/>
            </w:rPr>
          </w:pPr>
          <w:hyperlink w:anchor="_Toc199954512" w:history="1">
            <w:r w:rsidRPr="005506F5">
              <w:rPr>
                <w:rStyle w:val="Hyperlink"/>
              </w:rPr>
              <w:t>Article 11. Safety Provisions (Lot 1 and Lot 2)</w:t>
            </w:r>
            <w:r>
              <w:rPr>
                <w:webHidden/>
              </w:rPr>
              <w:tab/>
            </w:r>
            <w:r>
              <w:rPr>
                <w:webHidden/>
              </w:rPr>
              <w:fldChar w:fldCharType="begin"/>
            </w:r>
            <w:r>
              <w:rPr>
                <w:webHidden/>
              </w:rPr>
              <w:instrText xml:space="preserve"> PAGEREF _Toc199954512 \h </w:instrText>
            </w:r>
            <w:r>
              <w:rPr>
                <w:webHidden/>
              </w:rPr>
            </w:r>
            <w:r>
              <w:rPr>
                <w:webHidden/>
              </w:rPr>
              <w:fldChar w:fldCharType="separate"/>
            </w:r>
            <w:r>
              <w:rPr>
                <w:webHidden/>
              </w:rPr>
              <w:t>27</w:t>
            </w:r>
            <w:r>
              <w:rPr>
                <w:webHidden/>
              </w:rPr>
              <w:fldChar w:fldCharType="end"/>
            </w:r>
          </w:hyperlink>
        </w:p>
        <w:p w14:paraId="195D7CB7" w14:textId="6A10121D" w:rsidR="00C23ACB" w:rsidRDefault="00C23ACB">
          <w:pPr>
            <w:pStyle w:val="TOC2"/>
            <w:rPr>
              <w:rFonts w:asciiTheme="minorHAnsi" w:hAnsiTheme="minorHAnsi" w:cstheme="minorBidi"/>
              <w:kern w:val="2"/>
              <w:lang w:val="en-GB" w:eastAsia="en-GB"/>
              <w14:ligatures w14:val="standardContextual"/>
            </w:rPr>
          </w:pPr>
          <w:hyperlink w:anchor="_Toc199954513" w:history="1">
            <w:r w:rsidRPr="005506F5">
              <w:rPr>
                <w:rStyle w:val="Hyperlink"/>
              </w:rPr>
              <w:t>Article 12. Site Inspection (Lot 1 and Lot 2)</w:t>
            </w:r>
            <w:r>
              <w:rPr>
                <w:webHidden/>
              </w:rPr>
              <w:tab/>
            </w:r>
            <w:r>
              <w:rPr>
                <w:webHidden/>
              </w:rPr>
              <w:fldChar w:fldCharType="begin"/>
            </w:r>
            <w:r>
              <w:rPr>
                <w:webHidden/>
              </w:rPr>
              <w:instrText xml:space="preserve"> PAGEREF _Toc199954513 \h </w:instrText>
            </w:r>
            <w:r>
              <w:rPr>
                <w:webHidden/>
              </w:rPr>
            </w:r>
            <w:r>
              <w:rPr>
                <w:webHidden/>
              </w:rPr>
              <w:fldChar w:fldCharType="separate"/>
            </w:r>
            <w:r>
              <w:rPr>
                <w:webHidden/>
              </w:rPr>
              <w:t>27</w:t>
            </w:r>
            <w:r>
              <w:rPr>
                <w:webHidden/>
              </w:rPr>
              <w:fldChar w:fldCharType="end"/>
            </w:r>
          </w:hyperlink>
        </w:p>
        <w:p w14:paraId="3286444F" w14:textId="13AAF2A4" w:rsidR="00C23ACB" w:rsidRDefault="00C23ACB">
          <w:pPr>
            <w:pStyle w:val="TOC1"/>
            <w:rPr>
              <w:rFonts w:asciiTheme="minorHAnsi" w:hAnsiTheme="minorHAnsi" w:cstheme="minorBidi"/>
              <w:b w:val="0"/>
              <w:color w:val="auto"/>
              <w:kern w:val="2"/>
              <w:sz w:val="24"/>
              <w:szCs w:val="24"/>
              <w:lang w:val="en-GB" w:eastAsia="en-GB"/>
              <w14:ligatures w14:val="standardContextual"/>
            </w:rPr>
          </w:pPr>
          <w:hyperlink w:anchor="_Toc199954514" w:history="1">
            <w:r w:rsidRPr="005506F5">
              <w:rPr>
                <w:rStyle w:val="Hyperlink"/>
              </w:rPr>
              <w:t>CHAPTER III – EVALUATION AND AWARD CRITERIA</w:t>
            </w:r>
            <w:r>
              <w:rPr>
                <w:webHidden/>
              </w:rPr>
              <w:tab/>
            </w:r>
            <w:r>
              <w:rPr>
                <w:webHidden/>
              </w:rPr>
              <w:fldChar w:fldCharType="begin"/>
            </w:r>
            <w:r>
              <w:rPr>
                <w:webHidden/>
              </w:rPr>
              <w:instrText xml:space="preserve"> PAGEREF _Toc199954514 \h </w:instrText>
            </w:r>
            <w:r>
              <w:rPr>
                <w:webHidden/>
              </w:rPr>
            </w:r>
            <w:r>
              <w:rPr>
                <w:webHidden/>
              </w:rPr>
              <w:fldChar w:fldCharType="separate"/>
            </w:r>
            <w:r>
              <w:rPr>
                <w:webHidden/>
              </w:rPr>
              <w:t>28</w:t>
            </w:r>
            <w:r>
              <w:rPr>
                <w:webHidden/>
              </w:rPr>
              <w:fldChar w:fldCharType="end"/>
            </w:r>
          </w:hyperlink>
        </w:p>
        <w:p w14:paraId="63F75DA5" w14:textId="332E2175" w:rsidR="00C23ACB" w:rsidRDefault="00C23ACB">
          <w:pPr>
            <w:pStyle w:val="TOC2"/>
            <w:rPr>
              <w:rFonts w:asciiTheme="minorHAnsi" w:hAnsiTheme="minorHAnsi" w:cstheme="minorBidi"/>
              <w:kern w:val="2"/>
              <w:lang w:val="en-GB" w:eastAsia="en-GB"/>
              <w14:ligatures w14:val="standardContextual"/>
            </w:rPr>
          </w:pPr>
          <w:hyperlink w:anchor="_Toc199954515" w:history="1">
            <w:r w:rsidRPr="005506F5">
              <w:rPr>
                <w:rStyle w:val="Hyperlink"/>
              </w:rPr>
              <w:t>Article 13. Exclusion criteria</w:t>
            </w:r>
            <w:r>
              <w:rPr>
                <w:webHidden/>
              </w:rPr>
              <w:tab/>
            </w:r>
            <w:r>
              <w:rPr>
                <w:webHidden/>
              </w:rPr>
              <w:fldChar w:fldCharType="begin"/>
            </w:r>
            <w:r>
              <w:rPr>
                <w:webHidden/>
              </w:rPr>
              <w:instrText xml:space="preserve"> PAGEREF _Toc199954515 \h </w:instrText>
            </w:r>
            <w:r>
              <w:rPr>
                <w:webHidden/>
              </w:rPr>
            </w:r>
            <w:r>
              <w:rPr>
                <w:webHidden/>
              </w:rPr>
              <w:fldChar w:fldCharType="separate"/>
            </w:r>
            <w:r>
              <w:rPr>
                <w:webHidden/>
              </w:rPr>
              <w:t>29</w:t>
            </w:r>
            <w:r>
              <w:rPr>
                <w:webHidden/>
              </w:rPr>
              <w:fldChar w:fldCharType="end"/>
            </w:r>
          </w:hyperlink>
        </w:p>
        <w:p w14:paraId="23D05FB4" w14:textId="5486A1AA" w:rsidR="00C23ACB" w:rsidRDefault="00C23ACB">
          <w:pPr>
            <w:pStyle w:val="TOC2"/>
            <w:rPr>
              <w:rFonts w:asciiTheme="minorHAnsi" w:hAnsiTheme="minorHAnsi" w:cstheme="minorBidi"/>
              <w:kern w:val="2"/>
              <w:lang w:val="en-GB" w:eastAsia="en-GB"/>
              <w14:ligatures w14:val="standardContextual"/>
            </w:rPr>
          </w:pPr>
          <w:hyperlink w:anchor="_Toc199954516" w:history="1">
            <w:r w:rsidRPr="005506F5">
              <w:rPr>
                <w:rStyle w:val="Hyperlink"/>
              </w:rPr>
              <w:t>Article 14. Selection criteria</w:t>
            </w:r>
            <w:r>
              <w:rPr>
                <w:webHidden/>
              </w:rPr>
              <w:tab/>
            </w:r>
            <w:r>
              <w:rPr>
                <w:webHidden/>
              </w:rPr>
              <w:fldChar w:fldCharType="begin"/>
            </w:r>
            <w:r>
              <w:rPr>
                <w:webHidden/>
              </w:rPr>
              <w:instrText xml:space="preserve"> PAGEREF _Toc199954516 \h </w:instrText>
            </w:r>
            <w:r>
              <w:rPr>
                <w:webHidden/>
              </w:rPr>
            </w:r>
            <w:r>
              <w:rPr>
                <w:webHidden/>
              </w:rPr>
              <w:fldChar w:fldCharType="separate"/>
            </w:r>
            <w:r>
              <w:rPr>
                <w:webHidden/>
              </w:rPr>
              <w:t>30</w:t>
            </w:r>
            <w:r>
              <w:rPr>
                <w:webHidden/>
              </w:rPr>
              <w:fldChar w:fldCharType="end"/>
            </w:r>
          </w:hyperlink>
        </w:p>
        <w:p w14:paraId="0BF4514A" w14:textId="0CED0CFC" w:rsidR="00C23ACB" w:rsidRDefault="00C23ACB">
          <w:pPr>
            <w:pStyle w:val="TOC2"/>
            <w:rPr>
              <w:rFonts w:asciiTheme="minorHAnsi" w:hAnsiTheme="minorHAnsi" w:cstheme="minorBidi"/>
              <w:kern w:val="2"/>
              <w:lang w:val="en-GB" w:eastAsia="en-GB"/>
              <w14:ligatures w14:val="standardContextual"/>
            </w:rPr>
          </w:pPr>
          <w:hyperlink w:anchor="_Toc199954517" w:history="1">
            <w:r w:rsidRPr="005506F5">
              <w:rPr>
                <w:rStyle w:val="Hyperlink"/>
              </w:rPr>
              <w:t>Article 15. Award criteria</w:t>
            </w:r>
            <w:r>
              <w:rPr>
                <w:webHidden/>
              </w:rPr>
              <w:tab/>
            </w:r>
            <w:r>
              <w:rPr>
                <w:webHidden/>
              </w:rPr>
              <w:fldChar w:fldCharType="begin"/>
            </w:r>
            <w:r>
              <w:rPr>
                <w:webHidden/>
              </w:rPr>
              <w:instrText xml:space="preserve"> PAGEREF _Toc199954517 \h </w:instrText>
            </w:r>
            <w:r>
              <w:rPr>
                <w:webHidden/>
              </w:rPr>
            </w:r>
            <w:r>
              <w:rPr>
                <w:webHidden/>
              </w:rPr>
              <w:fldChar w:fldCharType="separate"/>
            </w:r>
            <w:r>
              <w:rPr>
                <w:webHidden/>
              </w:rPr>
              <w:t>32</w:t>
            </w:r>
            <w:r>
              <w:rPr>
                <w:webHidden/>
              </w:rPr>
              <w:fldChar w:fldCharType="end"/>
            </w:r>
          </w:hyperlink>
        </w:p>
        <w:p w14:paraId="36DF2FA4" w14:textId="1906DC53" w:rsidR="00C23ACB" w:rsidRDefault="00C23ACB">
          <w:pPr>
            <w:pStyle w:val="TOC1"/>
            <w:rPr>
              <w:rFonts w:asciiTheme="minorHAnsi" w:hAnsiTheme="minorHAnsi" w:cstheme="minorBidi"/>
              <w:b w:val="0"/>
              <w:color w:val="auto"/>
              <w:kern w:val="2"/>
              <w:sz w:val="24"/>
              <w:szCs w:val="24"/>
              <w:lang w:val="en-GB" w:eastAsia="en-GB"/>
              <w14:ligatures w14:val="standardContextual"/>
            </w:rPr>
          </w:pPr>
          <w:hyperlink w:anchor="_Toc199954518" w:history="1">
            <w:r w:rsidRPr="005506F5">
              <w:rPr>
                <w:rStyle w:val="Hyperlink"/>
              </w:rPr>
              <w:t>CHAPTER IV - FINAL PROVISIONS</w:t>
            </w:r>
            <w:r>
              <w:rPr>
                <w:webHidden/>
              </w:rPr>
              <w:tab/>
            </w:r>
            <w:r>
              <w:rPr>
                <w:webHidden/>
              </w:rPr>
              <w:fldChar w:fldCharType="begin"/>
            </w:r>
            <w:r>
              <w:rPr>
                <w:webHidden/>
              </w:rPr>
              <w:instrText xml:space="preserve"> PAGEREF _Toc199954518 \h </w:instrText>
            </w:r>
            <w:r>
              <w:rPr>
                <w:webHidden/>
              </w:rPr>
            </w:r>
            <w:r>
              <w:rPr>
                <w:webHidden/>
              </w:rPr>
              <w:fldChar w:fldCharType="separate"/>
            </w:r>
            <w:r>
              <w:rPr>
                <w:webHidden/>
              </w:rPr>
              <w:t>38</w:t>
            </w:r>
            <w:r>
              <w:rPr>
                <w:webHidden/>
              </w:rPr>
              <w:fldChar w:fldCharType="end"/>
            </w:r>
          </w:hyperlink>
        </w:p>
        <w:p w14:paraId="2B33836A" w14:textId="0B0D90BB" w:rsidR="00C23ACB" w:rsidRDefault="00C23ACB">
          <w:pPr>
            <w:pStyle w:val="TOC2"/>
            <w:rPr>
              <w:rFonts w:asciiTheme="minorHAnsi" w:hAnsiTheme="minorHAnsi" w:cstheme="minorBidi"/>
              <w:kern w:val="2"/>
              <w:lang w:val="en-GB" w:eastAsia="en-GB"/>
              <w14:ligatures w14:val="standardContextual"/>
            </w:rPr>
          </w:pPr>
          <w:hyperlink w:anchor="_Toc199954519" w:history="1">
            <w:r w:rsidRPr="005506F5">
              <w:rPr>
                <w:rStyle w:val="Hyperlink"/>
              </w:rPr>
              <w:t>Article 16. Sanctions and penalties mechanism</w:t>
            </w:r>
            <w:r>
              <w:rPr>
                <w:webHidden/>
              </w:rPr>
              <w:tab/>
            </w:r>
            <w:r>
              <w:rPr>
                <w:webHidden/>
              </w:rPr>
              <w:fldChar w:fldCharType="begin"/>
            </w:r>
            <w:r>
              <w:rPr>
                <w:webHidden/>
              </w:rPr>
              <w:instrText xml:space="preserve"> PAGEREF _Toc199954519 \h </w:instrText>
            </w:r>
            <w:r>
              <w:rPr>
                <w:webHidden/>
              </w:rPr>
            </w:r>
            <w:r>
              <w:rPr>
                <w:webHidden/>
              </w:rPr>
              <w:fldChar w:fldCharType="separate"/>
            </w:r>
            <w:r>
              <w:rPr>
                <w:webHidden/>
              </w:rPr>
              <w:t>38</w:t>
            </w:r>
            <w:r>
              <w:rPr>
                <w:webHidden/>
              </w:rPr>
              <w:fldChar w:fldCharType="end"/>
            </w:r>
          </w:hyperlink>
        </w:p>
        <w:p w14:paraId="7245555E" w14:textId="256AD1C9" w:rsidR="00C23ACB" w:rsidRDefault="00C23ACB">
          <w:pPr>
            <w:pStyle w:val="TOC2"/>
            <w:rPr>
              <w:rFonts w:asciiTheme="minorHAnsi" w:hAnsiTheme="minorHAnsi" w:cstheme="minorBidi"/>
              <w:kern w:val="2"/>
              <w:lang w:val="en-GB" w:eastAsia="en-GB"/>
              <w14:ligatures w14:val="standardContextual"/>
            </w:rPr>
          </w:pPr>
          <w:hyperlink w:anchor="_Toc199954520" w:history="1">
            <w:r w:rsidRPr="005506F5">
              <w:rPr>
                <w:rStyle w:val="Hyperlink"/>
              </w:rPr>
              <w:t>Article 16.1 LOT 1 – Penalty and Sanction Mechanism</w:t>
            </w:r>
            <w:r>
              <w:rPr>
                <w:webHidden/>
              </w:rPr>
              <w:tab/>
            </w:r>
            <w:r>
              <w:rPr>
                <w:webHidden/>
              </w:rPr>
              <w:fldChar w:fldCharType="begin"/>
            </w:r>
            <w:r>
              <w:rPr>
                <w:webHidden/>
              </w:rPr>
              <w:instrText xml:space="preserve"> PAGEREF _Toc199954520 \h </w:instrText>
            </w:r>
            <w:r>
              <w:rPr>
                <w:webHidden/>
              </w:rPr>
            </w:r>
            <w:r>
              <w:rPr>
                <w:webHidden/>
              </w:rPr>
              <w:fldChar w:fldCharType="separate"/>
            </w:r>
            <w:r>
              <w:rPr>
                <w:webHidden/>
              </w:rPr>
              <w:t>38</w:t>
            </w:r>
            <w:r>
              <w:rPr>
                <w:webHidden/>
              </w:rPr>
              <w:fldChar w:fldCharType="end"/>
            </w:r>
          </w:hyperlink>
        </w:p>
        <w:p w14:paraId="68E8EB83" w14:textId="01C2F447" w:rsidR="00C23ACB" w:rsidRDefault="00C23ACB">
          <w:pPr>
            <w:pStyle w:val="TOC2"/>
            <w:rPr>
              <w:rFonts w:asciiTheme="minorHAnsi" w:hAnsiTheme="minorHAnsi" w:cstheme="minorBidi"/>
              <w:kern w:val="2"/>
              <w:lang w:val="en-GB" w:eastAsia="en-GB"/>
              <w14:ligatures w14:val="standardContextual"/>
            </w:rPr>
          </w:pPr>
          <w:hyperlink w:anchor="_Toc199954521" w:history="1">
            <w:r w:rsidRPr="005506F5">
              <w:rPr>
                <w:rStyle w:val="Hyperlink"/>
              </w:rPr>
              <w:t>Article 16.2 LOT 2 – Penalty and Sanction Mechanism</w:t>
            </w:r>
            <w:r>
              <w:rPr>
                <w:webHidden/>
              </w:rPr>
              <w:tab/>
            </w:r>
            <w:r>
              <w:rPr>
                <w:webHidden/>
              </w:rPr>
              <w:fldChar w:fldCharType="begin"/>
            </w:r>
            <w:r>
              <w:rPr>
                <w:webHidden/>
              </w:rPr>
              <w:instrText xml:space="preserve"> PAGEREF _Toc199954521 \h </w:instrText>
            </w:r>
            <w:r>
              <w:rPr>
                <w:webHidden/>
              </w:rPr>
            </w:r>
            <w:r>
              <w:rPr>
                <w:webHidden/>
              </w:rPr>
              <w:fldChar w:fldCharType="separate"/>
            </w:r>
            <w:r>
              <w:rPr>
                <w:webHidden/>
              </w:rPr>
              <w:t>38</w:t>
            </w:r>
            <w:r>
              <w:rPr>
                <w:webHidden/>
              </w:rPr>
              <w:fldChar w:fldCharType="end"/>
            </w:r>
          </w:hyperlink>
        </w:p>
        <w:p w14:paraId="4A9FDDE0" w14:textId="451BDE77" w:rsidR="00C23ACB" w:rsidRDefault="00C23ACB">
          <w:pPr>
            <w:pStyle w:val="TOC2"/>
            <w:rPr>
              <w:rFonts w:asciiTheme="minorHAnsi" w:hAnsiTheme="minorHAnsi" w:cstheme="minorBidi"/>
              <w:kern w:val="2"/>
              <w:lang w:val="en-GB" w:eastAsia="en-GB"/>
              <w14:ligatures w14:val="standardContextual"/>
            </w:rPr>
          </w:pPr>
          <w:hyperlink w:anchor="_Toc199954522" w:history="1">
            <w:r w:rsidRPr="005506F5">
              <w:rPr>
                <w:rStyle w:val="Hyperlink"/>
              </w:rPr>
              <w:t>Article 17. Requirements for the signature of the contract (Lot 1 and Lot 2)</w:t>
            </w:r>
            <w:r>
              <w:rPr>
                <w:webHidden/>
              </w:rPr>
              <w:tab/>
            </w:r>
            <w:r>
              <w:rPr>
                <w:webHidden/>
              </w:rPr>
              <w:fldChar w:fldCharType="begin"/>
            </w:r>
            <w:r>
              <w:rPr>
                <w:webHidden/>
              </w:rPr>
              <w:instrText xml:space="preserve"> PAGEREF _Toc199954522 \h </w:instrText>
            </w:r>
            <w:r>
              <w:rPr>
                <w:webHidden/>
              </w:rPr>
            </w:r>
            <w:r>
              <w:rPr>
                <w:webHidden/>
              </w:rPr>
              <w:fldChar w:fldCharType="separate"/>
            </w:r>
            <w:r>
              <w:rPr>
                <w:webHidden/>
              </w:rPr>
              <w:t>39</w:t>
            </w:r>
            <w:r>
              <w:rPr>
                <w:webHidden/>
              </w:rPr>
              <w:fldChar w:fldCharType="end"/>
            </w:r>
          </w:hyperlink>
        </w:p>
        <w:p w14:paraId="720FB9AE" w14:textId="7BF639B3" w:rsidR="00C23ACB" w:rsidRDefault="00C23ACB">
          <w:pPr>
            <w:pStyle w:val="TOC2"/>
            <w:rPr>
              <w:rFonts w:asciiTheme="minorHAnsi" w:hAnsiTheme="minorHAnsi" w:cstheme="minorBidi"/>
              <w:kern w:val="2"/>
              <w:lang w:val="en-GB" w:eastAsia="en-GB"/>
              <w14:ligatures w14:val="standardContextual"/>
            </w:rPr>
          </w:pPr>
          <w:hyperlink w:anchor="_Toc199954523" w:history="1">
            <w:r w:rsidRPr="005506F5">
              <w:rPr>
                <w:rStyle w:val="Hyperlink"/>
              </w:rPr>
              <w:t>Article 18. Contract management (Lot 1 and Lot 20</w:t>
            </w:r>
            <w:r>
              <w:rPr>
                <w:webHidden/>
              </w:rPr>
              <w:tab/>
            </w:r>
            <w:r>
              <w:rPr>
                <w:webHidden/>
              </w:rPr>
              <w:fldChar w:fldCharType="begin"/>
            </w:r>
            <w:r>
              <w:rPr>
                <w:webHidden/>
              </w:rPr>
              <w:instrText xml:space="preserve"> PAGEREF _Toc199954523 \h </w:instrText>
            </w:r>
            <w:r>
              <w:rPr>
                <w:webHidden/>
              </w:rPr>
            </w:r>
            <w:r>
              <w:rPr>
                <w:webHidden/>
              </w:rPr>
              <w:fldChar w:fldCharType="separate"/>
            </w:r>
            <w:r>
              <w:rPr>
                <w:webHidden/>
              </w:rPr>
              <w:t>39</w:t>
            </w:r>
            <w:r>
              <w:rPr>
                <w:webHidden/>
              </w:rPr>
              <w:fldChar w:fldCharType="end"/>
            </w:r>
          </w:hyperlink>
        </w:p>
        <w:p w14:paraId="60534A36" w14:textId="01FCD727" w:rsidR="00C23ACB" w:rsidRDefault="00C23ACB">
          <w:pPr>
            <w:pStyle w:val="TOC2"/>
            <w:rPr>
              <w:rFonts w:asciiTheme="minorHAnsi" w:hAnsiTheme="minorHAnsi" w:cstheme="minorBidi"/>
              <w:kern w:val="2"/>
              <w:lang w:val="en-GB" w:eastAsia="en-GB"/>
              <w14:ligatures w14:val="standardContextual"/>
            </w:rPr>
          </w:pPr>
          <w:hyperlink w:anchor="_Toc199954524" w:history="1">
            <w:r w:rsidRPr="005506F5">
              <w:rPr>
                <w:rStyle w:val="Hyperlink"/>
              </w:rPr>
              <w:t>Article 19. List of tender documents (Lot 1 and Lot 2)</w:t>
            </w:r>
            <w:r>
              <w:rPr>
                <w:webHidden/>
              </w:rPr>
              <w:tab/>
            </w:r>
            <w:r>
              <w:rPr>
                <w:webHidden/>
              </w:rPr>
              <w:fldChar w:fldCharType="begin"/>
            </w:r>
            <w:r>
              <w:rPr>
                <w:webHidden/>
              </w:rPr>
              <w:instrText xml:space="preserve"> PAGEREF _Toc199954524 \h </w:instrText>
            </w:r>
            <w:r>
              <w:rPr>
                <w:webHidden/>
              </w:rPr>
            </w:r>
            <w:r>
              <w:rPr>
                <w:webHidden/>
              </w:rPr>
              <w:fldChar w:fldCharType="separate"/>
            </w:r>
            <w:r>
              <w:rPr>
                <w:webHidden/>
              </w:rPr>
              <w:t>40</w:t>
            </w:r>
            <w:r>
              <w:rPr>
                <w:webHidden/>
              </w:rPr>
              <w:fldChar w:fldCharType="end"/>
            </w:r>
          </w:hyperlink>
        </w:p>
        <w:p w14:paraId="5BE9E5B6" w14:textId="7652D926" w:rsidR="00A62CDB" w:rsidRDefault="00A62CDB">
          <w:r w:rsidRPr="00D175A5">
            <w:rPr>
              <w:b/>
              <w:bCs/>
              <w:noProof/>
              <w:sz w:val="28"/>
              <w:szCs w:val="28"/>
            </w:rPr>
            <w:lastRenderedPageBreak/>
            <w:fldChar w:fldCharType="end"/>
          </w:r>
        </w:p>
      </w:sdtContent>
    </w:sdt>
    <w:p w14:paraId="4BB51404" w14:textId="77777777" w:rsidR="00C311C4" w:rsidRPr="00C311C4" w:rsidRDefault="00C311C4">
      <w:pPr>
        <w:spacing w:before="0" w:after="160" w:line="259" w:lineRule="auto"/>
        <w:jc w:val="left"/>
        <w:rPr>
          <w:rFonts w:asciiTheme="minorHAnsi" w:hAnsiTheme="minorHAnsi" w:cstheme="minorHAnsi"/>
          <w:b/>
          <w:bCs/>
          <w:kern w:val="36"/>
          <w:sz w:val="26"/>
          <w:szCs w:val="48"/>
          <w:lang w:val="en-GB"/>
        </w:rPr>
      </w:pPr>
      <w:r w:rsidRPr="00C311C4">
        <w:rPr>
          <w:rFonts w:asciiTheme="minorHAnsi" w:hAnsiTheme="minorHAnsi" w:cstheme="minorHAnsi"/>
          <w:lang w:val="en-GB"/>
        </w:rPr>
        <w:br w:type="page"/>
      </w:r>
    </w:p>
    <w:p w14:paraId="5CAE1879" w14:textId="5A0FDE88" w:rsidR="0023443B" w:rsidRPr="00D175A5" w:rsidRDefault="0023443B" w:rsidP="00D175A5">
      <w:pPr>
        <w:pStyle w:val="Heading1"/>
      </w:pPr>
      <w:bookmarkStart w:id="3" w:name="_Toc365443078"/>
      <w:bookmarkStart w:id="4" w:name="_Toc366079435"/>
      <w:bookmarkStart w:id="5" w:name="_Toc365443081"/>
      <w:bookmarkStart w:id="6" w:name="_Toc366079438"/>
      <w:bookmarkStart w:id="7" w:name="_Toc365443082"/>
      <w:bookmarkStart w:id="8" w:name="_Toc366079439"/>
      <w:bookmarkStart w:id="9" w:name="_Toc365443086"/>
      <w:bookmarkStart w:id="10" w:name="_Toc366079443"/>
      <w:bookmarkStart w:id="11" w:name="_Toc365443089"/>
      <w:bookmarkStart w:id="12" w:name="_Toc365443087"/>
      <w:bookmarkStart w:id="13" w:name="_Toc365629708"/>
      <w:bookmarkStart w:id="14" w:name="_Toc366079444"/>
      <w:bookmarkStart w:id="15" w:name="_Toc365443088"/>
      <w:bookmarkStart w:id="16" w:name="_Toc365629709"/>
      <w:bookmarkStart w:id="17" w:name="_Toc366079445"/>
      <w:bookmarkStart w:id="18" w:name="_Toc365443098"/>
      <w:bookmarkStart w:id="19" w:name="_Toc366079457"/>
      <w:bookmarkStart w:id="20" w:name="_Toc365443099"/>
      <w:bookmarkStart w:id="21" w:name="_Toc366079458"/>
      <w:bookmarkStart w:id="22" w:name="_Toc365443101"/>
      <w:bookmarkStart w:id="23" w:name="_Toc366079459"/>
      <w:bookmarkStart w:id="24" w:name="_Toc365443102"/>
      <w:bookmarkStart w:id="25" w:name="_Toc366079460"/>
      <w:bookmarkStart w:id="26" w:name="table03"/>
      <w:bookmarkStart w:id="27" w:name="table05"/>
      <w:bookmarkStart w:id="28" w:name="table06"/>
      <w:bookmarkStart w:id="29" w:name="_Toc365443106"/>
      <w:bookmarkStart w:id="30" w:name="_Toc366079464"/>
      <w:bookmarkStart w:id="31" w:name="_Toc365443107"/>
      <w:bookmarkStart w:id="32" w:name="_Toc366079465"/>
      <w:bookmarkStart w:id="33" w:name="_Toc365443110"/>
      <w:bookmarkStart w:id="34" w:name="_Toc366079468"/>
      <w:bookmarkStart w:id="35" w:name="_Toc366079470"/>
      <w:bookmarkStart w:id="36" w:name="_Toc365443125"/>
      <w:bookmarkStart w:id="37" w:name="_Toc366079483"/>
      <w:bookmarkStart w:id="38" w:name="_Toc365443126"/>
      <w:bookmarkStart w:id="39" w:name="_Toc366079484"/>
      <w:bookmarkStart w:id="40" w:name="_Toc425832983"/>
      <w:bookmarkStart w:id="41" w:name="_Toc432929078"/>
      <w:bookmarkStart w:id="42" w:name="_Toc505411960"/>
      <w:bookmarkStart w:id="43" w:name="_Toc365443131"/>
      <w:bookmarkStart w:id="44" w:name="_Toc366079489"/>
      <w:bookmarkStart w:id="45" w:name="_Toc475589786"/>
      <w:bookmarkStart w:id="46" w:name="_Toc503672041"/>
      <w:bookmarkStart w:id="47" w:name="_Toc505411961"/>
      <w:bookmarkStart w:id="48" w:name="_Toc365443132"/>
      <w:bookmarkStart w:id="49" w:name="_Toc366079490"/>
      <w:bookmarkStart w:id="50" w:name="_Toc437055347"/>
      <w:bookmarkStart w:id="51" w:name="_Toc437055457"/>
      <w:bookmarkStart w:id="52" w:name="_Toc438962046"/>
      <w:bookmarkStart w:id="53" w:name="_Toc438962189"/>
      <w:bookmarkStart w:id="54" w:name="_Toc438962475"/>
      <w:bookmarkStart w:id="55" w:name="_Toc440953512"/>
      <w:bookmarkStart w:id="56" w:name="_Toc442522659"/>
      <w:bookmarkStart w:id="57" w:name="_Toc446839784"/>
      <w:bookmarkStart w:id="58" w:name="_Toc448210933"/>
      <w:bookmarkStart w:id="59" w:name="_Toc462049370"/>
      <w:bookmarkStart w:id="60" w:name="_Toc476566934"/>
      <w:bookmarkStart w:id="61" w:name="_Toc516909143"/>
      <w:bookmarkStart w:id="62" w:name="_Toc55356133"/>
      <w:bookmarkStart w:id="63" w:name="_Toc365443133"/>
      <w:bookmarkStart w:id="64" w:name="_Toc366079491"/>
      <w:bookmarkStart w:id="65" w:name="_Toc365443134"/>
      <w:bookmarkStart w:id="66" w:name="_Toc366079492"/>
      <w:bookmarkStart w:id="67" w:name="_Toc365443136"/>
      <w:bookmarkStart w:id="68" w:name="_Toc366079494"/>
      <w:bookmarkStart w:id="69" w:name="_Toc365443137"/>
      <w:bookmarkStart w:id="70" w:name="_Toc366079495"/>
      <w:bookmarkStart w:id="71" w:name="_Toc365443139"/>
      <w:bookmarkStart w:id="72" w:name="_Toc366079497"/>
      <w:bookmarkStart w:id="73" w:name="_Toc365443142"/>
      <w:bookmarkStart w:id="74" w:name="_Toc366079500"/>
      <w:bookmarkStart w:id="75" w:name="_Toc365443141"/>
      <w:bookmarkStart w:id="76" w:name="_Toc366079499"/>
      <w:bookmarkStart w:id="77" w:name="_Toc365443143"/>
      <w:bookmarkStart w:id="78" w:name="_Toc366079501"/>
      <w:bookmarkStart w:id="79" w:name="_Toc241553840"/>
      <w:bookmarkStart w:id="80" w:name="_Toc241555132"/>
      <w:bookmarkStart w:id="81" w:name="_Toc376962694"/>
      <w:bookmarkStart w:id="82" w:name="_Toc1999544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D175A5">
        <w:lastRenderedPageBreak/>
        <w:t>CHAPTER I</w:t>
      </w:r>
      <w:bookmarkEnd w:id="79"/>
      <w:bookmarkEnd w:id="80"/>
      <w:r w:rsidRPr="00D175A5">
        <w:t xml:space="preserve"> </w:t>
      </w:r>
      <w:bookmarkStart w:id="83" w:name="_Toc505411946"/>
      <w:bookmarkStart w:id="84" w:name="_Toc365443076"/>
      <w:bookmarkStart w:id="85" w:name="_Toc366079433"/>
      <w:bookmarkStart w:id="86" w:name="_Toc241553841"/>
      <w:bookmarkStart w:id="87" w:name="_Toc241555133"/>
      <w:bookmarkEnd w:id="83"/>
      <w:bookmarkEnd w:id="84"/>
      <w:bookmarkEnd w:id="85"/>
      <w:r w:rsidR="00113176" w:rsidRPr="00D175A5">
        <w:t>–</w:t>
      </w:r>
      <w:r w:rsidRPr="00D175A5">
        <w:t xml:space="preserve"> </w:t>
      </w:r>
      <w:bookmarkEnd w:id="81"/>
      <w:bookmarkEnd w:id="86"/>
      <w:bookmarkEnd w:id="87"/>
      <w:r w:rsidR="00113176" w:rsidRPr="00D175A5">
        <w:t>SCOPE AND DESCRIPTION OF THE PROCUREMENT PROCEDURE</w:t>
      </w:r>
      <w:bookmarkEnd w:id="82"/>
      <w:r w:rsidR="00113176" w:rsidRPr="00D175A5">
        <w:t xml:space="preserve"> </w:t>
      </w:r>
    </w:p>
    <w:p w14:paraId="45E64756" w14:textId="59F023D8" w:rsidR="0023443B" w:rsidRPr="00D175A5" w:rsidRDefault="00395969" w:rsidP="00F01CE7">
      <w:pPr>
        <w:pStyle w:val="Heading2"/>
      </w:pPr>
      <w:bookmarkStart w:id="88" w:name="_Toc365443077"/>
      <w:bookmarkStart w:id="89" w:name="_Toc366079434"/>
      <w:bookmarkStart w:id="90" w:name="_Toc376962696"/>
      <w:bookmarkStart w:id="91" w:name="_Toc199954478"/>
      <w:bookmarkEnd w:id="88"/>
      <w:bookmarkEnd w:id="89"/>
      <w:r w:rsidRPr="00D175A5">
        <w:t xml:space="preserve">Article </w:t>
      </w:r>
      <w:r w:rsidR="00870968">
        <w:t>1</w:t>
      </w:r>
      <w:r w:rsidRPr="00D175A5">
        <w:t>.</w:t>
      </w:r>
      <w:r w:rsidR="00DA322E" w:rsidRPr="00D175A5">
        <w:t xml:space="preserve"> </w:t>
      </w:r>
      <w:r w:rsidR="0023443B" w:rsidRPr="00D175A5">
        <w:t>Definitions</w:t>
      </w:r>
      <w:bookmarkEnd w:id="90"/>
      <w:bookmarkEnd w:id="91"/>
    </w:p>
    <w:p w14:paraId="3211E06C" w14:textId="4D45BB56" w:rsidR="0038329A" w:rsidRPr="0038329A" w:rsidRDefault="0038329A" w:rsidP="007D4985">
      <w:pPr>
        <w:rPr>
          <w:rFonts w:ascii="Arial" w:hAnsi="Arial" w:cs="Arial"/>
          <w:szCs w:val="22"/>
          <w:lang w:val="en-GB"/>
        </w:rPr>
      </w:pPr>
      <w:r w:rsidRPr="0038329A">
        <w:rPr>
          <w:rFonts w:ascii="Arial" w:hAnsi="Arial" w:cs="Arial"/>
          <w:szCs w:val="22"/>
          <w:lang w:val="en-GB"/>
        </w:rPr>
        <w:t xml:space="preserve">‘candidate’ means an economic operator that has sought an </w:t>
      </w:r>
      <w:proofErr w:type="gramStart"/>
      <w:r w:rsidRPr="0038329A">
        <w:rPr>
          <w:rFonts w:ascii="Arial" w:hAnsi="Arial" w:cs="Arial"/>
          <w:szCs w:val="22"/>
          <w:lang w:val="en-GB"/>
        </w:rPr>
        <w:t>invitation</w:t>
      </w:r>
      <w:r w:rsidR="00B40E64">
        <w:rPr>
          <w:rFonts w:ascii="Arial" w:hAnsi="Arial" w:cs="Arial"/>
          <w:szCs w:val="22"/>
          <w:lang w:val="en-GB"/>
        </w:rPr>
        <w:t>;</w:t>
      </w:r>
      <w:proofErr w:type="gramEnd"/>
    </w:p>
    <w:p w14:paraId="2BB5DEA4" w14:textId="5B2BBB73" w:rsidR="0038329A" w:rsidRDefault="0038329A" w:rsidP="003A6E7C">
      <w:pPr>
        <w:rPr>
          <w:rFonts w:ascii="Arial" w:hAnsi="Arial" w:cs="Arial"/>
          <w:szCs w:val="22"/>
          <w:lang w:val="en-GB"/>
        </w:rPr>
      </w:pPr>
      <w:r w:rsidRPr="0038329A">
        <w:rPr>
          <w:rFonts w:ascii="Arial" w:hAnsi="Arial" w:cs="Arial"/>
          <w:szCs w:val="22"/>
          <w:lang w:val="en-GB"/>
        </w:rPr>
        <w:t>‘contract’ means a public contract</w:t>
      </w:r>
      <w:r w:rsidR="00E46AD3">
        <w:rPr>
          <w:rFonts w:ascii="Arial" w:hAnsi="Arial" w:cs="Arial"/>
          <w:szCs w:val="22"/>
          <w:lang w:val="en-GB"/>
        </w:rPr>
        <w:t xml:space="preserve"> awarded by the EUI for the procurement of services/</w:t>
      </w:r>
      <w:proofErr w:type="gramStart"/>
      <w:r w:rsidR="00E46AD3">
        <w:rPr>
          <w:rFonts w:ascii="Arial" w:hAnsi="Arial" w:cs="Arial"/>
          <w:szCs w:val="22"/>
          <w:lang w:val="en-GB"/>
        </w:rPr>
        <w:t>supply</w:t>
      </w:r>
      <w:r w:rsidR="00B40E64">
        <w:rPr>
          <w:rFonts w:ascii="Arial" w:hAnsi="Arial" w:cs="Arial"/>
          <w:szCs w:val="22"/>
          <w:lang w:val="en-GB"/>
        </w:rPr>
        <w:t>;</w:t>
      </w:r>
      <w:proofErr w:type="gramEnd"/>
    </w:p>
    <w:p w14:paraId="427E3AEB" w14:textId="16770BE5" w:rsidR="0038329A" w:rsidRDefault="0038329A" w:rsidP="003A6E7C">
      <w:pPr>
        <w:rPr>
          <w:rFonts w:ascii="Arial" w:hAnsi="Arial" w:cs="Arial"/>
          <w:szCs w:val="22"/>
          <w:lang w:val="en-GB"/>
        </w:rPr>
      </w:pPr>
      <w:r w:rsidRPr="0038329A">
        <w:rPr>
          <w:rFonts w:ascii="Arial" w:hAnsi="Arial" w:cs="Arial"/>
          <w:szCs w:val="22"/>
          <w:lang w:val="en-GB"/>
        </w:rPr>
        <w:t>‘contractor’ means to the successful ten</w:t>
      </w:r>
      <w:r w:rsidR="00B40E64">
        <w:rPr>
          <w:rFonts w:ascii="Arial" w:hAnsi="Arial" w:cs="Arial"/>
          <w:szCs w:val="22"/>
          <w:lang w:val="en-GB"/>
        </w:rPr>
        <w:t xml:space="preserve">derer awarded with the </w:t>
      </w:r>
      <w:proofErr w:type="gramStart"/>
      <w:r w:rsidR="00B40E64">
        <w:rPr>
          <w:rFonts w:ascii="Arial" w:hAnsi="Arial" w:cs="Arial"/>
          <w:szCs w:val="22"/>
          <w:lang w:val="en-GB"/>
        </w:rPr>
        <w:t>contract;</w:t>
      </w:r>
      <w:proofErr w:type="gramEnd"/>
    </w:p>
    <w:p w14:paraId="1805385E" w14:textId="48C6A76B" w:rsidR="0038329A" w:rsidRDefault="0038329A" w:rsidP="003A6E7C">
      <w:pPr>
        <w:rPr>
          <w:rFonts w:ascii="Arial" w:hAnsi="Arial" w:cs="Arial"/>
          <w:szCs w:val="22"/>
          <w:lang w:val="en-GB"/>
        </w:rPr>
      </w:pPr>
      <w:r w:rsidRPr="0038329A">
        <w:rPr>
          <w:rFonts w:ascii="Arial" w:hAnsi="Arial" w:cs="Arial"/>
          <w:szCs w:val="22"/>
          <w:lang w:val="en-GB"/>
        </w:rPr>
        <w:t>‘</w:t>
      </w:r>
      <w:proofErr w:type="gramStart"/>
      <w:r w:rsidRPr="0038329A">
        <w:rPr>
          <w:rFonts w:ascii="Arial" w:hAnsi="Arial" w:cs="Arial"/>
          <w:szCs w:val="22"/>
          <w:lang w:val="en-GB"/>
        </w:rPr>
        <w:t>economic</w:t>
      </w:r>
      <w:proofErr w:type="gramEnd"/>
      <w:r w:rsidRPr="0038329A">
        <w:rPr>
          <w:rFonts w:ascii="Arial" w:hAnsi="Arial" w:cs="Arial"/>
          <w:szCs w:val="22"/>
          <w:lang w:val="en-GB"/>
        </w:rPr>
        <w:t xml:space="preserve"> operator’ can refer to a ‘work contractor’, ‘supplier’, or ‘service provider’ and means any natural or legal person or public entity or group of such persons and/or entities which offers the execution of works, the supply of products or the provision of services on the </w:t>
      </w:r>
      <w:proofErr w:type="gramStart"/>
      <w:r w:rsidRPr="0038329A">
        <w:rPr>
          <w:rFonts w:ascii="Arial" w:hAnsi="Arial" w:cs="Arial"/>
          <w:szCs w:val="22"/>
          <w:lang w:val="en-GB"/>
        </w:rPr>
        <w:t>market;</w:t>
      </w:r>
      <w:proofErr w:type="gramEnd"/>
    </w:p>
    <w:p w14:paraId="7092AAF5" w14:textId="59434E1D" w:rsidR="00092FFB" w:rsidRDefault="00092FFB" w:rsidP="003A6E7C">
      <w:pPr>
        <w:rPr>
          <w:rFonts w:ascii="Arial" w:hAnsi="Arial" w:cs="Arial"/>
          <w:szCs w:val="22"/>
          <w:lang w:val="en-GB"/>
        </w:rPr>
      </w:pPr>
      <w:r w:rsidRPr="00845779">
        <w:rPr>
          <w:rFonts w:ascii="Arial" w:hAnsi="Arial" w:cs="Arial"/>
          <w:szCs w:val="22"/>
          <w:lang w:val="en-GB"/>
        </w:rPr>
        <w:t>‘</w:t>
      </w:r>
      <w:r w:rsidRPr="0038329A">
        <w:rPr>
          <w:rFonts w:ascii="Arial" w:hAnsi="Arial" w:cs="Arial"/>
          <w:szCs w:val="22"/>
          <w:lang w:val="en-GB"/>
        </w:rPr>
        <w:t>EUI</w:t>
      </w:r>
      <w:r w:rsidRPr="00845779">
        <w:rPr>
          <w:rFonts w:ascii="Arial" w:hAnsi="Arial" w:cs="Arial"/>
          <w:szCs w:val="22"/>
          <w:lang w:val="en-GB"/>
        </w:rPr>
        <w:t>’</w:t>
      </w:r>
      <w:r w:rsidRPr="0038329A">
        <w:rPr>
          <w:rFonts w:ascii="Arial" w:hAnsi="Arial" w:cs="Arial"/>
          <w:szCs w:val="22"/>
          <w:lang w:val="en-GB"/>
        </w:rPr>
        <w:t xml:space="preserve"> </w:t>
      </w:r>
      <w:r>
        <w:rPr>
          <w:rFonts w:ascii="Arial" w:hAnsi="Arial" w:cs="Arial"/>
          <w:szCs w:val="22"/>
          <w:lang w:val="en-GB"/>
        </w:rPr>
        <w:t xml:space="preserve">or </w:t>
      </w:r>
      <w:r w:rsidRPr="00845779">
        <w:rPr>
          <w:rFonts w:ascii="Arial" w:hAnsi="Arial" w:cs="Arial"/>
          <w:szCs w:val="22"/>
          <w:lang w:val="en-GB"/>
        </w:rPr>
        <w:t>‘</w:t>
      </w:r>
      <w:r>
        <w:rPr>
          <w:rFonts w:ascii="Arial" w:hAnsi="Arial" w:cs="Arial"/>
          <w:szCs w:val="22"/>
          <w:lang w:val="en-GB"/>
        </w:rPr>
        <w:t>the Institute</w:t>
      </w:r>
      <w:r w:rsidRPr="00845779">
        <w:rPr>
          <w:rFonts w:ascii="Arial" w:hAnsi="Arial" w:cs="Arial"/>
          <w:szCs w:val="22"/>
          <w:lang w:val="en-GB"/>
        </w:rPr>
        <w:t>’</w:t>
      </w:r>
      <w:r>
        <w:rPr>
          <w:rFonts w:ascii="Arial" w:hAnsi="Arial" w:cs="Arial"/>
          <w:szCs w:val="22"/>
          <w:lang w:val="en-GB"/>
        </w:rPr>
        <w:t xml:space="preserve"> </w:t>
      </w:r>
      <w:r w:rsidRPr="0038329A">
        <w:rPr>
          <w:rFonts w:ascii="Arial" w:hAnsi="Arial" w:cs="Arial"/>
          <w:szCs w:val="22"/>
          <w:lang w:val="en-GB"/>
        </w:rPr>
        <w:t>means the European University Institute, which</w:t>
      </w:r>
      <w:r>
        <w:rPr>
          <w:rFonts w:ascii="Arial" w:hAnsi="Arial" w:cs="Arial"/>
          <w:szCs w:val="22"/>
          <w:lang w:val="en-GB"/>
        </w:rPr>
        <w:t xml:space="preserve"> is the contracting authority entrusting</w:t>
      </w:r>
      <w:r w:rsidRPr="0038329A">
        <w:rPr>
          <w:rFonts w:ascii="Arial" w:hAnsi="Arial" w:cs="Arial"/>
          <w:szCs w:val="22"/>
          <w:lang w:val="en-GB"/>
        </w:rPr>
        <w:t xml:space="preserve"> the services that are the </w:t>
      </w:r>
      <w:r>
        <w:rPr>
          <w:rFonts w:ascii="Arial" w:hAnsi="Arial" w:cs="Arial"/>
          <w:szCs w:val="22"/>
          <w:lang w:val="en-GB"/>
        </w:rPr>
        <w:t xml:space="preserve">subject of these tender specifications to the </w:t>
      </w:r>
      <w:proofErr w:type="gramStart"/>
      <w:r>
        <w:rPr>
          <w:rFonts w:ascii="Arial" w:hAnsi="Arial" w:cs="Arial"/>
          <w:szCs w:val="22"/>
          <w:lang w:val="en-GB"/>
        </w:rPr>
        <w:t>contractor;</w:t>
      </w:r>
      <w:proofErr w:type="gramEnd"/>
    </w:p>
    <w:p w14:paraId="081196DB" w14:textId="5E346143" w:rsidR="00DD5757" w:rsidRDefault="00DD5757" w:rsidP="003A6E7C">
      <w:pPr>
        <w:rPr>
          <w:rFonts w:ascii="Arial" w:hAnsi="Arial" w:cs="Arial"/>
          <w:szCs w:val="22"/>
          <w:lang w:val="en-GB"/>
        </w:rPr>
      </w:pPr>
      <w:r>
        <w:rPr>
          <w:rFonts w:ascii="Arial" w:hAnsi="Arial" w:cs="Arial"/>
          <w:szCs w:val="22"/>
          <w:lang w:val="en-GB"/>
        </w:rPr>
        <w:t>‘</w:t>
      </w:r>
      <w:proofErr w:type="gramStart"/>
      <w:r>
        <w:rPr>
          <w:rFonts w:ascii="Arial" w:hAnsi="Arial" w:cs="Arial"/>
          <w:szCs w:val="22"/>
          <w:lang w:val="en-GB"/>
        </w:rPr>
        <w:t>joint</w:t>
      </w:r>
      <w:proofErr w:type="gramEnd"/>
      <w:r>
        <w:rPr>
          <w:rFonts w:ascii="Arial" w:hAnsi="Arial" w:cs="Arial"/>
          <w:szCs w:val="22"/>
          <w:lang w:val="en-GB"/>
        </w:rPr>
        <w:t xml:space="preserve"> tenders’ </w:t>
      </w:r>
      <w:r w:rsidR="00134B97">
        <w:rPr>
          <w:rFonts w:ascii="Arial" w:hAnsi="Arial" w:cs="Arial"/>
          <w:szCs w:val="22"/>
          <w:lang w:val="en"/>
        </w:rPr>
        <w:t>means</w:t>
      </w:r>
      <w:r w:rsidR="00134B97" w:rsidRPr="00134B97">
        <w:rPr>
          <w:rFonts w:ascii="Arial" w:hAnsi="Arial" w:cs="Arial"/>
          <w:szCs w:val="22"/>
          <w:lang w:val="en"/>
        </w:rPr>
        <w:t xml:space="preserve"> a situation where a </w:t>
      </w:r>
      <w:r w:rsidR="00134B97" w:rsidRPr="00134B97">
        <w:rPr>
          <w:rFonts w:ascii="Arial" w:hAnsi="Arial" w:cs="Arial"/>
          <w:i/>
          <w:szCs w:val="22"/>
          <w:lang w:val="en"/>
        </w:rPr>
        <w:t>tender</w:t>
      </w:r>
      <w:r w:rsidR="00134B97" w:rsidRPr="00134B97">
        <w:rPr>
          <w:rFonts w:ascii="Arial" w:hAnsi="Arial" w:cs="Arial"/>
          <w:szCs w:val="22"/>
          <w:lang w:val="en"/>
        </w:rPr>
        <w:t xml:space="preserve"> is submitted by a group (with or without legal form) of economic operators regardless of the link they have between them.  The group as a whole is considered a </w:t>
      </w:r>
      <w:r w:rsidR="00134B97" w:rsidRPr="00134B97">
        <w:rPr>
          <w:rFonts w:ascii="Arial" w:hAnsi="Arial" w:cs="Arial"/>
          <w:i/>
          <w:szCs w:val="22"/>
          <w:lang w:val="en"/>
        </w:rPr>
        <w:t>tenderer</w:t>
      </w:r>
      <w:r w:rsidR="00134B97" w:rsidRPr="00134B97">
        <w:rPr>
          <w:rFonts w:ascii="Arial" w:hAnsi="Arial" w:cs="Arial"/>
          <w:szCs w:val="22"/>
          <w:vertAlign w:val="superscript"/>
          <w:lang w:val="en"/>
        </w:rPr>
        <w:footnoteReference w:id="2"/>
      </w:r>
      <w:r w:rsidR="00134B97">
        <w:rPr>
          <w:rFonts w:ascii="Arial" w:hAnsi="Arial" w:cs="Arial"/>
          <w:szCs w:val="22"/>
          <w:lang w:val="en"/>
        </w:rPr>
        <w:t>;</w:t>
      </w:r>
    </w:p>
    <w:p w14:paraId="2B6077DD" w14:textId="256B3DDD" w:rsidR="00DD5757" w:rsidRPr="0038329A" w:rsidRDefault="00210BCF" w:rsidP="003A6E7C">
      <w:pPr>
        <w:rPr>
          <w:rFonts w:ascii="Arial" w:hAnsi="Arial" w:cs="Arial"/>
          <w:szCs w:val="22"/>
          <w:lang w:val="en-GB"/>
        </w:rPr>
      </w:pPr>
      <w:r>
        <w:rPr>
          <w:rFonts w:ascii="Arial" w:hAnsi="Arial" w:cs="Arial"/>
          <w:szCs w:val="22"/>
          <w:lang w:val="en-GB"/>
        </w:rPr>
        <w:t>‘subcontracting</w:t>
      </w:r>
      <w:r w:rsidR="00DD5757">
        <w:rPr>
          <w:rFonts w:ascii="Arial" w:hAnsi="Arial" w:cs="Arial"/>
          <w:szCs w:val="22"/>
          <w:lang w:val="en-GB"/>
        </w:rPr>
        <w:t xml:space="preserve">’ </w:t>
      </w:r>
      <w:r w:rsidR="007B416C">
        <w:rPr>
          <w:rFonts w:ascii="Arial" w:hAnsi="Arial" w:cs="Arial"/>
          <w:szCs w:val="22"/>
          <w:lang w:val="en-GB"/>
        </w:rPr>
        <w:t>means</w:t>
      </w:r>
      <w:r w:rsidR="007B416C" w:rsidRPr="007B416C">
        <w:rPr>
          <w:rFonts w:ascii="Arial" w:hAnsi="Arial" w:cs="Arial"/>
          <w:szCs w:val="22"/>
          <w:lang w:val="en-GB"/>
        </w:rPr>
        <w:t xml:space="preserve"> the situation where the </w:t>
      </w:r>
      <w:r w:rsidR="007B416C" w:rsidRPr="007B416C">
        <w:rPr>
          <w:rFonts w:ascii="Arial" w:hAnsi="Arial" w:cs="Arial"/>
          <w:i/>
          <w:szCs w:val="22"/>
          <w:lang w:val="en-GB"/>
        </w:rPr>
        <w:t>contractor</w:t>
      </w:r>
      <w:r w:rsidR="007B416C" w:rsidRPr="007B416C">
        <w:rPr>
          <w:rFonts w:ascii="Arial" w:hAnsi="Arial" w:cs="Arial"/>
          <w:szCs w:val="22"/>
          <w:lang w:val="en-GB"/>
        </w:rPr>
        <w:t xml:space="preserve"> enters into legal commitments with other </w:t>
      </w:r>
      <w:r w:rsidR="007B416C" w:rsidRPr="007B416C">
        <w:rPr>
          <w:rFonts w:ascii="Arial" w:hAnsi="Arial" w:cs="Arial"/>
          <w:i/>
          <w:szCs w:val="22"/>
          <w:lang w:val="en-GB"/>
        </w:rPr>
        <w:t>economic operators</w:t>
      </w:r>
      <w:r w:rsidR="007B416C" w:rsidRPr="007B416C">
        <w:rPr>
          <w:rFonts w:ascii="Arial" w:hAnsi="Arial" w:cs="Arial"/>
          <w:szCs w:val="22"/>
          <w:lang w:val="en-GB"/>
        </w:rPr>
        <w:t xml:space="preserve"> which will perform part of the </w:t>
      </w:r>
      <w:r w:rsidR="007B416C" w:rsidRPr="007B416C">
        <w:rPr>
          <w:rFonts w:ascii="Arial" w:hAnsi="Arial" w:cs="Arial"/>
          <w:i/>
          <w:szCs w:val="22"/>
          <w:lang w:val="en-GB"/>
        </w:rPr>
        <w:t>contract</w:t>
      </w:r>
      <w:r w:rsidR="007B416C" w:rsidRPr="007B416C">
        <w:rPr>
          <w:rFonts w:ascii="Arial" w:hAnsi="Arial" w:cs="Arial"/>
          <w:szCs w:val="22"/>
          <w:lang w:val="en-GB"/>
        </w:rPr>
        <w:t xml:space="preserve"> on its behalf. The </w:t>
      </w:r>
      <w:r w:rsidR="007B416C" w:rsidRPr="007B416C">
        <w:rPr>
          <w:rFonts w:ascii="Arial" w:hAnsi="Arial" w:cs="Arial"/>
          <w:i/>
          <w:szCs w:val="22"/>
          <w:lang w:val="en-GB"/>
        </w:rPr>
        <w:t>contractor</w:t>
      </w:r>
      <w:r w:rsidR="007B416C" w:rsidRPr="007B416C">
        <w:rPr>
          <w:rFonts w:ascii="Arial" w:hAnsi="Arial" w:cs="Arial"/>
          <w:szCs w:val="22"/>
          <w:lang w:val="en-GB"/>
        </w:rPr>
        <w:t xml:space="preserve"> retains full liability towards the </w:t>
      </w:r>
      <w:r w:rsidR="007B416C" w:rsidRPr="007B416C">
        <w:rPr>
          <w:rFonts w:ascii="Arial" w:hAnsi="Arial" w:cs="Arial"/>
          <w:i/>
          <w:szCs w:val="22"/>
          <w:lang w:val="en-GB"/>
        </w:rPr>
        <w:t>EUI</w:t>
      </w:r>
      <w:r w:rsidR="007B416C" w:rsidRPr="007B416C">
        <w:rPr>
          <w:rFonts w:ascii="Arial" w:hAnsi="Arial" w:cs="Arial"/>
          <w:szCs w:val="22"/>
          <w:lang w:val="en-GB"/>
        </w:rPr>
        <w:t xml:space="preserve"> for performance of the </w:t>
      </w:r>
      <w:r w:rsidR="007B416C" w:rsidRPr="007B416C">
        <w:rPr>
          <w:rFonts w:ascii="Arial" w:hAnsi="Arial" w:cs="Arial"/>
          <w:i/>
          <w:szCs w:val="22"/>
          <w:lang w:val="en-GB"/>
        </w:rPr>
        <w:t>contract</w:t>
      </w:r>
      <w:r w:rsidR="007B416C">
        <w:rPr>
          <w:rFonts w:ascii="Arial" w:hAnsi="Arial" w:cs="Arial"/>
          <w:szCs w:val="22"/>
          <w:lang w:val="en-GB"/>
        </w:rPr>
        <w:t xml:space="preserve"> as a </w:t>
      </w:r>
      <w:proofErr w:type="gramStart"/>
      <w:r w:rsidR="007B416C">
        <w:rPr>
          <w:rFonts w:ascii="Arial" w:hAnsi="Arial" w:cs="Arial"/>
          <w:szCs w:val="22"/>
          <w:lang w:val="en-GB"/>
        </w:rPr>
        <w:t>whole</w:t>
      </w:r>
      <w:r w:rsidR="00134B97">
        <w:rPr>
          <w:rFonts w:ascii="Arial" w:hAnsi="Arial" w:cs="Arial"/>
          <w:szCs w:val="22"/>
          <w:lang w:val="en-GB"/>
        </w:rPr>
        <w:t>;</w:t>
      </w:r>
      <w:proofErr w:type="gramEnd"/>
    </w:p>
    <w:p w14:paraId="53B72462" w14:textId="14ED7475" w:rsidR="0038329A" w:rsidRPr="0038329A" w:rsidRDefault="0038329A" w:rsidP="003A6E7C">
      <w:pPr>
        <w:rPr>
          <w:rFonts w:ascii="Arial" w:hAnsi="Arial" w:cs="Arial"/>
          <w:szCs w:val="22"/>
          <w:lang w:val="en-GB"/>
        </w:rPr>
      </w:pPr>
      <w:r w:rsidRPr="0038329A">
        <w:rPr>
          <w:rFonts w:ascii="Arial" w:hAnsi="Arial" w:cs="Arial"/>
          <w:szCs w:val="22"/>
          <w:lang w:val="en-GB"/>
        </w:rPr>
        <w:t>‘</w:t>
      </w:r>
      <w:r>
        <w:rPr>
          <w:rFonts w:ascii="Arial" w:hAnsi="Arial" w:cs="Arial"/>
          <w:szCs w:val="22"/>
          <w:lang w:val="en-GB"/>
        </w:rPr>
        <w:t>tender</w:t>
      </w:r>
      <w:r w:rsidRPr="0038329A">
        <w:rPr>
          <w:rFonts w:ascii="Arial" w:hAnsi="Arial" w:cs="Arial"/>
          <w:szCs w:val="22"/>
          <w:lang w:val="en-GB"/>
        </w:rPr>
        <w:t>’</w:t>
      </w:r>
      <w:r>
        <w:rPr>
          <w:rFonts w:ascii="Arial" w:hAnsi="Arial" w:cs="Arial"/>
          <w:szCs w:val="22"/>
          <w:lang w:val="en-GB"/>
        </w:rPr>
        <w:t xml:space="preserve"> / </w:t>
      </w:r>
      <w:r w:rsidRPr="0038329A">
        <w:rPr>
          <w:rFonts w:ascii="Arial" w:hAnsi="Arial" w:cs="Arial"/>
          <w:szCs w:val="22"/>
          <w:lang w:val="en-GB"/>
        </w:rPr>
        <w:t>‘offer’ defines the terms upon which the supplier is willing to be bound, which normally include price, date of delivery, payment terms and a description</w:t>
      </w:r>
      <w:r w:rsidR="00134B97">
        <w:rPr>
          <w:rFonts w:ascii="Arial" w:hAnsi="Arial" w:cs="Arial"/>
          <w:szCs w:val="22"/>
          <w:lang w:val="en-GB"/>
        </w:rPr>
        <w:t xml:space="preserve"> of the services/supplies/</w:t>
      </w:r>
      <w:proofErr w:type="gramStart"/>
      <w:r w:rsidR="00134B97">
        <w:rPr>
          <w:rFonts w:ascii="Arial" w:hAnsi="Arial" w:cs="Arial"/>
          <w:szCs w:val="22"/>
          <w:lang w:val="en-GB"/>
        </w:rPr>
        <w:t>works;</w:t>
      </w:r>
      <w:proofErr w:type="gramEnd"/>
    </w:p>
    <w:p w14:paraId="28C012DD" w14:textId="1B2B23CF" w:rsidR="0038329A" w:rsidRDefault="0038329A" w:rsidP="003A6E7C">
      <w:pPr>
        <w:rPr>
          <w:rFonts w:ascii="Arial" w:hAnsi="Arial" w:cs="Arial"/>
          <w:szCs w:val="22"/>
          <w:lang w:val="en-GB"/>
        </w:rPr>
      </w:pPr>
      <w:r w:rsidRPr="0038329A">
        <w:rPr>
          <w:rFonts w:ascii="Arial" w:hAnsi="Arial" w:cs="Arial"/>
          <w:szCs w:val="22"/>
          <w:lang w:val="en-GB"/>
        </w:rPr>
        <w:t>‘</w:t>
      </w:r>
      <w:r>
        <w:rPr>
          <w:rFonts w:ascii="Arial" w:hAnsi="Arial" w:cs="Arial"/>
          <w:szCs w:val="22"/>
          <w:lang w:val="en-GB"/>
        </w:rPr>
        <w:t>t</w:t>
      </w:r>
      <w:r w:rsidR="00A07C75" w:rsidRPr="00EE6B08">
        <w:rPr>
          <w:rFonts w:ascii="Arial" w:hAnsi="Arial" w:cs="Arial"/>
          <w:szCs w:val="22"/>
          <w:lang w:val="en-GB"/>
        </w:rPr>
        <w:t>enderer</w:t>
      </w:r>
      <w:r w:rsidRPr="0038329A">
        <w:rPr>
          <w:rFonts w:ascii="Arial" w:hAnsi="Arial" w:cs="Arial"/>
          <w:szCs w:val="22"/>
          <w:lang w:val="en-GB"/>
        </w:rPr>
        <w:t>’</w:t>
      </w:r>
      <w:r w:rsidR="00A07C75" w:rsidRPr="00EE6B08">
        <w:rPr>
          <w:rFonts w:ascii="Arial" w:hAnsi="Arial" w:cs="Arial"/>
          <w:szCs w:val="22"/>
          <w:lang w:val="en-GB"/>
        </w:rPr>
        <w:t xml:space="preserve"> </w:t>
      </w:r>
      <w:r w:rsidRPr="0038329A">
        <w:rPr>
          <w:rFonts w:ascii="Arial" w:hAnsi="Arial" w:cs="Arial"/>
          <w:szCs w:val="22"/>
          <w:lang w:val="en-GB"/>
        </w:rPr>
        <w:t xml:space="preserve">means an economic operator that has submitted a </w:t>
      </w:r>
      <w:proofErr w:type="gramStart"/>
      <w:r w:rsidRPr="0038329A">
        <w:rPr>
          <w:rFonts w:ascii="Arial" w:hAnsi="Arial" w:cs="Arial"/>
          <w:szCs w:val="22"/>
          <w:lang w:val="en-GB"/>
        </w:rPr>
        <w:t>tender;</w:t>
      </w:r>
      <w:proofErr w:type="gramEnd"/>
    </w:p>
    <w:p w14:paraId="1C90B312" w14:textId="3FB2C340" w:rsidR="0038329A" w:rsidRDefault="0038329A" w:rsidP="003A6E7C">
      <w:pPr>
        <w:rPr>
          <w:rFonts w:ascii="Arial" w:hAnsi="Arial" w:cs="Arial"/>
          <w:szCs w:val="22"/>
          <w:lang w:val="en-GB"/>
        </w:rPr>
      </w:pPr>
      <w:r w:rsidRPr="0038329A">
        <w:rPr>
          <w:rFonts w:ascii="Arial" w:hAnsi="Arial" w:cs="Arial"/>
          <w:szCs w:val="22"/>
          <w:lang w:val="en-GB"/>
        </w:rPr>
        <w:t>‘</w:t>
      </w:r>
      <w:proofErr w:type="gramStart"/>
      <w:r w:rsidRPr="0038329A">
        <w:rPr>
          <w:rFonts w:ascii="Arial" w:hAnsi="Arial" w:cs="Arial"/>
          <w:szCs w:val="22"/>
          <w:lang w:val="en-GB"/>
        </w:rPr>
        <w:t>tender</w:t>
      </w:r>
      <w:proofErr w:type="gramEnd"/>
      <w:r w:rsidRPr="0038329A">
        <w:rPr>
          <w:rFonts w:ascii="Arial" w:hAnsi="Arial" w:cs="Arial"/>
          <w:szCs w:val="22"/>
          <w:lang w:val="en-GB"/>
        </w:rPr>
        <w:t xml:space="preserve"> specifications</w:t>
      </w:r>
      <w:r>
        <w:rPr>
          <w:rFonts w:ascii="Arial" w:hAnsi="Arial" w:cs="Arial"/>
          <w:szCs w:val="22"/>
          <w:lang w:val="en-GB"/>
        </w:rPr>
        <w:t xml:space="preserve"> (TS)’ </w:t>
      </w:r>
      <w:r w:rsidRPr="0038329A">
        <w:rPr>
          <w:rFonts w:ascii="Arial" w:hAnsi="Arial" w:cs="Arial"/>
          <w:szCs w:val="22"/>
          <w:lang w:val="en-GB"/>
        </w:rPr>
        <w:t xml:space="preserve">means any documents describing the needs and requirements of the </w:t>
      </w:r>
      <w:r>
        <w:rPr>
          <w:rFonts w:ascii="Arial" w:hAnsi="Arial" w:cs="Arial"/>
          <w:szCs w:val="22"/>
          <w:lang w:val="en-GB"/>
        </w:rPr>
        <w:t>EUI</w:t>
      </w:r>
      <w:r w:rsidRPr="0038329A">
        <w:rPr>
          <w:rFonts w:ascii="Arial" w:hAnsi="Arial" w:cs="Arial"/>
          <w:szCs w:val="22"/>
          <w:lang w:val="en-GB"/>
        </w:rPr>
        <w:t xml:space="preserve"> for the </w:t>
      </w:r>
      <w:r w:rsidR="00B40E64">
        <w:rPr>
          <w:rFonts w:ascii="Arial" w:hAnsi="Arial" w:cs="Arial"/>
          <w:szCs w:val="22"/>
          <w:lang w:val="en-GB"/>
        </w:rPr>
        <w:t>purposes of the relevant tender.</w:t>
      </w:r>
    </w:p>
    <w:p w14:paraId="6FD5F644" w14:textId="36B9AA0B" w:rsidR="002474C5" w:rsidRPr="00D175A5" w:rsidRDefault="002474C5" w:rsidP="00F01CE7">
      <w:pPr>
        <w:pStyle w:val="Heading2"/>
      </w:pPr>
      <w:bookmarkStart w:id="92" w:name="_Toc199954479"/>
      <w:r w:rsidRPr="00D175A5">
        <w:t xml:space="preserve">Article </w:t>
      </w:r>
      <w:r w:rsidR="00870968">
        <w:t>2</w:t>
      </w:r>
      <w:r w:rsidRPr="00D175A5">
        <w:t>. Contracting authority</w:t>
      </w:r>
      <w:bookmarkEnd w:id="92"/>
    </w:p>
    <w:p w14:paraId="18598DC5" w14:textId="0D13E097" w:rsidR="002474C5" w:rsidRPr="0038329A" w:rsidRDefault="002474C5" w:rsidP="003A6E7C">
      <w:pPr>
        <w:rPr>
          <w:rFonts w:ascii="Arial" w:hAnsi="Arial" w:cs="Arial"/>
          <w:szCs w:val="22"/>
          <w:lang w:val="en-GB"/>
        </w:rPr>
      </w:pPr>
      <w:r w:rsidRPr="00F56442">
        <w:rPr>
          <w:rFonts w:ascii="Arial" w:hAnsi="Arial" w:cs="Arial"/>
          <w:szCs w:val="22"/>
          <w:lang w:val="en-GB"/>
        </w:rPr>
        <w:t xml:space="preserve">This </w:t>
      </w:r>
      <w:r w:rsidR="00B40E64" w:rsidRPr="00F56442">
        <w:rPr>
          <w:rFonts w:ascii="Arial" w:hAnsi="Arial" w:cs="Arial"/>
          <w:szCs w:val="22"/>
          <w:lang w:val="en-GB"/>
        </w:rPr>
        <w:t>procurement procedure</w:t>
      </w:r>
      <w:r w:rsidRPr="00F56442">
        <w:rPr>
          <w:rFonts w:ascii="Arial" w:hAnsi="Arial" w:cs="Arial"/>
          <w:szCs w:val="22"/>
          <w:lang w:val="en-GB"/>
        </w:rPr>
        <w:t xml:space="preserve"> is launched and managed by the </w:t>
      </w:r>
      <w:r w:rsidR="00B40E64" w:rsidRPr="00F56442">
        <w:rPr>
          <w:rFonts w:ascii="Arial" w:hAnsi="Arial" w:cs="Arial"/>
          <w:i/>
          <w:szCs w:val="22"/>
          <w:lang w:val="en-GB"/>
        </w:rPr>
        <w:t>EUI</w:t>
      </w:r>
      <w:r w:rsidRPr="00F56442">
        <w:rPr>
          <w:rFonts w:ascii="Arial" w:hAnsi="Arial" w:cs="Arial"/>
          <w:szCs w:val="22"/>
          <w:lang w:val="en-GB"/>
        </w:rPr>
        <w:t xml:space="preserve">, </w:t>
      </w:r>
      <w:r w:rsidR="00B40E64" w:rsidRPr="00F56442">
        <w:rPr>
          <w:rFonts w:ascii="Arial" w:hAnsi="Arial" w:cs="Arial"/>
          <w:szCs w:val="22"/>
          <w:lang w:val="en-GB"/>
        </w:rPr>
        <w:t>that is the</w:t>
      </w:r>
      <w:r w:rsidRPr="00F56442">
        <w:rPr>
          <w:rFonts w:ascii="Arial" w:hAnsi="Arial" w:cs="Arial"/>
          <w:szCs w:val="22"/>
          <w:lang w:val="en-GB"/>
        </w:rPr>
        <w:t xml:space="preserve"> contracting authority for the purposes of this </w:t>
      </w:r>
      <w:r w:rsidR="00B40E64" w:rsidRPr="00F56442">
        <w:rPr>
          <w:rFonts w:ascii="Arial" w:hAnsi="Arial" w:cs="Arial"/>
          <w:szCs w:val="22"/>
          <w:lang w:val="en-GB"/>
        </w:rPr>
        <w:t>procurement procedure</w:t>
      </w:r>
      <w:r w:rsidRPr="00F56442">
        <w:rPr>
          <w:rFonts w:ascii="Arial" w:hAnsi="Arial" w:cs="Arial"/>
          <w:szCs w:val="22"/>
          <w:lang w:val="en-GB"/>
        </w:rPr>
        <w:t xml:space="preserve">, through </w:t>
      </w:r>
      <w:r w:rsidRPr="00F56442">
        <w:rPr>
          <w:rFonts w:ascii="Arial" w:hAnsi="Arial" w:cs="Arial"/>
          <w:b/>
          <w:bCs/>
          <w:szCs w:val="22"/>
          <w:lang w:val="en-GB"/>
        </w:rPr>
        <w:t>the</w:t>
      </w:r>
      <w:r w:rsidR="00175554" w:rsidRPr="00F56442">
        <w:rPr>
          <w:rFonts w:ascii="Arial" w:hAnsi="Arial" w:cs="Arial"/>
          <w:b/>
          <w:bCs/>
          <w:szCs w:val="22"/>
          <w:lang w:val="en-GB"/>
        </w:rPr>
        <w:t xml:space="preserve"> Real Estate and Facilities Service</w:t>
      </w:r>
      <w:r w:rsidR="00175554" w:rsidRPr="00F56442">
        <w:rPr>
          <w:rFonts w:ascii="Arial" w:hAnsi="Arial" w:cs="Arial"/>
          <w:szCs w:val="22"/>
          <w:lang w:val="en-GB"/>
        </w:rPr>
        <w:t>.</w:t>
      </w:r>
    </w:p>
    <w:p w14:paraId="7C5710AC" w14:textId="681FB05C" w:rsidR="0023443B" w:rsidRPr="00EE6B08" w:rsidRDefault="00395969" w:rsidP="00F01CE7">
      <w:pPr>
        <w:pStyle w:val="Heading2"/>
      </w:pPr>
      <w:bookmarkStart w:id="93" w:name="_Toc241553843"/>
      <w:bookmarkStart w:id="94" w:name="_Toc241555135"/>
      <w:bookmarkStart w:id="95" w:name="_Toc376962697"/>
      <w:bookmarkStart w:id="96" w:name="_Toc199954480"/>
      <w:r w:rsidRPr="00EE6B08">
        <w:t xml:space="preserve">Article </w:t>
      </w:r>
      <w:r w:rsidR="00F56442">
        <w:t>3</w:t>
      </w:r>
      <w:r w:rsidRPr="00EE6B08">
        <w:t>.</w:t>
      </w:r>
      <w:r w:rsidR="00DA322E" w:rsidRPr="00EE6B08">
        <w:t xml:space="preserve"> </w:t>
      </w:r>
      <w:bookmarkEnd w:id="93"/>
      <w:bookmarkEnd w:id="94"/>
      <w:bookmarkEnd w:id="95"/>
      <w:r w:rsidR="00F668C3">
        <w:t>Subject</w:t>
      </w:r>
      <w:bookmarkEnd w:id="96"/>
    </w:p>
    <w:tbl>
      <w:tblPr>
        <w:tblStyle w:val="TableGrid"/>
        <w:tblW w:w="0" w:type="auto"/>
        <w:jc w:val="center"/>
        <w:tblLook w:val="04A0" w:firstRow="1" w:lastRow="0" w:firstColumn="1" w:lastColumn="0" w:noHBand="0" w:noVBand="1"/>
      </w:tblPr>
      <w:tblGrid>
        <w:gridCol w:w="1758"/>
        <w:gridCol w:w="7258"/>
      </w:tblGrid>
      <w:tr w:rsidR="0023443B" w:rsidRPr="0093543F" w14:paraId="37604B3D" w14:textId="77777777" w:rsidTr="00F56442">
        <w:trPr>
          <w:jc w:val="center"/>
        </w:trPr>
        <w:tc>
          <w:tcPr>
            <w:tcW w:w="1758" w:type="dxa"/>
            <w:vAlign w:val="center"/>
          </w:tcPr>
          <w:p w14:paraId="33278767" w14:textId="2214E81C" w:rsidR="0023443B" w:rsidRPr="001E492D" w:rsidRDefault="00F83E25" w:rsidP="00A07C75">
            <w:pPr>
              <w:spacing w:after="160" w:line="270" w:lineRule="atLeast"/>
              <w:jc w:val="center"/>
              <w:rPr>
                <w:rFonts w:ascii="Arial" w:hAnsi="Arial" w:cs="Arial"/>
                <w:b/>
                <w:color w:val="000000"/>
                <w:sz w:val="22"/>
                <w:szCs w:val="22"/>
                <w:lang w:val="en-GB"/>
              </w:rPr>
            </w:pPr>
            <w:r>
              <w:rPr>
                <w:rFonts w:ascii="Arial" w:hAnsi="Arial" w:cs="Arial"/>
                <w:b/>
                <w:color w:val="000000"/>
                <w:sz w:val="22"/>
                <w:szCs w:val="22"/>
                <w:lang w:val="en-GB"/>
              </w:rPr>
              <w:t>Subject of the contract</w:t>
            </w:r>
          </w:p>
        </w:tc>
        <w:tc>
          <w:tcPr>
            <w:tcW w:w="7258" w:type="dxa"/>
            <w:vAlign w:val="center"/>
          </w:tcPr>
          <w:p w14:paraId="0E824A12" w14:textId="4D1B7722" w:rsidR="008A4F2A" w:rsidRPr="00B75A96" w:rsidRDefault="00B75A96" w:rsidP="003A6E7C">
            <w:pPr>
              <w:rPr>
                <w:rFonts w:ascii="Arial" w:hAnsi="Arial" w:cs="Arial"/>
                <w:sz w:val="22"/>
                <w:szCs w:val="22"/>
                <w:lang w:val="en-GB"/>
              </w:rPr>
            </w:pPr>
            <w:r w:rsidRPr="00F56442">
              <w:rPr>
                <w:rFonts w:ascii="Arial" w:hAnsi="Arial" w:cs="Arial"/>
                <w:sz w:val="22"/>
                <w:szCs w:val="22"/>
                <w:lang w:val="en-GB"/>
              </w:rPr>
              <w:t xml:space="preserve">The subject of this procurement procedure is the </w:t>
            </w:r>
            <w:r w:rsidR="00F56442" w:rsidRPr="00F56442">
              <w:rPr>
                <w:rFonts w:ascii="Arial" w:hAnsi="Arial" w:cs="Arial"/>
                <w:sz w:val="22"/>
                <w:szCs w:val="22"/>
                <w:lang w:val="en-GB"/>
              </w:rPr>
              <w:t xml:space="preserve">provision of </w:t>
            </w:r>
            <w:r w:rsidR="00F56442" w:rsidRPr="00F56442">
              <w:rPr>
                <w:rFonts w:ascii="Arial" w:hAnsi="Arial" w:cs="Arial"/>
                <w:b/>
                <w:bCs/>
                <w:sz w:val="22"/>
                <w:szCs w:val="22"/>
                <w:lang w:val="en-GB"/>
              </w:rPr>
              <w:t>Surveillance, Monitoring, Inspection, Portering and Shuttle Services for the European University Institute premises</w:t>
            </w:r>
            <w:r w:rsidR="00F56442">
              <w:rPr>
                <w:rFonts w:ascii="Arial" w:hAnsi="Arial" w:cs="Arial"/>
                <w:b/>
                <w:bCs/>
                <w:sz w:val="22"/>
                <w:szCs w:val="22"/>
                <w:lang w:val="en-GB"/>
              </w:rPr>
              <w:t>.</w:t>
            </w:r>
          </w:p>
        </w:tc>
      </w:tr>
      <w:tr w:rsidR="00870968" w:rsidRPr="0093543F" w14:paraId="7C5EB35F" w14:textId="77777777" w:rsidTr="00F56442">
        <w:trPr>
          <w:jc w:val="center"/>
        </w:trPr>
        <w:tc>
          <w:tcPr>
            <w:tcW w:w="1758" w:type="dxa"/>
            <w:vAlign w:val="center"/>
          </w:tcPr>
          <w:p w14:paraId="56CA5B8F" w14:textId="28AE245D" w:rsidR="00870968" w:rsidRPr="00A217CD" w:rsidRDefault="00870968" w:rsidP="00870968">
            <w:pPr>
              <w:spacing w:after="160" w:line="270" w:lineRule="atLeast"/>
              <w:jc w:val="center"/>
              <w:rPr>
                <w:rFonts w:ascii="Arial" w:hAnsi="Arial" w:cs="Arial"/>
                <w:b/>
                <w:color w:val="000000"/>
                <w:sz w:val="22"/>
                <w:szCs w:val="22"/>
                <w:lang w:val="en-GB"/>
              </w:rPr>
            </w:pPr>
            <w:r w:rsidRPr="00A217CD">
              <w:rPr>
                <w:rFonts w:ascii="Arial" w:hAnsi="Arial" w:cs="Arial"/>
                <w:b/>
                <w:color w:val="000000"/>
                <w:sz w:val="22"/>
                <w:szCs w:val="22"/>
                <w:lang w:val="en-GB"/>
              </w:rPr>
              <w:t>Lots</w:t>
            </w:r>
          </w:p>
        </w:tc>
        <w:tc>
          <w:tcPr>
            <w:tcW w:w="7258" w:type="dxa"/>
            <w:vAlign w:val="center"/>
          </w:tcPr>
          <w:p w14:paraId="149D38D5" w14:textId="3366B431" w:rsidR="00870968" w:rsidRPr="0075415E" w:rsidRDefault="00175554" w:rsidP="00870968">
            <w:pPr>
              <w:rPr>
                <w:rFonts w:ascii="Arial" w:hAnsi="Arial" w:cs="Arial"/>
                <w:sz w:val="22"/>
                <w:szCs w:val="22"/>
                <w:lang w:val="en-GB"/>
              </w:rPr>
            </w:pPr>
            <w:r w:rsidRPr="0075415E">
              <w:rPr>
                <w:rFonts w:ascii="Arial" w:hAnsi="Arial" w:cs="Arial"/>
                <w:sz w:val="22"/>
                <w:szCs w:val="22"/>
                <w:lang w:val="en-GB"/>
              </w:rPr>
              <w:t xml:space="preserve">The tender procedure is </w:t>
            </w:r>
            <w:r w:rsidRPr="0075415E">
              <w:rPr>
                <w:rFonts w:ascii="Arial" w:hAnsi="Arial" w:cs="Arial"/>
                <w:b/>
                <w:bCs/>
                <w:sz w:val="22"/>
                <w:szCs w:val="22"/>
                <w:lang w:val="en-GB"/>
              </w:rPr>
              <w:t>divided into</w:t>
            </w:r>
            <w:r w:rsidRPr="0075415E">
              <w:rPr>
                <w:rFonts w:ascii="Arial" w:hAnsi="Arial" w:cs="Arial"/>
                <w:sz w:val="22"/>
                <w:szCs w:val="22"/>
                <w:lang w:val="en-GB"/>
              </w:rPr>
              <w:t xml:space="preserve"> the following</w:t>
            </w:r>
            <w:r w:rsidRPr="0075415E">
              <w:rPr>
                <w:rFonts w:ascii="Arial" w:hAnsi="Arial" w:cs="Arial"/>
                <w:b/>
                <w:bCs/>
                <w:sz w:val="22"/>
                <w:szCs w:val="22"/>
                <w:lang w:val="en-GB"/>
              </w:rPr>
              <w:t xml:space="preserve"> </w:t>
            </w:r>
            <w:r w:rsidR="00F56442" w:rsidRPr="0075415E">
              <w:rPr>
                <w:rFonts w:ascii="Arial" w:hAnsi="Arial" w:cs="Arial"/>
                <w:b/>
                <w:bCs/>
                <w:sz w:val="22"/>
                <w:szCs w:val="22"/>
                <w:lang w:val="en-GB"/>
              </w:rPr>
              <w:t xml:space="preserve">2 </w:t>
            </w:r>
            <w:r w:rsidRPr="0075415E">
              <w:rPr>
                <w:rFonts w:ascii="Arial" w:hAnsi="Arial" w:cs="Arial"/>
                <w:b/>
                <w:bCs/>
                <w:sz w:val="22"/>
                <w:szCs w:val="22"/>
                <w:lang w:val="en-GB"/>
              </w:rPr>
              <w:t>lots</w:t>
            </w:r>
            <w:r w:rsidRPr="0075415E">
              <w:rPr>
                <w:rFonts w:ascii="Arial" w:hAnsi="Arial" w:cs="Arial"/>
                <w:sz w:val="22"/>
                <w:szCs w:val="22"/>
                <w:lang w:val="en-GB"/>
              </w:rPr>
              <w:t>:</w:t>
            </w:r>
          </w:p>
          <w:p w14:paraId="6E99F966" w14:textId="65366C13" w:rsidR="00870968" w:rsidRPr="00A629F1" w:rsidRDefault="00870968" w:rsidP="00A629F1">
            <w:pPr>
              <w:pStyle w:val="ListParagraph"/>
              <w:numPr>
                <w:ilvl w:val="0"/>
                <w:numId w:val="45"/>
              </w:numPr>
              <w:ind w:left="714" w:hanging="357"/>
              <w:contextualSpacing w:val="0"/>
              <w:rPr>
                <w:rFonts w:ascii="Arial" w:hAnsi="Arial" w:cs="Arial"/>
                <w:b/>
                <w:bCs/>
                <w:sz w:val="22"/>
                <w:szCs w:val="22"/>
                <w:lang w:val="en-GB"/>
              </w:rPr>
            </w:pPr>
            <w:r w:rsidRPr="00A629F1">
              <w:rPr>
                <w:rFonts w:ascii="Arial" w:hAnsi="Arial" w:cs="Arial"/>
                <w:b/>
                <w:bCs/>
                <w:sz w:val="22"/>
                <w:szCs w:val="22"/>
                <w:u w:val="single"/>
                <w:lang w:val="en-GB"/>
              </w:rPr>
              <w:t>L</w:t>
            </w:r>
            <w:r w:rsidR="0075415E" w:rsidRPr="00A629F1">
              <w:rPr>
                <w:rFonts w:ascii="Arial" w:hAnsi="Arial" w:cs="Arial"/>
                <w:b/>
                <w:bCs/>
                <w:sz w:val="22"/>
                <w:szCs w:val="22"/>
                <w:u w:val="single"/>
                <w:lang w:val="en-GB"/>
              </w:rPr>
              <w:t xml:space="preserve">ot </w:t>
            </w:r>
            <w:r w:rsidR="00175554" w:rsidRPr="00A629F1">
              <w:rPr>
                <w:rFonts w:ascii="Arial" w:hAnsi="Arial" w:cs="Arial"/>
                <w:b/>
                <w:bCs/>
                <w:sz w:val="22"/>
                <w:szCs w:val="22"/>
                <w:u w:val="single"/>
                <w:lang w:val="en-GB"/>
              </w:rPr>
              <w:t>1</w:t>
            </w:r>
            <w:r w:rsidRPr="00A629F1">
              <w:rPr>
                <w:rFonts w:ascii="Arial" w:hAnsi="Arial" w:cs="Arial"/>
                <w:b/>
                <w:bCs/>
                <w:sz w:val="22"/>
                <w:szCs w:val="22"/>
                <w:lang w:val="en-GB"/>
              </w:rPr>
              <w:t xml:space="preserve">: </w:t>
            </w:r>
            <w:r w:rsidR="00175554" w:rsidRPr="00A629F1">
              <w:rPr>
                <w:rFonts w:ascii="Arial" w:hAnsi="Arial" w:cs="Arial"/>
                <w:b/>
                <w:bCs/>
                <w:sz w:val="22"/>
                <w:szCs w:val="22"/>
                <w:lang w:val="en-GB"/>
              </w:rPr>
              <w:t>Surveillance, Monitoring and Inspection Services</w:t>
            </w:r>
          </w:p>
          <w:p w14:paraId="2401BCD6" w14:textId="79B566AC" w:rsidR="00870968" w:rsidRPr="00A629F1" w:rsidRDefault="00870968" w:rsidP="00A629F1">
            <w:pPr>
              <w:pStyle w:val="ListParagraph"/>
              <w:numPr>
                <w:ilvl w:val="0"/>
                <w:numId w:val="45"/>
              </w:numPr>
              <w:ind w:left="714" w:hanging="357"/>
              <w:contextualSpacing w:val="0"/>
              <w:rPr>
                <w:rFonts w:ascii="Arial" w:hAnsi="Arial" w:cs="Arial"/>
                <w:sz w:val="22"/>
                <w:szCs w:val="22"/>
                <w:lang w:val="en-GB"/>
              </w:rPr>
            </w:pPr>
            <w:r w:rsidRPr="00A629F1">
              <w:rPr>
                <w:rFonts w:ascii="Arial" w:hAnsi="Arial" w:cs="Arial"/>
                <w:b/>
                <w:bCs/>
                <w:sz w:val="22"/>
                <w:szCs w:val="22"/>
                <w:u w:val="single"/>
                <w:lang w:val="en-GB"/>
              </w:rPr>
              <w:t>L</w:t>
            </w:r>
            <w:r w:rsidR="0075415E" w:rsidRPr="00A629F1">
              <w:rPr>
                <w:rFonts w:ascii="Arial" w:hAnsi="Arial" w:cs="Arial"/>
                <w:b/>
                <w:bCs/>
                <w:sz w:val="22"/>
                <w:szCs w:val="22"/>
                <w:u w:val="single"/>
                <w:lang w:val="en-GB"/>
              </w:rPr>
              <w:t>ot</w:t>
            </w:r>
            <w:r w:rsidRPr="00A629F1">
              <w:rPr>
                <w:rFonts w:ascii="Arial" w:hAnsi="Arial" w:cs="Arial"/>
                <w:b/>
                <w:bCs/>
                <w:sz w:val="22"/>
                <w:szCs w:val="22"/>
                <w:u w:val="single"/>
                <w:lang w:val="en-GB"/>
              </w:rPr>
              <w:t xml:space="preserve"> 2</w:t>
            </w:r>
            <w:r w:rsidRPr="00A629F1">
              <w:rPr>
                <w:rFonts w:ascii="Arial" w:hAnsi="Arial" w:cs="Arial"/>
                <w:b/>
                <w:bCs/>
                <w:sz w:val="22"/>
                <w:szCs w:val="22"/>
                <w:lang w:val="en-GB"/>
              </w:rPr>
              <w:t xml:space="preserve">: </w:t>
            </w:r>
            <w:r w:rsidR="00175554" w:rsidRPr="00A629F1">
              <w:rPr>
                <w:rFonts w:ascii="Arial" w:hAnsi="Arial" w:cs="Arial"/>
                <w:b/>
                <w:bCs/>
                <w:sz w:val="22"/>
                <w:szCs w:val="22"/>
                <w:lang w:val="en-GB"/>
              </w:rPr>
              <w:t>Portering, Reception and Shuttle Services.</w:t>
            </w:r>
          </w:p>
          <w:p w14:paraId="2C2757C4" w14:textId="62DD2721" w:rsidR="00870968" w:rsidRPr="00796E85" w:rsidRDefault="00175554" w:rsidP="00870968">
            <w:pPr>
              <w:rPr>
                <w:rFonts w:ascii="Arial" w:hAnsi="Arial" w:cs="Arial"/>
                <w:sz w:val="22"/>
                <w:szCs w:val="22"/>
                <w:highlight w:val="yellow"/>
                <w:lang w:val="en-GB"/>
              </w:rPr>
            </w:pPr>
            <w:r w:rsidRPr="0075415E">
              <w:rPr>
                <w:rFonts w:ascii="Arial" w:hAnsi="Arial" w:cs="Arial"/>
                <w:i/>
                <w:iCs/>
                <w:sz w:val="22"/>
                <w:szCs w:val="22"/>
                <w:u w:val="single"/>
                <w:lang w:val="en-GB"/>
              </w:rPr>
              <w:t>Offers</w:t>
            </w:r>
            <w:r w:rsidRPr="0075415E">
              <w:rPr>
                <w:rFonts w:ascii="Arial" w:hAnsi="Arial" w:cs="Arial"/>
                <w:sz w:val="22"/>
                <w:szCs w:val="22"/>
                <w:u w:val="single"/>
                <w:lang w:val="en-GB"/>
              </w:rPr>
              <w:t xml:space="preserve"> may be submitted for one or more lots</w:t>
            </w:r>
            <w:r w:rsidRPr="0075415E">
              <w:rPr>
                <w:rFonts w:ascii="Arial" w:hAnsi="Arial" w:cs="Arial"/>
                <w:sz w:val="22"/>
                <w:szCs w:val="22"/>
                <w:lang w:val="en-GB"/>
              </w:rPr>
              <w:t xml:space="preserve">. Each lot will be evaluated independently of the others. </w:t>
            </w:r>
            <w:r w:rsidR="00796E85" w:rsidRPr="0075415E">
              <w:rPr>
                <w:rFonts w:ascii="Arial" w:hAnsi="Arial" w:cs="Arial"/>
                <w:sz w:val="22"/>
                <w:szCs w:val="22"/>
                <w:lang w:val="en-GB"/>
              </w:rPr>
              <w:t>Partial offers for a single lot or offers made conditional upon the award of other lot(s) will not be accepted.</w:t>
            </w:r>
          </w:p>
        </w:tc>
      </w:tr>
      <w:tr w:rsidR="00C003EF" w:rsidRPr="0093543F" w14:paraId="634CB052" w14:textId="77777777" w:rsidTr="00F56442">
        <w:trPr>
          <w:jc w:val="center"/>
        </w:trPr>
        <w:tc>
          <w:tcPr>
            <w:tcW w:w="1758" w:type="dxa"/>
            <w:vAlign w:val="center"/>
          </w:tcPr>
          <w:p w14:paraId="54CF2277" w14:textId="0B093825" w:rsidR="00C003EF" w:rsidRPr="00A217CD" w:rsidRDefault="00C003EF" w:rsidP="00A07C75">
            <w:pPr>
              <w:spacing w:after="160" w:line="270" w:lineRule="atLeast"/>
              <w:jc w:val="center"/>
              <w:rPr>
                <w:rFonts w:ascii="Arial" w:hAnsi="Arial" w:cs="Arial"/>
                <w:b/>
                <w:color w:val="000000"/>
                <w:sz w:val="22"/>
                <w:szCs w:val="22"/>
                <w:lang w:val="en-GB"/>
              </w:rPr>
            </w:pPr>
            <w:r w:rsidRPr="00A217CD">
              <w:rPr>
                <w:rFonts w:ascii="Arial" w:hAnsi="Arial" w:cs="Arial"/>
                <w:b/>
                <w:color w:val="000000"/>
                <w:sz w:val="22"/>
                <w:szCs w:val="22"/>
                <w:lang w:val="en-GB"/>
              </w:rPr>
              <w:lastRenderedPageBreak/>
              <w:t>Type of cont</w:t>
            </w:r>
            <w:r w:rsidR="00927AFB" w:rsidRPr="00A217CD">
              <w:rPr>
                <w:rFonts w:ascii="Arial" w:hAnsi="Arial" w:cs="Arial"/>
                <w:b/>
                <w:color w:val="000000"/>
                <w:sz w:val="22"/>
                <w:szCs w:val="22"/>
                <w:lang w:val="en-GB"/>
              </w:rPr>
              <w:t>r</w:t>
            </w:r>
            <w:r w:rsidRPr="00A217CD">
              <w:rPr>
                <w:rFonts w:ascii="Arial" w:hAnsi="Arial" w:cs="Arial"/>
                <w:b/>
                <w:color w:val="000000"/>
                <w:sz w:val="22"/>
                <w:szCs w:val="22"/>
                <w:lang w:val="en-GB"/>
              </w:rPr>
              <w:t>act</w:t>
            </w:r>
          </w:p>
        </w:tc>
        <w:tc>
          <w:tcPr>
            <w:tcW w:w="7258" w:type="dxa"/>
            <w:vAlign w:val="center"/>
          </w:tcPr>
          <w:p w14:paraId="54A2F463" w14:textId="57774521" w:rsidR="00870968" w:rsidRPr="0075415E" w:rsidRDefault="00175554" w:rsidP="00870968">
            <w:pPr>
              <w:rPr>
                <w:rFonts w:ascii="Arial" w:hAnsi="Arial" w:cs="Arial"/>
                <w:sz w:val="22"/>
                <w:szCs w:val="22"/>
                <w:lang w:val="en-GB"/>
              </w:rPr>
            </w:pPr>
            <w:r w:rsidRPr="0075415E">
              <w:rPr>
                <w:rFonts w:ascii="Arial" w:hAnsi="Arial" w:cs="Arial"/>
                <w:sz w:val="22"/>
                <w:szCs w:val="22"/>
                <w:lang w:val="en-GB"/>
              </w:rPr>
              <w:t xml:space="preserve">This tender procedure will result in the award of a </w:t>
            </w:r>
            <w:r w:rsidRPr="0075415E">
              <w:rPr>
                <w:rFonts w:ascii="Arial" w:hAnsi="Arial" w:cs="Arial"/>
                <w:b/>
                <w:bCs/>
                <w:sz w:val="22"/>
                <w:szCs w:val="22"/>
                <w:lang w:val="en-GB"/>
              </w:rPr>
              <w:t>Service Contract for each lot</w:t>
            </w:r>
            <w:r w:rsidRPr="0075415E">
              <w:rPr>
                <w:rFonts w:ascii="Arial" w:hAnsi="Arial" w:cs="Arial"/>
                <w:sz w:val="22"/>
                <w:szCs w:val="22"/>
                <w:lang w:val="en-GB"/>
              </w:rPr>
              <w:t>.</w:t>
            </w:r>
          </w:p>
          <w:p w14:paraId="296A04F3" w14:textId="63707E3D" w:rsidR="00C003EF" w:rsidRPr="0075415E" w:rsidRDefault="005748DC" w:rsidP="00870968">
            <w:pPr>
              <w:rPr>
                <w:rFonts w:ascii="Arial" w:hAnsi="Arial" w:cs="Arial"/>
                <w:sz w:val="22"/>
                <w:szCs w:val="22"/>
                <w:lang w:val="en-GB"/>
              </w:rPr>
            </w:pPr>
            <w:r w:rsidRPr="0075415E">
              <w:rPr>
                <w:rFonts w:ascii="Arial" w:hAnsi="Arial" w:cs="Arial"/>
                <w:i/>
                <w:sz w:val="22"/>
                <w:szCs w:val="22"/>
                <w:lang w:val="en-GB"/>
              </w:rPr>
              <w:t>Tenderers</w:t>
            </w:r>
            <w:r w:rsidRPr="0075415E">
              <w:rPr>
                <w:rFonts w:ascii="Arial" w:hAnsi="Arial" w:cs="Arial"/>
                <w:sz w:val="22"/>
                <w:szCs w:val="22"/>
                <w:lang w:val="en-GB"/>
              </w:rPr>
              <w:t xml:space="preserve"> need to take full account of the provisions of the </w:t>
            </w:r>
            <w:r w:rsidR="00A217CD" w:rsidRPr="0075415E">
              <w:rPr>
                <w:rFonts w:ascii="Arial" w:hAnsi="Arial" w:cs="Arial"/>
                <w:sz w:val="22"/>
                <w:szCs w:val="22"/>
                <w:lang w:val="en-GB"/>
              </w:rPr>
              <w:t>d</w:t>
            </w:r>
            <w:r w:rsidRPr="0075415E">
              <w:rPr>
                <w:rFonts w:ascii="Arial" w:hAnsi="Arial" w:cs="Arial"/>
                <w:sz w:val="22"/>
                <w:szCs w:val="22"/>
                <w:lang w:val="en-GB"/>
              </w:rPr>
              <w:t xml:space="preserve">raft </w:t>
            </w:r>
            <w:r w:rsidRPr="0075415E">
              <w:rPr>
                <w:rFonts w:ascii="Arial" w:hAnsi="Arial" w:cs="Arial"/>
                <w:i/>
                <w:sz w:val="22"/>
                <w:szCs w:val="22"/>
                <w:lang w:val="en-GB"/>
              </w:rPr>
              <w:t>contract</w:t>
            </w:r>
            <w:r w:rsidRPr="0075415E">
              <w:rPr>
                <w:rFonts w:ascii="Arial" w:hAnsi="Arial" w:cs="Arial"/>
                <w:sz w:val="22"/>
                <w:szCs w:val="22"/>
                <w:lang w:val="en-GB"/>
              </w:rPr>
              <w:t xml:space="preserve"> as the latter will define and govern the contractual relationship(s) to be established between the </w:t>
            </w:r>
            <w:r w:rsidR="00B40E64" w:rsidRPr="0075415E">
              <w:rPr>
                <w:rFonts w:ascii="Arial" w:hAnsi="Arial" w:cs="Arial"/>
                <w:i/>
                <w:sz w:val="22"/>
                <w:szCs w:val="22"/>
                <w:lang w:val="en-GB"/>
              </w:rPr>
              <w:t>EUI</w:t>
            </w:r>
            <w:r w:rsidRPr="0075415E">
              <w:rPr>
                <w:rFonts w:ascii="Arial" w:hAnsi="Arial" w:cs="Arial"/>
                <w:sz w:val="22"/>
                <w:szCs w:val="22"/>
                <w:lang w:val="en-GB"/>
              </w:rPr>
              <w:t xml:space="preserve"> and the </w:t>
            </w:r>
            <w:r w:rsidR="00BD5DF3" w:rsidRPr="0075415E">
              <w:rPr>
                <w:rFonts w:ascii="Arial" w:hAnsi="Arial" w:cs="Arial"/>
                <w:i/>
                <w:sz w:val="22"/>
                <w:szCs w:val="22"/>
                <w:lang w:val="en-GB"/>
              </w:rPr>
              <w:t>contractor</w:t>
            </w:r>
            <w:r w:rsidRPr="0075415E">
              <w:rPr>
                <w:rFonts w:ascii="Arial" w:hAnsi="Arial" w:cs="Arial"/>
                <w:sz w:val="22"/>
                <w:szCs w:val="22"/>
                <w:lang w:val="en-GB"/>
              </w:rPr>
              <w:t>(</w:t>
            </w:r>
            <w:r w:rsidRPr="0075415E">
              <w:rPr>
                <w:rFonts w:ascii="Arial" w:hAnsi="Arial" w:cs="Arial"/>
                <w:i/>
                <w:sz w:val="22"/>
                <w:szCs w:val="22"/>
                <w:lang w:val="en-GB"/>
              </w:rPr>
              <w:t>s</w:t>
            </w:r>
            <w:r w:rsidRPr="0075415E">
              <w:rPr>
                <w:rFonts w:ascii="Arial" w:hAnsi="Arial" w:cs="Arial"/>
                <w:sz w:val="22"/>
                <w:szCs w:val="22"/>
                <w:lang w:val="en-GB"/>
              </w:rPr>
              <w:t>)</w:t>
            </w:r>
            <w:r w:rsidR="00A93469" w:rsidRPr="0075415E">
              <w:rPr>
                <w:rFonts w:ascii="Arial" w:hAnsi="Arial" w:cs="Arial"/>
                <w:sz w:val="22"/>
                <w:szCs w:val="22"/>
                <w:lang w:val="en-GB"/>
              </w:rPr>
              <w:t>.</w:t>
            </w:r>
          </w:p>
        </w:tc>
      </w:tr>
      <w:tr w:rsidR="0023443B" w:rsidRPr="0093543F" w14:paraId="126CE2D5" w14:textId="77777777" w:rsidTr="00F56442">
        <w:trPr>
          <w:jc w:val="center"/>
        </w:trPr>
        <w:tc>
          <w:tcPr>
            <w:tcW w:w="1758" w:type="dxa"/>
            <w:vAlign w:val="center"/>
          </w:tcPr>
          <w:p w14:paraId="04332D91" w14:textId="62E81918" w:rsidR="0023443B" w:rsidRPr="001E492D" w:rsidRDefault="0023443B" w:rsidP="00A07C75">
            <w:pPr>
              <w:spacing w:after="160" w:line="270" w:lineRule="atLeast"/>
              <w:jc w:val="center"/>
              <w:rPr>
                <w:rFonts w:ascii="Arial" w:hAnsi="Arial" w:cs="Arial"/>
                <w:b/>
                <w:color w:val="000000"/>
                <w:sz w:val="22"/>
                <w:szCs w:val="22"/>
                <w:lang w:val="en-GB"/>
              </w:rPr>
            </w:pPr>
            <w:r w:rsidRPr="001E492D">
              <w:rPr>
                <w:rFonts w:ascii="Arial" w:hAnsi="Arial" w:cs="Arial"/>
                <w:b/>
                <w:color w:val="000000"/>
                <w:sz w:val="22"/>
                <w:szCs w:val="22"/>
                <w:lang w:val="en-GB"/>
              </w:rPr>
              <w:t>Duration</w:t>
            </w:r>
            <w:r w:rsidR="00F83E25">
              <w:rPr>
                <w:rFonts w:ascii="Arial" w:hAnsi="Arial" w:cs="Arial"/>
                <w:b/>
                <w:color w:val="000000"/>
                <w:sz w:val="22"/>
                <w:szCs w:val="22"/>
                <w:lang w:val="en-GB"/>
              </w:rPr>
              <w:t xml:space="preserve"> of the contract</w:t>
            </w:r>
          </w:p>
        </w:tc>
        <w:tc>
          <w:tcPr>
            <w:tcW w:w="7258" w:type="dxa"/>
            <w:vAlign w:val="center"/>
          </w:tcPr>
          <w:p w14:paraId="3C6F3C66" w14:textId="368932F9" w:rsidR="0023443B" w:rsidRPr="00175554" w:rsidRDefault="00175554" w:rsidP="00A217CD">
            <w:pPr>
              <w:rPr>
                <w:rFonts w:ascii="Arial" w:hAnsi="Arial" w:cs="Arial"/>
                <w:sz w:val="22"/>
                <w:szCs w:val="22"/>
                <w:lang w:val="en-GB"/>
              </w:rPr>
            </w:pPr>
            <w:r w:rsidRPr="0075415E">
              <w:rPr>
                <w:rFonts w:ascii="Arial" w:hAnsi="Arial" w:cs="Arial"/>
                <w:sz w:val="22"/>
                <w:szCs w:val="22"/>
                <w:lang w:val="en-GB"/>
              </w:rPr>
              <w:t xml:space="preserve">The awarded service contract will have a </w:t>
            </w:r>
            <w:r w:rsidRPr="0075415E">
              <w:rPr>
                <w:rFonts w:ascii="Arial" w:hAnsi="Arial" w:cs="Arial"/>
                <w:b/>
                <w:bCs/>
                <w:sz w:val="22"/>
                <w:szCs w:val="22"/>
                <w:lang w:val="en-GB"/>
              </w:rPr>
              <w:t>duration of 5 years</w:t>
            </w:r>
            <w:r w:rsidRPr="0075415E">
              <w:rPr>
                <w:rFonts w:ascii="Arial" w:hAnsi="Arial" w:cs="Arial"/>
                <w:sz w:val="22"/>
                <w:szCs w:val="22"/>
                <w:lang w:val="en-GB"/>
              </w:rPr>
              <w:t>. Details of the initial duration and possible renewals are set out in Article I.2 of the draft contract.</w:t>
            </w:r>
          </w:p>
        </w:tc>
      </w:tr>
      <w:tr w:rsidR="0023443B" w:rsidRPr="0093543F" w14:paraId="2B7C93BE" w14:textId="77777777" w:rsidTr="00F56442">
        <w:trPr>
          <w:jc w:val="center"/>
        </w:trPr>
        <w:tc>
          <w:tcPr>
            <w:tcW w:w="1758" w:type="dxa"/>
            <w:vAlign w:val="center"/>
          </w:tcPr>
          <w:p w14:paraId="1C01A085" w14:textId="1CD6F09D" w:rsidR="0023443B" w:rsidRPr="001E492D" w:rsidRDefault="001E492D" w:rsidP="00A07C75">
            <w:pPr>
              <w:spacing w:after="160" w:line="270" w:lineRule="atLeast"/>
              <w:jc w:val="center"/>
              <w:rPr>
                <w:rFonts w:ascii="Arial" w:hAnsi="Arial" w:cs="Arial"/>
                <w:b/>
                <w:color w:val="000000"/>
                <w:sz w:val="22"/>
                <w:szCs w:val="22"/>
                <w:lang w:val="en-GB"/>
              </w:rPr>
            </w:pPr>
            <w:bookmarkStart w:id="97" w:name="_Hlk101444105"/>
            <w:r>
              <w:rPr>
                <w:rFonts w:ascii="Arial" w:hAnsi="Arial" w:cs="Arial"/>
                <w:b/>
                <w:color w:val="000000"/>
                <w:sz w:val="22"/>
                <w:szCs w:val="22"/>
                <w:lang w:val="en-GB"/>
              </w:rPr>
              <w:t>Estimated value</w:t>
            </w:r>
            <w:r w:rsidR="00F83E25">
              <w:rPr>
                <w:rFonts w:ascii="Arial" w:hAnsi="Arial" w:cs="Arial"/>
                <w:b/>
                <w:color w:val="000000"/>
                <w:sz w:val="22"/>
                <w:szCs w:val="22"/>
                <w:lang w:val="en-GB"/>
              </w:rPr>
              <w:t xml:space="preserve"> of the contract</w:t>
            </w:r>
          </w:p>
          <w:p w14:paraId="7646CDAF" w14:textId="355D204F" w:rsidR="00395969" w:rsidRPr="001E492D" w:rsidRDefault="00395969" w:rsidP="00A07C75">
            <w:pPr>
              <w:spacing w:after="160" w:line="270" w:lineRule="atLeast"/>
              <w:jc w:val="center"/>
              <w:rPr>
                <w:rFonts w:ascii="Arial" w:hAnsi="Arial" w:cs="Arial"/>
                <w:b/>
                <w:color w:val="000000"/>
                <w:sz w:val="22"/>
                <w:szCs w:val="22"/>
                <w:lang w:val="en-GB"/>
              </w:rPr>
            </w:pPr>
          </w:p>
        </w:tc>
        <w:tc>
          <w:tcPr>
            <w:tcW w:w="7258" w:type="dxa"/>
            <w:vAlign w:val="center"/>
          </w:tcPr>
          <w:p w14:paraId="1AC3B886" w14:textId="396B0717" w:rsidR="00796E85" w:rsidRPr="00796E85" w:rsidRDefault="00796E85" w:rsidP="00796E85">
            <w:pPr>
              <w:rPr>
                <w:rFonts w:ascii="Arial" w:hAnsi="Arial" w:cs="Arial"/>
                <w:sz w:val="22"/>
                <w:szCs w:val="22"/>
                <w:lang w:val="en-GB"/>
              </w:rPr>
            </w:pPr>
            <w:r w:rsidRPr="00796E85">
              <w:rPr>
                <w:rFonts w:ascii="Arial" w:hAnsi="Arial" w:cs="Arial"/>
                <w:sz w:val="22"/>
                <w:szCs w:val="22"/>
                <w:lang w:val="en-GB"/>
              </w:rPr>
              <w:t xml:space="preserve">The </w:t>
            </w:r>
            <w:r w:rsidRPr="00A629F1">
              <w:rPr>
                <w:rFonts w:ascii="Arial" w:hAnsi="Arial" w:cs="Arial"/>
                <w:b/>
                <w:bCs/>
                <w:sz w:val="22"/>
                <w:szCs w:val="22"/>
                <w:lang w:val="en-GB"/>
              </w:rPr>
              <w:t>estimated value</w:t>
            </w:r>
            <w:r w:rsidRPr="00796E85">
              <w:rPr>
                <w:rFonts w:ascii="Arial" w:hAnsi="Arial" w:cs="Arial"/>
                <w:sz w:val="22"/>
                <w:szCs w:val="22"/>
                <w:lang w:val="en-GB"/>
              </w:rPr>
              <w:t>, excluding VAT, of the service contract</w:t>
            </w:r>
            <w:r w:rsidR="00A629F1">
              <w:rPr>
                <w:rFonts w:ascii="Arial" w:hAnsi="Arial" w:cs="Arial"/>
                <w:sz w:val="22"/>
                <w:szCs w:val="22"/>
                <w:lang w:val="en-GB"/>
              </w:rPr>
              <w:t>s</w:t>
            </w:r>
            <w:r w:rsidRPr="00796E85">
              <w:rPr>
                <w:rFonts w:ascii="Arial" w:hAnsi="Arial" w:cs="Arial"/>
                <w:sz w:val="22"/>
                <w:szCs w:val="22"/>
                <w:lang w:val="en-GB"/>
              </w:rPr>
              <w:t xml:space="preserve"> to be awarded for the entire duration of five years is as follows:</w:t>
            </w:r>
          </w:p>
          <w:p w14:paraId="5DA70A40" w14:textId="676A163F" w:rsidR="00796E85" w:rsidRPr="00A629F1" w:rsidRDefault="00796E85" w:rsidP="00A629F1">
            <w:pPr>
              <w:pStyle w:val="ListParagraph"/>
              <w:numPr>
                <w:ilvl w:val="0"/>
                <w:numId w:val="25"/>
              </w:numPr>
              <w:contextualSpacing w:val="0"/>
              <w:rPr>
                <w:rFonts w:ascii="Arial" w:hAnsi="Arial" w:cs="Arial"/>
                <w:sz w:val="22"/>
                <w:szCs w:val="22"/>
                <w:lang w:val="en-GB"/>
              </w:rPr>
            </w:pPr>
            <w:r w:rsidRPr="00796E85">
              <w:rPr>
                <w:rFonts w:ascii="Arial" w:hAnsi="Arial" w:cs="Arial"/>
                <w:b/>
                <w:bCs/>
                <w:sz w:val="22"/>
                <w:szCs w:val="22"/>
                <w:lang w:val="en-GB"/>
              </w:rPr>
              <w:t>Lot 1: €2,350,000 (two million three hundred and fifty thousand/00</w:t>
            </w:r>
            <w:proofErr w:type="gramStart"/>
            <w:r w:rsidRPr="00796E85">
              <w:rPr>
                <w:rFonts w:ascii="Arial" w:hAnsi="Arial" w:cs="Arial"/>
                <w:b/>
                <w:bCs/>
                <w:sz w:val="22"/>
                <w:szCs w:val="22"/>
                <w:lang w:val="en-GB"/>
              </w:rPr>
              <w:t>);</w:t>
            </w:r>
            <w:proofErr w:type="gramEnd"/>
            <w:r w:rsidRPr="00796E85">
              <w:rPr>
                <w:rFonts w:ascii="Arial" w:hAnsi="Arial" w:cs="Arial"/>
                <w:sz w:val="22"/>
                <w:szCs w:val="22"/>
                <w:lang w:val="en-GB"/>
              </w:rPr>
              <w:t xml:space="preserve"> </w:t>
            </w:r>
          </w:p>
          <w:p w14:paraId="67FB3712" w14:textId="4CD443C5" w:rsidR="00175554" w:rsidRPr="00796E85" w:rsidRDefault="00796E85" w:rsidP="00A629F1">
            <w:pPr>
              <w:pStyle w:val="ListParagraph"/>
              <w:numPr>
                <w:ilvl w:val="0"/>
                <w:numId w:val="25"/>
              </w:numPr>
              <w:contextualSpacing w:val="0"/>
              <w:rPr>
                <w:rFonts w:ascii="Arial" w:hAnsi="Arial" w:cs="Arial"/>
                <w:sz w:val="22"/>
                <w:szCs w:val="22"/>
                <w:lang w:val="en-GB"/>
              </w:rPr>
            </w:pPr>
            <w:r w:rsidRPr="00796E85">
              <w:rPr>
                <w:rFonts w:ascii="Arial" w:hAnsi="Arial" w:cs="Arial"/>
                <w:b/>
                <w:bCs/>
                <w:sz w:val="22"/>
                <w:szCs w:val="22"/>
                <w:lang w:val="en-GB"/>
              </w:rPr>
              <w:t>Lot 2: €3,500,000 (three million five hundred thousand/00).</w:t>
            </w:r>
          </w:p>
        </w:tc>
      </w:tr>
      <w:tr w:rsidR="00CF305A" w:rsidRPr="0093543F" w14:paraId="03D43155" w14:textId="77777777" w:rsidTr="00F56442">
        <w:trPr>
          <w:jc w:val="center"/>
        </w:trPr>
        <w:tc>
          <w:tcPr>
            <w:tcW w:w="1758" w:type="dxa"/>
            <w:vAlign w:val="center"/>
          </w:tcPr>
          <w:p w14:paraId="29CB44DB" w14:textId="24234558" w:rsidR="00CF305A" w:rsidRPr="001E492D" w:rsidRDefault="00CF305A" w:rsidP="00CF305A">
            <w:pPr>
              <w:spacing w:after="160" w:line="270" w:lineRule="atLeast"/>
              <w:jc w:val="center"/>
              <w:rPr>
                <w:rFonts w:ascii="Arial" w:hAnsi="Arial" w:cs="Arial"/>
                <w:b/>
                <w:color w:val="000000"/>
                <w:sz w:val="22"/>
                <w:szCs w:val="22"/>
                <w:lang w:val="en-GB"/>
              </w:rPr>
            </w:pPr>
            <w:bookmarkStart w:id="98" w:name="_Toc241553849"/>
            <w:bookmarkStart w:id="99" w:name="_Toc241555141"/>
            <w:bookmarkStart w:id="100" w:name="_Toc376962699"/>
            <w:bookmarkEnd w:id="97"/>
            <w:r>
              <w:rPr>
                <w:rFonts w:ascii="Arial" w:hAnsi="Arial" w:cs="Arial"/>
                <w:b/>
                <w:color w:val="000000"/>
                <w:sz w:val="22"/>
                <w:szCs w:val="22"/>
                <w:lang w:val="en-GB"/>
              </w:rPr>
              <w:t>Place of performance</w:t>
            </w:r>
          </w:p>
        </w:tc>
        <w:tc>
          <w:tcPr>
            <w:tcW w:w="7258" w:type="dxa"/>
            <w:vAlign w:val="center"/>
          </w:tcPr>
          <w:p w14:paraId="4A56ED23" w14:textId="74B4C0D0" w:rsidR="00CF305A" w:rsidRPr="005211EE" w:rsidRDefault="007D5B07" w:rsidP="003A6E7C">
            <w:pPr>
              <w:spacing w:line="270" w:lineRule="atLeast"/>
              <w:rPr>
                <w:rFonts w:ascii="Arial" w:hAnsi="Arial" w:cs="Arial"/>
                <w:sz w:val="22"/>
                <w:szCs w:val="22"/>
                <w:lang w:val="en-GB"/>
              </w:rPr>
            </w:pPr>
            <w:r w:rsidRPr="00870968">
              <w:rPr>
                <w:rFonts w:ascii="Arial" w:hAnsi="Arial" w:cs="Arial"/>
                <w:sz w:val="22"/>
                <w:szCs w:val="22"/>
                <w:lang w:val="en-GB"/>
              </w:rPr>
              <w:t>The service</w:t>
            </w:r>
            <w:r w:rsidR="00B62396" w:rsidRPr="00870968">
              <w:rPr>
                <w:rFonts w:ascii="Arial" w:hAnsi="Arial" w:cs="Arial"/>
                <w:sz w:val="22"/>
                <w:szCs w:val="22"/>
                <w:lang w:val="en-GB"/>
              </w:rPr>
              <w:t>s</w:t>
            </w:r>
            <w:r w:rsidRPr="00870968">
              <w:rPr>
                <w:rFonts w:ascii="Arial" w:hAnsi="Arial" w:cs="Arial"/>
                <w:sz w:val="22"/>
                <w:szCs w:val="22"/>
                <w:lang w:val="en-GB"/>
              </w:rPr>
              <w:t xml:space="preserve"> will </w:t>
            </w:r>
            <w:r w:rsidR="00CB7D60" w:rsidRPr="00870968">
              <w:rPr>
                <w:rFonts w:ascii="Arial" w:hAnsi="Arial" w:cs="Arial"/>
                <w:sz w:val="22"/>
                <w:szCs w:val="22"/>
                <w:lang w:val="en-GB"/>
              </w:rPr>
              <w:t>be</w:t>
            </w:r>
            <w:r w:rsidR="00CB7D60">
              <w:rPr>
                <w:rFonts w:ascii="Arial" w:hAnsi="Arial" w:cs="Arial"/>
                <w:sz w:val="22"/>
                <w:szCs w:val="22"/>
                <w:lang w:val="en-GB"/>
              </w:rPr>
              <w:t xml:space="preserve"> undertaken</w:t>
            </w:r>
            <w:r>
              <w:rPr>
                <w:rFonts w:ascii="Arial" w:hAnsi="Arial" w:cs="Arial"/>
                <w:sz w:val="22"/>
                <w:szCs w:val="22"/>
                <w:lang w:val="en-GB"/>
              </w:rPr>
              <w:t xml:space="preserve"> at the </w:t>
            </w:r>
            <w:r w:rsidRPr="00796E85">
              <w:rPr>
                <w:rFonts w:ascii="Arial" w:hAnsi="Arial" w:cs="Arial"/>
                <w:b/>
                <w:bCs/>
                <w:i/>
                <w:sz w:val="22"/>
                <w:szCs w:val="22"/>
                <w:lang w:val="en-GB"/>
              </w:rPr>
              <w:t>EUI</w:t>
            </w:r>
            <w:r w:rsidRPr="00796E85">
              <w:rPr>
                <w:rFonts w:ascii="Arial" w:hAnsi="Arial" w:cs="Arial"/>
                <w:b/>
                <w:bCs/>
                <w:sz w:val="22"/>
                <w:szCs w:val="22"/>
                <w:lang w:val="en-GB"/>
              </w:rPr>
              <w:t>’s premises</w:t>
            </w:r>
            <w:r w:rsidR="00796E85">
              <w:rPr>
                <w:rFonts w:ascii="Arial" w:hAnsi="Arial" w:cs="Arial"/>
                <w:sz w:val="22"/>
                <w:szCs w:val="22"/>
                <w:lang w:val="en-GB"/>
              </w:rPr>
              <w:t>.</w:t>
            </w:r>
          </w:p>
        </w:tc>
      </w:tr>
    </w:tbl>
    <w:p w14:paraId="3CEF2048" w14:textId="61DD8A93" w:rsidR="00414623" w:rsidRPr="00B62396" w:rsidRDefault="00DD5757" w:rsidP="00F01CE7">
      <w:pPr>
        <w:pStyle w:val="Heading2"/>
      </w:pPr>
      <w:bookmarkStart w:id="101" w:name="_Toc199954481"/>
      <w:r w:rsidRPr="00B62396">
        <w:t xml:space="preserve">Article </w:t>
      </w:r>
      <w:r w:rsidR="00870968">
        <w:t>4</w:t>
      </w:r>
      <w:r w:rsidR="006E48AB">
        <w:t>.</w:t>
      </w:r>
      <w:r w:rsidR="00414623" w:rsidRPr="00B62396">
        <w:t xml:space="preserve"> Conditions for participation to tender</w:t>
      </w:r>
      <w:bookmarkEnd w:id="101"/>
    </w:p>
    <w:p w14:paraId="20C88D72" w14:textId="6831E5EB" w:rsidR="00414623" w:rsidRPr="00845779" w:rsidRDefault="00414623" w:rsidP="003A6E7C">
      <w:pPr>
        <w:tabs>
          <w:tab w:val="left" w:pos="1080"/>
        </w:tabs>
        <w:rPr>
          <w:rFonts w:ascii="Arial" w:eastAsia="Times New Roman" w:hAnsi="Arial" w:cs="Arial"/>
          <w:szCs w:val="22"/>
          <w:lang w:val="en-GB" w:eastAsia="en-GB"/>
        </w:rPr>
      </w:pPr>
      <w:r w:rsidRPr="00414623">
        <w:rPr>
          <w:rFonts w:ascii="Arial" w:eastAsia="Times New Roman" w:hAnsi="Arial" w:cs="Arial"/>
          <w:szCs w:val="22"/>
          <w:lang w:val="en-GB" w:eastAsia="en-GB"/>
        </w:rPr>
        <w:t xml:space="preserve">If you are interested in this </w:t>
      </w:r>
      <w:r w:rsidRPr="00575393">
        <w:rPr>
          <w:rFonts w:ascii="Arial" w:eastAsia="Times New Roman" w:hAnsi="Arial" w:cs="Arial"/>
          <w:i/>
          <w:szCs w:val="22"/>
          <w:lang w:val="en-GB" w:eastAsia="en-GB"/>
        </w:rPr>
        <w:t>contract</w:t>
      </w:r>
      <w:r w:rsidRPr="00414623">
        <w:rPr>
          <w:rFonts w:ascii="Arial" w:eastAsia="Times New Roman" w:hAnsi="Arial" w:cs="Arial"/>
          <w:szCs w:val="22"/>
          <w:lang w:val="en-GB" w:eastAsia="en-GB"/>
        </w:rPr>
        <w:t xml:space="preserve">, you should submit a </w:t>
      </w:r>
      <w:r w:rsidRPr="00575393">
        <w:rPr>
          <w:rFonts w:ascii="Arial" w:eastAsia="Times New Roman" w:hAnsi="Arial" w:cs="Arial"/>
          <w:i/>
          <w:szCs w:val="22"/>
          <w:lang w:val="en-GB" w:eastAsia="en-GB"/>
        </w:rPr>
        <w:t xml:space="preserve">tender </w:t>
      </w:r>
      <w:r w:rsidRPr="00414623">
        <w:rPr>
          <w:rFonts w:ascii="Arial" w:eastAsia="Times New Roman" w:hAnsi="Arial" w:cs="Arial"/>
          <w:szCs w:val="22"/>
          <w:lang w:val="en-GB" w:eastAsia="en-GB"/>
        </w:rPr>
        <w:t xml:space="preserve">in one of the official languages of the European Union (with preference for the use of English) provided you comply with the conditions for participation to tenders as set out in Article 3.4 of </w:t>
      </w:r>
      <w:r w:rsidRPr="00067218">
        <w:rPr>
          <w:rFonts w:ascii="Arial" w:eastAsia="Times New Roman" w:hAnsi="Arial" w:cs="Arial"/>
          <w:szCs w:val="22"/>
          <w:lang w:val="en-GB" w:eastAsia="en-GB"/>
        </w:rPr>
        <w:t xml:space="preserve">President’s Decision </w:t>
      </w:r>
      <w:r w:rsidR="000A3D46" w:rsidRPr="00067218">
        <w:rPr>
          <w:rFonts w:ascii="Arial" w:eastAsia="Times New Roman" w:hAnsi="Arial" w:cs="Arial"/>
          <w:szCs w:val="22"/>
          <w:lang w:val="en-GB" w:eastAsia="en-GB"/>
        </w:rPr>
        <w:t>n.</w:t>
      </w:r>
      <w:r w:rsidRPr="00067218">
        <w:rPr>
          <w:rFonts w:ascii="Arial" w:eastAsia="Times New Roman" w:hAnsi="Arial" w:cs="Arial"/>
          <w:szCs w:val="22"/>
          <w:lang w:val="en-GB" w:eastAsia="en-GB"/>
        </w:rPr>
        <w:t xml:space="preserve"> </w:t>
      </w:r>
      <w:r w:rsidR="00A629F1">
        <w:rPr>
          <w:rFonts w:ascii="Arial" w:eastAsia="Times New Roman" w:hAnsi="Arial" w:cs="Arial"/>
          <w:szCs w:val="22"/>
          <w:lang w:val="en-GB" w:eastAsia="en-GB"/>
        </w:rPr>
        <w:t>24</w:t>
      </w:r>
      <w:r w:rsidRPr="00067218">
        <w:rPr>
          <w:rFonts w:ascii="Arial" w:eastAsia="Times New Roman" w:hAnsi="Arial" w:cs="Arial"/>
          <w:szCs w:val="22"/>
          <w:lang w:val="en-GB" w:eastAsia="en-GB"/>
        </w:rPr>
        <w:t>/20</w:t>
      </w:r>
      <w:r w:rsidR="00067218">
        <w:rPr>
          <w:rFonts w:ascii="Arial" w:eastAsia="Times New Roman" w:hAnsi="Arial" w:cs="Arial"/>
          <w:szCs w:val="22"/>
          <w:lang w:val="en-GB" w:eastAsia="en-GB"/>
        </w:rPr>
        <w:t>2</w:t>
      </w:r>
      <w:r w:rsidR="00A629F1">
        <w:rPr>
          <w:rFonts w:ascii="Arial" w:eastAsia="Times New Roman" w:hAnsi="Arial" w:cs="Arial"/>
          <w:szCs w:val="22"/>
          <w:lang w:val="en-GB" w:eastAsia="en-GB"/>
        </w:rPr>
        <w:t>5</w:t>
      </w:r>
      <w:r w:rsidRPr="00414623">
        <w:rPr>
          <w:rFonts w:ascii="Arial" w:eastAsia="Times New Roman" w:hAnsi="Arial" w:cs="Arial"/>
          <w:szCs w:val="22"/>
          <w:lang w:val="en-GB" w:eastAsia="en-GB"/>
        </w:rPr>
        <w:t xml:space="preserve"> of </w:t>
      </w:r>
      <w:r w:rsidR="00A629F1">
        <w:rPr>
          <w:rFonts w:ascii="Arial" w:eastAsia="Times New Roman" w:hAnsi="Arial" w:cs="Arial"/>
          <w:szCs w:val="22"/>
          <w:lang w:val="en-GB" w:eastAsia="en-GB"/>
        </w:rPr>
        <w:t>6 May</w:t>
      </w:r>
      <w:r w:rsidRPr="00414623">
        <w:rPr>
          <w:rFonts w:ascii="Arial" w:eastAsia="Times New Roman" w:hAnsi="Arial" w:cs="Arial"/>
          <w:szCs w:val="22"/>
          <w:lang w:val="en-GB" w:eastAsia="en-GB"/>
        </w:rPr>
        <w:t xml:space="preserve"> 20</w:t>
      </w:r>
      <w:r w:rsidR="00067218">
        <w:rPr>
          <w:rFonts w:ascii="Arial" w:eastAsia="Times New Roman" w:hAnsi="Arial" w:cs="Arial"/>
          <w:szCs w:val="22"/>
          <w:lang w:val="en-GB" w:eastAsia="en-GB"/>
        </w:rPr>
        <w:t>2</w:t>
      </w:r>
      <w:r w:rsidR="00A629F1">
        <w:rPr>
          <w:rFonts w:ascii="Arial" w:eastAsia="Times New Roman" w:hAnsi="Arial" w:cs="Arial"/>
          <w:szCs w:val="22"/>
          <w:lang w:val="en-GB" w:eastAsia="en-GB"/>
        </w:rPr>
        <w:t>5</w:t>
      </w:r>
      <w:r w:rsidRPr="00414623">
        <w:rPr>
          <w:rFonts w:ascii="Arial" w:eastAsia="Times New Roman" w:hAnsi="Arial" w:cs="Arial"/>
          <w:szCs w:val="22"/>
          <w:lang w:val="en-GB" w:eastAsia="en-GB"/>
        </w:rPr>
        <w:t xml:space="preserve"> implementing title V concerning procurement of the EUI’s Financial Rules (Public Procurement Regulation), available for consultation at: </w:t>
      </w:r>
      <w:hyperlink r:id="rId12" w:history="1">
        <w:r w:rsidR="00845779" w:rsidRPr="00845779">
          <w:rPr>
            <w:rStyle w:val="Hyperlink"/>
            <w:rFonts w:ascii="Arial" w:hAnsi="Arial" w:cs="Arial"/>
            <w:lang w:val="en-GB"/>
          </w:rPr>
          <w:t>https://www.eui.eu/en/public/about/procurement/tenders-regulatory-framework</w:t>
        </w:r>
      </w:hyperlink>
      <w:r w:rsidR="00845779">
        <w:rPr>
          <w:lang w:val="en-GB"/>
        </w:rPr>
        <w:t xml:space="preserve">. </w:t>
      </w:r>
    </w:p>
    <w:p w14:paraId="095334F4" w14:textId="00BEAA68" w:rsidR="00DD5757" w:rsidRPr="00134B97" w:rsidRDefault="00414623" w:rsidP="00F01CE7">
      <w:pPr>
        <w:pStyle w:val="Heading2"/>
      </w:pPr>
      <w:bookmarkStart w:id="102" w:name="_Toc199954482"/>
      <w:r w:rsidRPr="00B62396">
        <w:t xml:space="preserve">Article </w:t>
      </w:r>
      <w:r w:rsidR="00870968">
        <w:t>5</w:t>
      </w:r>
      <w:r w:rsidR="006E48AB">
        <w:t>.</w:t>
      </w:r>
      <w:r w:rsidRPr="00B62396">
        <w:t xml:space="preserve"> </w:t>
      </w:r>
      <w:r w:rsidR="00DD5757" w:rsidRPr="00B62396">
        <w:t>Joint Tenders</w:t>
      </w:r>
      <w:bookmarkEnd w:id="102"/>
    </w:p>
    <w:p w14:paraId="5823371A" w14:textId="7E11CE29" w:rsidR="00DD5757" w:rsidRPr="00575393" w:rsidRDefault="00134B97" w:rsidP="003A6E7C">
      <w:pPr>
        <w:rPr>
          <w:rFonts w:ascii="Arial" w:eastAsia="Times New Roman" w:hAnsi="Arial" w:cs="Arial"/>
          <w:spacing w:val="-3"/>
          <w:szCs w:val="22"/>
          <w:lang w:val="en" w:eastAsia="en-GB"/>
        </w:rPr>
      </w:pPr>
      <w:r>
        <w:rPr>
          <w:rFonts w:ascii="Arial" w:eastAsia="Times New Roman" w:hAnsi="Arial" w:cs="Arial"/>
          <w:spacing w:val="-3"/>
          <w:szCs w:val="22"/>
          <w:lang w:val="en" w:eastAsia="en-GB"/>
        </w:rPr>
        <w:t xml:space="preserve">In case of </w:t>
      </w:r>
      <w:r w:rsidRPr="00134B97">
        <w:rPr>
          <w:rFonts w:ascii="Arial" w:eastAsia="Times New Roman" w:hAnsi="Arial" w:cs="Arial"/>
          <w:i/>
          <w:spacing w:val="-3"/>
          <w:szCs w:val="22"/>
          <w:lang w:val="en" w:eastAsia="en-GB"/>
        </w:rPr>
        <w:t>joint tender</w:t>
      </w:r>
      <w:r>
        <w:rPr>
          <w:rFonts w:ascii="Arial" w:eastAsia="Times New Roman" w:hAnsi="Arial" w:cs="Arial"/>
          <w:spacing w:val="-3"/>
          <w:szCs w:val="22"/>
          <w:lang w:val="en" w:eastAsia="en-GB"/>
        </w:rPr>
        <w:t>, a</w:t>
      </w:r>
      <w:r w:rsidR="00DD5757" w:rsidRPr="00575393">
        <w:rPr>
          <w:rFonts w:ascii="Arial" w:eastAsia="Times New Roman" w:hAnsi="Arial" w:cs="Arial"/>
          <w:spacing w:val="-3"/>
          <w:szCs w:val="22"/>
          <w:lang w:val="en" w:eastAsia="en-GB"/>
        </w:rPr>
        <w:t xml:space="preserve">ll members of the group assume joint and several liability towards the </w:t>
      </w:r>
      <w:r w:rsidR="006F3D27" w:rsidRPr="00575393">
        <w:rPr>
          <w:rFonts w:ascii="Arial" w:eastAsia="Times New Roman" w:hAnsi="Arial" w:cs="Arial"/>
          <w:i/>
          <w:spacing w:val="-3"/>
          <w:szCs w:val="22"/>
          <w:lang w:val="en" w:eastAsia="en-GB"/>
        </w:rPr>
        <w:t>EUI</w:t>
      </w:r>
      <w:r w:rsidR="00DD5757" w:rsidRPr="00575393">
        <w:rPr>
          <w:rFonts w:ascii="Arial" w:eastAsia="Times New Roman" w:hAnsi="Arial" w:cs="Arial"/>
          <w:spacing w:val="-3"/>
          <w:szCs w:val="22"/>
          <w:lang w:val="en" w:eastAsia="en-GB"/>
        </w:rPr>
        <w:t xml:space="preserve"> for the performance of the </w:t>
      </w:r>
      <w:r w:rsidR="00DD5757" w:rsidRPr="00575393">
        <w:rPr>
          <w:rFonts w:ascii="Arial" w:eastAsia="Times New Roman" w:hAnsi="Arial" w:cs="Arial"/>
          <w:i/>
          <w:spacing w:val="-3"/>
          <w:szCs w:val="22"/>
          <w:lang w:val="en" w:eastAsia="en-GB"/>
        </w:rPr>
        <w:t xml:space="preserve">contract </w:t>
      </w:r>
      <w:r w:rsidR="00DD5757" w:rsidRPr="00575393">
        <w:rPr>
          <w:rFonts w:ascii="Arial" w:eastAsia="Times New Roman" w:hAnsi="Arial" w:cs="Arial"/>
          <w:spacing w:val="-3"/>
          <w:szCs w:val="22"/>
          <w:lang w:val="en" w:eastAsia="en-GB"/>
        </w:rPr>
        <w:t xml:space="preserve">as a whole. </w:t>
      </w:r>
    </w:p>
    <w:p w14:paraId="5A05BEB4" w14:textId="20AF3C65" w:rsidR="00DD5757" w:rsidRPr="00575393" w:rsidRDefault="00DD5757" w:rsidP="003A6E7C">
      <w:pPr>
        <w:rPr>
          <w:rFonts w:ascii="Arial" w:eastAsia="Times New Roman" w:hAnsi="Arial" w:cs="Arial"/>
          <w:spacing w:val="-3"/>
          <w:szCs w:val="22"/>
          <w:lang w:val="en" w:eastAsia="en-GB"/>
        </w:rPr>
      </w:pPr>
      <w:r w:rsidRPr="00575393">
        <w:rPr>
          <w:rFonts w:ascii="Arial" w:eastAsia="Times New Roman" w:hAnsi="Arial" w:cs="Arial"/>
          <w:szCs w:val="22"/>
          <w:lang w:val="en-GB" w:eastAsia="en-GB"/>
        </w:rPr>
        <w:t xml:space="preserve">Group members must appoint a Group </w:t>
      </w:r>
      <w:proofErr w:type="gramStart"/>
      <w:r w:rsidRPr="00575393">
        <w:rPr>
          <w:rFonts w:ascii="Arial" w:eastAsia="Times New Roman" w:hAnsi="Arial" w:cs="Arial"/>
          <w:szCs w:val="22"/>
          <w:lang w:val="en-GB" w:eastAsia="en-GB"/>
        </w:rPr>
        <w:t>leader</w:t>
      </w:r>
      <w:proofErr w:type="gramEnd"/>
      <w:r w:rsidRPr="00575393">
        <w:rPr>
          <w:rFonts w:ascii="Arial" w:eastAsia="Times New Roman" w:hAnsi="Arial" w:cs="Arial"/>
          <w:szCs w:val="22"/>
          <w:lang w:val="en-GB" w:eastAsia="en-GB"/>
        </w:rPr>
        <w:t xml:space="preserve"> and a single point of contact authorised to act on their behalf in connection with the submission of the </w:t>
      </w:r>
      <w:r w:rsidRPr="00575393">
        <w:rPr>
          <w:rFonts w:ascii="Arial" w:eastAsia="Times New Roman" w:hAnsi="Arial" w:cs="Arial"/>
          <w:i/>
          <w:szCs w:val="22"/>
          <w:lang w:val="en-GB" w:eastAsia="en-GB"/>
        </w:rPr>
        <w:t>tender</w:t>
      </w:r>
      <w:r w:rsidRPr="00575393">
        <w:rPr>
          <w:rFonts w:ascii="Arial" w:eastAsia="Times New Roman" w:hAnsi="Arial" w:cs="Arial"/>
          <w:szCs w:val="22"/>
          <w:lang w:val="en-GB" w:eastAsia="en-GB"/>
        </w:rPr>
        <w:t xml:space="preserve"> and all relevant questions, clarification requests, notifications, etc., that may be received during the evaluation, award and until the </w:t>
      </w:r>
      <w:r w:rsidRPr="00575393">
        <w:rPr>
          <w:rFonts w:ascii="Arial" w:eastAsia="Times New Roman" w:hAnsi="Arial" w:cs="Arial"/>
          <w:i/>
          <w:szCs w:val="22"/>
          <w:lang w:val="en-GB" w:eastAsia="en-GB"/>
        </w:rPr>
        <w:t>contract</w:t>
      </w:r>
      <w:r w:rsidRPr="00575393">
        <w:rPr>
          <w:rFonts w:ascii="Arial" w:eastAsia="Times New Roman" w:hAnsi="Arial" w:cs="Arial"/>
          <w:szCs w:val="22"/>
          <w:lang w:val="en-GB" w:eastAsia="en-GB"/>
        </w:rPr>
        <w:t xml:space="preserve"> signature. </w:t>
      </w:r>
    </w:p>
    <w:p w14:paraId="2971EC90" w14:textId="2CD8DA00" w:rsidR="00DD5757" w:rsidRPr="00575393" w:rsidRDefault="00DD5757" w:rsidP="003A6E7C">
      <w:pPr>
        <w:rPr>
          <w:rFonts w:ascii="Arial" w:eastAsia="Times New Roman" w:hAnsi="Arial" w:cs="Arial"/>
          <w:spacing w:val="-3"/>
          <w:szCs w:val="22"/>
          <w:lang w:val="en" w:eastAsia="en-GB"/>
        </w:rPr>
      </w:pPr>
      <w:r w:rsidRPr="00575393">
        <w:rPr>
          <w:rFonts w:ascii="Arial" w:eastAsia="Times New Roman" w:hAnsi="Arial" w:cs="Arial"/>
          <w:spacing w:val="-3"/>
          <w:szCs w:val="22"/>
          <w:lang w:val="en" w:eastAsia="en-GB"/>
        </w:rPr>
        <w:t xml:space="preserve">The </w:t>
      </w:r>
      <w:r w:rsidRPr="00575393">
        <w:rPr>
          <w:rFonts w:ascii="Arial" w:eastAsia="Times New Roman" w:hAnsi="Arial" w:cs="Arial"/>
          <w:i/>
          <w:spacing w:val="-3"/>
          <w:szCs w:val="22"/>
          <w:lang w:val="en" w:eastAsia="en-GB"/>
        </w:rPr>
        <w:t>joint</w:t>
      </w:r>
      <w:r w:rsidRPr="00575393">
        <w:rPr>
          <w:rFonts w:ascii="Arial" w:eastAsia="Times New Roman" w:hAnsi="Arial" w:cs="Arial"/>
          <w:spacing w:val="-3"/>
          <w:szCs w:val="22"/>
          <w:lang w:val="en" w:eastAsia="en-GB"/>
        </w:rPr>
        <w:t xml:space="preserve"> </w:t>
      </w:r>
      <w:r w:rsidRPr="00575393">
        <w:rPr>
          <w:rFonts w:ascii="Arial" w:eastAsia="Times New Roman" w:hAnsi="Arial" w:cs="Arial"/>
          <w:i/>
          <w:spacing w:val="-3"/>
          <w:szCs w:val="22"/>
          <w:lang w:val="en" w:eastAsia="en-GB"/>
        </w:rPr>
        <w:t>tender</w:t>
      </w:r>
      <w:r w:rsidRPr="00575393">
        <w:rPr>
          <w:rFonts w:ascii="Arial" w:eastAsia="Times New Roman" w:hAnsi="Arial" w:cs="Arial"/>
          <w:spacing w:val="-3"/>
          <w:szCs w:val="22"/>
          <w:lang w:val="en" w:eastAsia="en-GB"/>
        </w:rPr>
        <w:t xml:space="preserve"> must clearly indicate the role and tasks of each member and of the Group leader</w:t>
      </w:r>
      <w:r w:rsidRPr="00575393">
        <w:rPr>
          <w:rFonts w:ascii="Arial" w:eastAsia="Times New Roman" w:hAnsi="Arial" w:cs="Arial"/>
          <w:i/>
          <w:spacing w:val="-3"/>
          <w:szCs w:val="22"/>
          <w:lang w:val="en" w:eastAsia="en-GB"/>
        </w:rPr>
        <w:t xml:space="preserve"> </w:t>
      </w:r>
      <w:r w:rsidRPr="00575393">
        <w:rPr>
          <w:rFonts w:ascii="Arial" w:eastAsia="Times New Roman" w:hAnsi="Arial" w:cs="Arial"/>
          <w:spacing w:val="-3"/>
          <w:szCs w:val="22"/>
          <w:lang w:val="en" w:eastAsia="en-GB"/>
        </w:rPr>
        <w:t xml:space="preserve">who will act as the </w:t>
      </w:r>
      <w:r w:rsidR="006F3D27" w:rsidRPr="00575393">
        <w:rPr>
          <w:rFonts w:ascii="Arial" w:eastAsia="Times New Roman" w:hAnsi="Arial" w:cs="Arial"/>
          <w:i/>
          <w:spacing w:val="-3"/>
          <w:szCs w:val="22"/>
          <w:lang w:val="en" w:eastAsia="en-GB"/>
        </w:rPr>
        <w:t>EUI</w:t>
      </w:r>
      <w:r w:rsidRPr="00575393">
        <w:rPr>
          <w:rFonts w:ascii="Arial" w:eastAsia="Times New Roman" w:hAnsi="Arial" w:cs="Arial"/>
          <w:spacing w:val="-3"/>
          <w:szCs w:val="22"/>
          <w:lang w:val="en" w:eastAsia="en-GB"/>
        </w:rPr>
        <w:t xml:space="preserve">'s contact point for the </w:t>
      </w:r>
      <w:r w:rsidRPr="00575393">
        <w:rPr>
          <w:rFonts w:ascii="Arial" w:eastAsia="Times New Roman" w:hAnsi="Arial" w:cs="Arial"/>
          <w:i/>
          <w:spacing w:val="-3"/>
          <w:szCs w:val="22"/>
          <w:lang w:val="en" w:eastAsia="en-GB"/>
        </w:rPr>
        <w:t>contract</w:t>
      </w:r>
      <w:r w:rsidRPr="00575393">
        <w:rPr>
          <w:rFonts w:ascii="Arial" w:eastAsia="Times New Roman" w:hAnsi="Arial" w:cs="Arial"/>
          <w:spacing w:val="-3"/>
          <w:szCs w:val="22"/>
          <w:lang w:val="en" w:eastAsia="en-GB"/>
        </w:rPr>
        <w:t xml:space="preserve">'s administrative or financial aspects and operational management.  The Group leader will have full authority to bind the group and each of its members during </w:t>
      </w:r>
      <w:r w:rsidRPr="00575393">
        <w:rPr>
          <w:rFonts w:ascii="Arial" w:eastAsia="Times New Roman" w:hAnsi="Arial" w:cs="Arial"/>
          <w:i/>
          <w:spacing w:val="-3"/>
          <w:szCs w:val="22"/>
          <w:lang w:val="en" w:eastAsia="en-GB"/>
        </w:rPr>
        <w:t>contract</w:t>
      </w:r>
      <w:r w:rsidRPr="00575393">
        <w:rPr>
          <w:rFonts w:ascii="Arial" w:eastAsia="Times New Roman" w:hAnsi="Arial" w:cs="Arial"/>
          <w:spacing w:val="-3"/>
          <w:szCs w:val="22"/>
          <w:lang w:val="en" w:eastAsia="en-GB"/>
        </w:rPr>
        <w:t xml:space="preserve"> execution. If the </w:t>
      </w:r>
      <w:r w:rsidRPr="00575393">
        <w:rPr>
          <w:rFonts w:ascii="Arial" w:eastAsia="Times New Roman" w:hAnsi="Arial" w:cs="Arial"/>
          <w:i/>
          <w:spacing w:val="-3"/>
          <w:szCs w:val="22"/>
          <w:lang w:val="en" w:eastAsia="en-GB"/>
        </w:rPr>
        <w:t>joint tender</w:t>
      </w:r>
      <w:r w:rsidRPr="00575393">
        <w:rPr>
          <w:rFonts w:ascii="Arial" w:eastAsia="Times New Roman" w:hAnsi="Arial" w:cs="Arial"/>
          <w:spacing w:val="-3"/>
          <w:szCs w:val="22"/>
          <w:lang w:val="en" w:eastAsia="en-GB"/>
        </w:rPr>
        <w:t xml:space="preserve"> is successful, the </w:t>
      </w:r>
      <w:r w:rsidR="006F3D27" w:rsidRPr="00575393">
        <w:rPr>
          <w:rFonts w:ascii="Arial" w:eastAsia="Times New Roman" w:hAnsi="Arial" w:cs="Arial"/>
          <w:i/>
          <w:spacing w:val="-3"/>
          <w:szCs w:val="22"/>
          <w:lang w:val="en" w:eastAsia="en-GB"/>
        </w:rPr>
        <w:t>EUI</w:t>
      </w:r>
      <w:r w:rsidRPr="00575393">
        <w:rPr>
          <w:rFonts w:ascii="Arial" w:eastAsia="Times New Roman" w:hAnsi="Arial" w:cs="Arial"/>
          <w:spacing w:val="-3"/>
          <w:szCs w:val="22"/>
          <w:lang w:val="en" w:eastAsia="en-GB"/>
        </w:rPr>
        <w:t xml:space="preserve"> shall sign the </w:t>
      </w:r>
      <w:r w:rsidRPr="00575393">
        <w:rPr>
          <w:rFonts w:ascii="Arial" w:eastAsia="Times New Roman" w:hAnsi="Arial" w:cs="Arial"/>
          <w:i/>
          <w:spacing w:val="-3"/>
          <w:szCs w:val="22"/>
          <w:lang w:val="en" w:eastAsia="en-GB"/>
        </w:rPr>
        <w:t>contract</w:t>
      </w:r>
      <w:r w:rsidRPr="00575393">
        <w:rPr>
          <w:rFonts w:ascii="Arial" w:eastAsia="Times New Roman" w:hAnsi="Arial" w:cs="Arial"/>
          <w:spacing w:val="-3"/>
          <w:szCs w:val="22"/>
          <w:lang w:val="en" w:eastAsia="en-GB"/>
        </w:rPr>
        <w:t xml:space="preserve"> with the Group leader, </w:t>
      </w:r>
      <w:r w:rsidR="00575393" w:rsidRPr="00575393">
        <w:rPr>
          <w:rFonts w:ascii="Arial" w:eastAsia="Times New Roman" w:hAnsi="Arial" w:cs="Arial"/>
          <w:spacing w:val="-3"/>
          <w:szCs w:val="22"/>
          <w:lang w:val="en" w:eastAsia="en-GB"/>
        </w:rPr>
        <w:t>authorized</w:t>
      </w:r>
      <w:r w:rsidRPr="00575393">
        <w:rPr>
          <w:rFonts w:ascii="Arial" w:eastAsia="Times New Roman" w:hAnsi="Arial" w:cs="Arial"/>
          <w:spacing w:val="-3"/>
          <w:szCs w:val="22"/>
          <w:lang w:val="en" w:eastAsia="en-GB"/>
        </w:rPr>
        <w:t xml:space="preserve"> by the other members to sign the </w:t>
      </w:r>
      <w:r w:rsidRPr="00575393">
        <w:rPr>
          <w:rFonts w:ascii="Arial" w:eastAsia="Times New Roman" w:hAnsi="Arial" w:cs="Arial"/>
          <w:i/>
          <w:spacing w:val="-3"/>
          <w:szCs w:val="22"/>
          <w:lang w:val="en" w:eastAsia="en-GB"/>
        </w:rPr>
        <w:t>contract</w:t>
      </w:r>
      <w:r w:rsidRPr="00575393">
        <w:rPr>
          <w:rFonts w:ascii="Arial" w:eastAsia="Times New Roman" w:hAnsi="Arial" w:cs="Arial"/>
          <w:spacing w:val="-3"/>
          <w:szCs w:val="22"/>
          <w:lang w:val="en" w:eastAsia="en-GB"/>
        </w:rPr>
        <w:t xml:space="preserve"> on their behalf via power of attorney.</w:t>
      </w:r>
    </w:p>
    <w:p w14:paraId="128D1CBE" w14:textId="130B5EAA" w:rsidR="00DD5757" w:rsidRPr="00117A31" w:rsidRDefault="00DD5757" w:rsidP="003A6E7C">
      <w:pPr>
        <w:rPr>
          <w:rFonts w:ascii="Arial" w:eastAsia="Times New Roman" w:hAnsi="Arial" w:cs="Arial"/>
          <w:spacing w:val="-3"/>
          <w:szCs w:val="22"/>
          <w:lang w:val="en" w:eastAsia="en-GB"/>
        </w:rPr>
      </w:pPr>
      <w:r w:rsidRPr="00575393">
        <w:rPr>
          <w:rFonts w:ascii="Arial" w:eastAsia="Times New Roman" w:hAnsi="Arial" w:cs="Arial"/>
          <w:spacing w:val="-3"/>
          <w:szCs w:val="22"/>
          <w:lang w:val="en" w:eastAsia="en-GB"/>
        </w:rPr>
        <w:t xml:space="preserve">Changes in the composition of the group during the procurement procedure (after the submission deadline and before </w:t>
      </w:r>
      <w:r w:rsidRPr="00575393">
        <w:rPr>
          <w:rFonts w:ascii="Arial" w:eastAsia="Times New Roman" w:hAnsi="Arial" w:cs="Arial"/>
          <w:i/>
          <w:spacing w:val="-3"/>
          <w:szCs w:val="22"/>
          <w:lang w:val="en" w:eastAsia="en-GB"/>
        </w:rPr>
        <w:t>contract</w:t>
      </w:r>
      <w:r w:rsidRPr="00575393">
        <w:rPr>
          <w:rFonts w:ascii="Arial" w:eastAsia="Times New Roman" w:hAnsi="Arial" w:cs="Arial"/>
          <w:spacing w:val="-3"/>
          <w:szCs w:val="22"/>
          <w:lang w:val="en" w:eastAsia="en-GB"/>
        </w:rPr>
        <w:t xml:space="preserve"> signature) shall lead to rejection of the </w:t>
      </w:r>
      <w:r w:rsidRPr="00575393">
        <w:rPr>
          <w:rFonts w:ascii="Arial" w:eastAsia="Times New Roman" w:hAnsi="Arial" w:cs="Arial"/>
          <w:i/>
          <w:spacing w:val="-3"/>
          <w:szCs w:val="22"/>
          <w:lang w:val="en" w:eastAsia="en-GB"/>
        </w:rPr>
        <w:t>tender</w:t>
      </w:r>
      <w:r w:rsidRPr="00575393">
        <w:rPr>
          <w:rFonts w:ascii="Arial" w:eastAsia="Times New Roman" w:hAnsi="Arial" w:cs="Arial"/>
          <w:spacing w:val="-3"/>
          <w:szCs w:val="22"/>
          <w:lang w:val="en" w:eastAsia="en-GB"/>
        </w:rPr>
        <w:t xml:space="preserve"> except in case of a merger or takeover of a member of the group (universal succession), provided that the new entity </w:t>
      </w:r>
      <w:r w:rsidRPr="00117A31">
        <w:rPr>
          <w:rFonts w:ascii="Arial" w:eastAsia="Times New Roman" w:hAnsi="Arial" w:cs="Arial"/>
          <w:spacing w:val="-3"/>
          <w:szCs w:val="22"/>
          <w:lang w:val="en" w:eastAsia="en-GB"/>
        </w:rPr>
        <w:t xml:space="preserve">has access to procurement </w:t>
      </w:r>
      <w:r w:rsidR="000A4224" w:rsidRPr="00117A31">
        <w:rPr>
          <w:rFonts w:ascii="Arial" w:eastAsia="Times New Roman" w:hAnsi="Arial" w:cs="Arial"/>
          <w:spacing w:val="-3"/>
          <w:szCs w:val="22"/>
          <w:lang w:val="en" w:eastAsia="en-GB"/>
        </w:rPr>
        <w:t>as specified in</w:t>
      </w:r>
      <w:r w:rsidR="00414623" w:rsidRPr="00117A31">
        <w:rPr>
          <w:rFonts w:ascii="Arial" w:eastAsia="Times New Roman" w:hAnsi="Arial" w:cs="Arial"/>
          <w:spacing w:val="-3"/>
          <w:szCs w:val="22"/>
          <w:lang w:val="en" w:eastAsia="en-GB"/>
        </w:rPr>
        <w:t xml:space="preserve"> Article</w:t>
      </w:r>
      <w:r w:rsidR="000A4224" w:rsidRPr="00117A31">
        <w:rPr>
          <w:rFonts w:ascii="Arial" w:eastAsia="Times New Roman" w:hAnsi="Arial" w:cs="Arial"/>
          <w:spacing w:val="-3"/>
          <w:szCs w:val="22"/>
          <w:lang w:val="en" w:eastAsia="en-GB"/>
        </w:rPr>
        <w:t xml:space="preserve"> 4</w:t>
      </w:r>
      <w:r w:rsidR="00414623" w:rsidRPr="00117A31">
        <w:rPr>
          <w:rFonts w:ascii="Arial" w:eastAsia="Times New Roman" w:hAnsi="Arial" w:cs="Arial"/>
          <w:b/>
          <w:i/>
          <w:spacing w:val="-3"/>
          <w:szCs w:val="22"/>
          <w:lang w:val="en" w:eastAsia="en-GB"/>
        </w:rPr>
        <w:t xml:space="preserve"> </w:t>
      </w:r>
      <w:r w:rsidRPr="00117A31">
        <w:rPr>
          <w:rFonts w:ascii="Arial" w:eastAsia="Times New Roman" w:hAnsi="Arial" w:cs="Arial"/>
          <w:spacing w:val="-3"/>
          <w:szCs w:val="22"/>
          <w:lang w:val="en" w:eastAsia="en-GB"/>
        </w:rPr>
        <w:t>and is not in an exclusion situation,</w:t>
      </w:r>
      <w:r w:rsidR="000A4224" w:rsidRPr="00117A31">
        <w:rPr>
          <w:rFonts w:ascii="Arial" w:eastAsia="Times New Roman" w:hAnsi="Arial" w:cs="Arial"/>
          <w:spacing w:val="-3"/>
          <w:szCs w:val="22"/>
          <w:lang w:val="en" w:eastAsia="en-GB"/>
        </w:rPr>
        <w:t xml:space="preserve"> as specified in Article 13.</w:t>
      </w:r>
    </w:p>
    <w:p w14:paraId="1DA6FF69" w14:textId="5ABF28E5" w:rsidR="00DD5757" w:rsidRPr="00117A31" w:rsidRDefault="00DD5757" w:rsidP="003A6E7C">
      <w:pPr>
        <w:rPr>
          <w:szCs w:val="22"/>
          <w:lang w:val="en-GB"/>
        </w:rPr>
      </w:pPr>
      <w:r w:rsidRPr="00117A31">
        <w:rPr>
          <w:rFonts w:ascii="Arial" w:eastAsia="Times New Roman" w:hAnsi="Arial" w:cs="Arial"/>
          <w:spacing w:val="-3"/>
          <w:szCs w:val="22"/>
          <w:lang w:val="en" w:eastAsia="en-GB"/>
        </w:rPr>
        <w:t xml:space="preserve">In any case the selection criteria must be still fulfilled by the group and the terms of the originally submitted </w:t>
      </w:r>
      <w:r w:rsidRPr="00117A31">
        <w:rPr>
          <w:rFonts w:ascii="Arial" w:eastAsia="Times New Roman" w:hAnsi="Arial" w:cs="Arial"/>
          <w:i/>
          <w:spacing w:val="-3"/>
          <w:szCs w:val="22"/>
          <w:lang w:val="en" w:eastAsia="en-GB"/>
        </w:rPr>
        <w:t>tender</w:t>
      </w:r>
      <w:r w:rsidRPr="00117A31">
        <w:rPr>
          <w:rFonts w:ascii="Arial" w:eastAsia="Times New Roman" w:hAnsi="Arial" w:cs="Arial"/>
          <w:spacing w:val="-3"/>
          <w:szCs w:val="22"/>
          <w:lang w:val="en" w:eastAsia="en-GB"/>
        </w:rPr>
        <w:t xml:space="preserve"> may not be altered substantially, i.e. all the tasks assigned to the former entity must be taken over by the new entity member of the group, the change must not make the </w:t>
      </w:r>
      <w:r w:rsidRPr="00117A31">
        <w:rPr>
          <w:rFonts w:ascii="Arial" w:eastAsia="Times New Roman" w:hAnsi="Arial" w:cs="Arial"/>
          <w:i/>
          <w:spacing w:val="-3"/>
          <w:szCs w:val="22"/>
          <w:lang w:val="en" w:eastAsia="en-GB"/>
        </w:rPr>
        <w:t>tender</w:t>
      </w:r>
      <w:r w:rsidRPr="00117A31">
        <w:rPr>
          <w:rFonts w:ascii="Arial" w:eastAsia="Times New Roman" w:hAnsi="Arial" w:cs="Arial"/>
          <w:spacing w:val="-3"/>
          <w:szCs w:val="22"/>
          <w:lang w:val="en" w:eastAsia="en-GB"/>
        </w:rPr>
        <w:t xml:space="preserve"> </w:t>
      </w:r>
      <w:r w:rsidRPr="00117A31">
        <w:rPr>
          <w:rFonts w:ascii="Arial" w:eastAsia="Times New Roman" w:hAnsi="Arial" w:cs="Arial"/>
          <w:spacing w:val="-3"/>
          <w:szCs w:val="22"/>
          <w:lang w:val="en" w:eastAsia="en-GB"/>
        </w:rPr>
        <w:lastRenderedPageBreak/>
        <w:t xml:space="preserve">non-compliant with the </w:t>
      </w:r>
      <w:r w:rsidR="00575393" w:rsidRPr="00117A31">
        <w:rPr>
          <w:rFonts w:ascii="Arial" w:eastAsia="Times New Roman" w:hAnsi="Arial" w:cs="Arial"/>
          <w:i/>
          <w:spacing w:val="-3"/>
          <w:szCs w:val="22"/>
          <w:lang w:val="en" w:eastAsia="en-GB"/>
        </w:rPr>
        <w:t>t</w:t>
      </w:r>
      <w:r w:rsidRPr="00117A31">
        <w:rPr>
          <w:rFonts w:ascii="Arial" w:eastAsia="Times New Roman" w:hAnsi="Arial" w:cs="Arial"/>
          <w:i/>
          <w:spacing w:val="-3"/>
          <w:szCs w:val="22"/>
          <w:lang w:val="en" w:eastAsia="en-GB"/>
        </w:rPr>
        <w:t>ender specifications</w:t>
      </w:r>
      <w:r w:rsidRPr="00117A31">
        <w:rPr>
          <w:rFonts w:ascii="Arial" w:eastAsia="Times New Roman" w:hAnsi="Arial" w:cs="Arial"/>
          <w:spacing w:val="-3"/>
          <w:szCs w:val="22"/>
          <w:lang w:val="en" w:eastAsia="en-GB"/>
        </w:rPr>
        <w:t xml:space="preserve">, and the evaluation of award criteria of the originally submitted </w:t>
      </w:r>
      <w:r w:rsidRPr="00117A31">
        <w:rPr>
          <w:rFonts w:ascii="Arial" w:eastAsia="Times New Roman" w:hAnsi="Arial" w:cs="Arial"/>
          <w:i/>
          <w:spacing w:val="-3"/>
          <w:szCs w:val="22"/>
          <w:lang w:val="en" w:eastAsia="en-GB"/>
        </w:rPr>
        <w:t>tender</w:t>
      </w:r>
      <w:r w:rsidRPr="00117A31">
        <w:rPr>
          <w:rFonts w:ascii="Arial" w:eastAsia="Times New Roman" w:hAnsi="Arial" w:cs="Arial"/>
          <w:spacing w:val="-3"/>
          <w:szCs w:val="22"/>
          <w:lang w:val="en" w:eastAsia="en-GB"/>
        </w:rPr>
        <w:t xml:space="preserve"> may not be modified.</w:t>
      </w:r>
    </w:p>
    <w:p w14:paraId="0392EA10" w14:textId="54970999" w:rsidR="00DD5757" w:rsidRPr="00117A31" w:rsidRDefault="00DD5757" w:rsidP="00F01CE7">
      <w:pPr>
        <w:pStyle w:val="Heading2"/>
      </w:pPr>
      <w:bookmarkStart w:id="103" w:name="_Toc199954483"/>
      <w:r w:rsidRPr="00117A31">
        <w:t xml:space="preserve">Article </w:t>
      </w:r>
      <w:r w:rsidR="00870968" w:rsidRPr="00117A31">
        <w:t>6</w:t>
      </w:r>
      <w:r w:rsidR="006E48AB" w:rsidRPr="00117A31">
        <w:t>.</w:t>
      </w:r>
      <w:r w:rsidRPr="00117A31">
        <w:t xml:space="preserve"> Subcontracting</w:t>
      </w:r>
      <w:bookmarkEnd w:id="103"/>
      <w:r w:rsidRPr="00117A31">
        <w:t xml:space="preserve"> </w:t>
      </w:r>
    </w:p>
    <w:p w14:paraId="069D3F13" w14:textId="432AAF7C" w:rsidR="00DA28CB" w:rsidRDefault="00DA28CB" w:rsidP="003A6E7C">
      <w:pPr>
        <w:rPr>
          <w:rFonts w:ascii="Arial" w:eastAsia="Times New Roman" w:hAnsi="Arial" w:cs="Arial"/>
          <w:szCs w:val="22"/>
          <w:lang w:val="en-GB" w:eastAsia="en-GB"/>
        </w:rPr>
      </w:pPr>
      <w:r w:rsidRPr="00117A31">
        <w:rPr>
          <w:rFonts w:ascii="Arial" w:eastAsia="Times New Roman" w:hAnsi="Arial" w:cs="Arial"/>
          <w:szCs w:val="22"/>
          <w:lang w:val="en-GB" w:eastAsia="en-GB"/>
        </w:rPr>
        <w:t>Subcontracting is not allowed for this procurement procedure</w:t>
      </w:r>
    </w:p>
    <w:p w14:paraId="644EB4FE" w14:textId="4E4ADB70" w:rsidR="0023443B" w:rsidRPr="00EE6B08" w:rsidRDefault="0023443B" w:rsidP="00D175A5">
      <w:pPr>
        <w:pStyle w:val="Heading1"/>
        <w:spacing w:before="600" w:beforeAutospacing="0"/>
      </w:pPr>
      <w:bookmarkStart w:id="104" w:name="_Toc199954484"/>
      <w:r w:rsidRPr="00EE6B08">
        <w:t>CHAPTER II</w:t>
      </w:r>
      <w:bookmarkEnd w:id="98"/>
      <w:bookmarkEnd w:id="99"/>
      <w:r w:rsidRPr="00EE6B08">
        <w:t xml:space="preserve"> – </w:t>
      </w:r>
      <w:bookmarkStart w:id="105" w:name="_Toc365443085"/>
      <w:bookmarkStart w:id="106" w:name="_Toc366079442"/>
      <w:bookmarkEnd w:id="100"/>
      <w:bookmarkEnd w:id="105"/>
      <w:bookmarkEnd w:id="106"/>
      <w:r w:rsidR="00113176">
        <w:t>TECHNICAL SPECIFICATIONS</w:t>
      </w:r>
      <w:bookmarkEnd w:id="104"/>
    </w:p>
    <w:p w14:paraId="3A8259F4" w14:textId="2C1F4C7F" w:rsidR="0023443B" w:rsidRDefault="00F52227" w:rsidP="00F01CE7">
      <w:pPr>
        <w:pStyle w:val="Heading2"/>
      </w:pPr>
      <w:bookmarkStart w:id="107" w:name="_Toc241553852"/>
      <w:bookmarkStart w:id="108" w:name="_Toc241555144"/>
      <w:bookmarkStart w:id="109" w:name="_Toc376962700"/>
      <w:bookmarkStart w:id="110" w:name="_Toc199954485"/>
      <w:r w:rsidRPr="00EE6B08">
        <w:t>Article</w:t>
      </w:r>
      <w:r w:rsidR="00D14726" w:rsidRPr="00EE6B08">
        <w:t xml:space="preserve"> </w:t>
      </w:r>
      <w:r w:rsidR="00870968">
        <w:t>7</w:t>
      </w:r>
      <w:r w:rsidRPr="00EE6B08">
        <w:t xml:space="preserve">. </w:t>
      </w:r>
      <w:bookmarkEnd w:id="107"/>
      <w:bookmarkEnd w:id="108"/>
      <w:bookmarkEnd w:id="109"/>
      <w:r w:rsidR="00870968">
        <w:t xml:space="preserve">Premises </w:t>
      </w:r>
      <w:r w:rsidR="00EF2600">
        <w:t xml:space="preserve">of the </w:t>
      </w:r>
      <w:r w:rsidR="00870968">
        <w:t>European University Institute</w:t>
      </w:r>
      <w:r w:rsidR="000A4224">
        <w:t xml:space="preserve"> (L</w:t>
      </w:r>
      <w:r w:rsidR="00117A31">
        <w:t>ot</w:t>
      </w:r>
      <w:r w:rsidR="000A4224">
        <w:t xml:space="preserve"> 1 and L</w:t>
      </w:r>
      <w:r w:rsidR="00117A31">
        <w:t xml:space="preserve">ot </w:t>
      </w:r>
      <w:r w:rsidR="000A4224">
        <w:t>2)</w:t>
      </w:r>
      <w:bookmarkEnd w:id="110"/>
    </w:p>
    <w:p w14:paraId="43CB15DD" w14:textId="0BB03A65" w:rsidR="00870968" w:rsidRPr="000A4224" w:rsidRDefault="00870968" w:rsidP="00870968">
      <w:pPr>
        <w:pStyle w:val="Testo"/>
        <w:spacing w:before="240" w:after="0" w:line="276" w:lineRule="auto"/>
        <w:rPr>
          <w:rFonts w:ascii="Arial" w:hAnsi="Arial" w:cs="Arial"/>
          <w:lang w:val="en-GB"/>
        </w:rPr>
      </w:pPr>
      <w:bookmarkStart w:id="111" w:name="_Hlk512611235"/>
      <w:r w:rsidRPr="00870968">
        <w:rPr>
          <w:rFonts w:ascii="Arial" w:hAnsi="Arial" w:cs="Arial"/>
          <w:lang w:val="en-GB"/>
        </w:rPr>
        <w:t xml:space="preserve">The list below shows the current premises and residences of the </w:t>
      </w:r>
      <w:r w:rsidR="00EF2600">
        <w:rPr>
          <w:rFonts w:ascii="Arial" w:hAnsi="Arial" w:cs="Arial"/>
          <w:lang w:val="en-GB"/>
        </w:rPr>
        <w:t>EUI</w:t>
      </w:r>
      <w:r w:rsidR="000A4224">
        <w:rPr>
          <w:rFonts w:ascii="Arial" w:hAnsi="Arial" w:cs="Arial"/>
          <w:lang w:val="en-GB"/>
        </w:rPr>
        <w:t xml:space="preserve"> </w:t>
      </w:r>
      <w:r w:rsidR="000A4224" w:rsidRPr="000A4224">
        <w:rPr>
          <w:rFonts w:ascii="Arial" w:hAnsi="Arial" w:cs="Arial"/>
          <w:lang w:val="en-GB"/>
        </w:rPr>
        <w:t>where the services covered by both Lot 1 and Lot 2 of this tender will be carried out.</w:t>
      </w:r>
    </w:p>
    <w:p w14:paraId="61129F0B" w14:textId="0571B6DF" w:rsidR="00870968" w:rsidRPr="000A4224" w:rsidRDefault="000A4224" w:rsidP="00870968">
      <w:pPr>
        <w:pStyle w:val="Testo"/>
        <w:spacing w:line="276" w:lineRule="auto"/>
        <w:rPr>
          <w:rFonts w:ascii="Arial" w:hAnsi="Arial" w:cs="Arial"/>
          <w:lang w:val="en-GB"/>
        </w:rPr>
      </w:pPr>
      <w:r>
        <w:rPr>
          <w:rFonts w:ascii="Arial" w:hAnsi="Arial" w:cs="Arial"/>
          <w:lang w:val="en-GB"/>
        </w:rPr>
        <w:br/>
      </w:r>
      <w:r w:rsidRPr="000A4224">
        <w:rPr>
          <w:rFonts w:ascii="Arial" w:hAnsi="Arial" w:cs="Arial"/>
          <w:lang w:val="en-GB"/>
        </w:rPr>
        <w:t>In addition, the contractor shall be required to ensure the provision of the service in any future premises that may be added to the EUI campus during the term of the contract.</w:t>
      </w:r>
    </w:p>
    <w:p w14:paraId="226C4815" w14:textId="77777777" w:rsidR="00870968" w:rsidRPr="00870968" w:rsidRDefault="00870968" w:rsidP="00870968">
      <w:pPr>
        <w:pStyle w:val="Testo"/>
        <w:spacing w:line="276" w:lineRule="auto"/>
        <w:rPr>
          <w:rFonts w:ascii="Arial" w:hAnsi="Arial" w:cs="Arial"/>
          <w:b/>
          <w:i/>
          <w:lang w:val="en-GB"/>
        </w:rPr>
      </w:pPr>
      <w:r w:rsidRPr="00870968">
        <w:rPr>
          <w:rFonts w:ascii="Arial" w:hAnsi="Arial" w:cs="Arial"/>
          <w:b/>
          <w:i/>
          <w:lang w:val="en-GB"/>
        </w:rPr>
        <w:t>Institutional sites</w:t>
      </w:r>
    </w:p>
    <w:bookmarkEnd w:id="111"/>
    <w:p w14:paraId="61BE4AC8" w14:textId="77777777" w:rsidR="00870968" w:rsidRPr="0070421E" w:rsidRDefault="00870968" w:rsidP="00315C1A">
      <w:pPr>
        <w:pStyle w:val="Testo"/>
        <w:numPr>
          <w:ilvl w:val="0"/>
          <w:numId w:val="7"/>
        </w:numPr>
        <w:spacing w:after="0" w:line="276" w:lineRule="auto"/>
        <w:rPr>
          <w:rFonts w:ascii="Arial" w:hAnsi="Arial" w:cs="Arial"/>
          <w:snapToGrid/>
          <w:u w:val="single"/>
        </w:rPr>
      </w:pPr>
      <w:r w:rsidRPr="0070421E">
        <w:rPr>
          <w:rFonts w:ascii="Arial" w:hAnsi="Arial" w:cs="Arial"/>
          <w:b/>
          <w:snapToGrid/>
          <w:u w:val="single"/>
        </w:rPr>
        <w:t>Badia Fiesolana</w:t>
      </w:r>
      <w:r w:rsidRPr="0070421E">
        <w:rPr>
          <w:rFonts w:ascii="Arial" w:hAnsi="Arial" w:cs="Arial"/>
          <w:snapToGrid/>
          <w:u w:val="single"/>
        </w:rPr>
        <w:t xml:space="preserve">, </w:t>
      </w:r>
    </w:p>
    <w:p w14:paraId="5C47B3E5" w14:textId="77777777" w:rsidR="00870968" w:rsidRPr="0070421E" w:rsidRDefault="00870968" w:rsidP="00870968">
      <w:pPr>
        <w:pStyle w:val="Testo"/>
        <w:spacing w:after="0" w:line="276" w:lineRule="auto"/>
        <w:ind w:left="709" w:hanging="349"/>
        <w:rPr>
          <w:rFonts w:ascii="Arial" w:hAnsi="Arial" w:cs="Arial"/>
          <w:i/>
          <w:snapToGrid/>
        </w:rPr>
      </w:pPr>
      <w:r w:rsidRPr="0070421E">
        <w:rPr>
          <w:rFonts w:ascii="Arial" w:hAnsi="Arial" w:cs="Arial"/>
          <w:snapToGrid/>
        </w:rPr>
        <w:tab/>
      </w:r>
      <w:r w:rsidRPr="0070421E">
        <w:rPr>
          <w:rFonts w:ascii="Arial" w:hAnsi="Arial" w:cs="Arial"/>
          <w:i/>
          <w:snapToGrid/>
        </w:rPr>
        <w:t>Via dei Roccettini, 9 - 50014 San Domenico di Fiesole (FI)</w:t>
      </w:r>
    </w:p>
    <w:p w14:paraId="45CD3ED8" w14:textId="77777777" w:rsidR="00870968" w:rsidRPr="0070421E" w:rsidRDefault="00870968" w:rsidP="00315C1A">
      <w:pPr>
        <w:pStyle w:val="Testo"/>
        <w:numPr>
          <w:ilvl w:val="0"/>
          <w:numId w:val="7"/>
        </w:numPr>
        <w:spacing w:before="120" w:after="0" w:line="276" w:lineRule="auto"/>
        <w:rPr>
          <w:rFonts w:ascii="Arial" w:hAnsi="Arial" w:cs="Arial"/>
          <w:snapToGrid/>
          <w:u w:val="single"/>
        </w:rPr>
      </w:pPr>
      <w:r w:rsidRPr="0070421E">
        <w:rPr>
          <w:rFonts w:ascii="Arial" w:hAnsi="Arial" w:cs="Arial"/>
          <w:b/>
          <w:snapToGrid/>
          <w:u w:val="single"/>
        </w:rPr>
        <w:t xml:space="preserve">Villa Sanfelice, </w:t>
      </w:r>
    </w:p>
    <w:p w14:paraId="6DF0B876" w14:textId="77777777" w:rsidR="00870968" w:rsidRPr="0070421E" w:rsidRDefault="00870968" w:rsidP="00870968">
      <w:pPr>
        <w:pStyle w:val="Testo"/>
        <w:spacing w:after="0" w:line="276" w:lineRule="auto"/>
        <w:ind w:left="720"/>
        <w:rPr>
          <w:rFonts w:ascii="Arial" w:hAnsi="Arial" w:cs="Arial"/>
          <w:i/>
          <w:snapToGrid/>
        </w:rPr>
      </w:pPr>
      <w:r w:rsidRPr="0070421E">
        <w:rPr>
          <w:rFonts w:ascii="Arial" w:hAnsi="Arial" w:cs="Arial"/>
          <w:i/>
          <w:snapToGrid/>
        </w:rPr>
        <w:t>Via dei Roccettini, 5 - 50014 San Domenico di Fiesole (FI)</w:t>
      </w:r>
    </w:p>
    <w:p w14:paraId="1E6B3B54" w14:textId="77777777" w:rsidR="00870968" w:rsidRPr="0070421E" w:rsidRDefault="00870968" w:rsidP="00315C1A">
      <w:pPr>
        <w:pStyle w:val="Testo"/>
        <w:numPr>
          <w:ilvl w:val="0"/>
          <w:numId w:val="7"/>
        </w:numPr>
        <w:spacing w:before="120" w:after="0" w:line="276" w:lineRule="auto"/>
        <w:rPr>
          <w:rFonts w:ascii="Arial" w:hAnsi="Arial" w:cs="Arial"/>
          <w:snapToGrid/>
          <w:u w:val="single"/>
        </w:rPr>
      </w:pPr>
      <w:r w:rsidRPr="0070421E">
        <w:rPr>
          <w:rFonts w:ascii="Arial" w:hAnsi="Arial" w:cs="Arial"/>
          <w:b/>
          <w:snapToGrid/>
          <w:u w:val="single"/>
        </w:rPr>
        <w:t>Villa Malafrasca</w:t>
      </w:r>
      <w:r w:rsidRPr="0070421E">
        <w:rPr>
          <w:rFonts w:ascii="Arial" w:hAnsi="Arial" w:cs="Arial"/>
          <w:snapToGrid/>
          <w:u w:val="single"/>
        </w:rPr>
        <w:t xml:space="preserve"> </w:t>
      </w:r>
    </w:p>
    <w:p w14:paraId="12CFD76A" w14:textId="77777777" w:rsidR="00870968" w:rsidRPr="0070421E" w:rsidRDefault="00870968" w:rsidP="00870968">
      <w:pPr>
        <w:pStyle w:val="Testo"/>
        <w:spacing w:after="0" w:line="276" w:lineRule="auto"/>
        <w:ind w:left="720"/>
        <w:rPr>
          <w:rFonts w:ascii="Arial" w:hAnsi="Arial" w:cs="Arial"/>
          <w:i/>
          <w:snapToGrid/>
        </w:rPr>
      </w:pPr>
      <w:r w:rsidRPr="0070421E">
        <w:rPr>
          <w:rFonts w:ascii="Arial" w:hAnsi="Arial" w:cs="Arial"/>
          <w:i/>
          <w:snapToGrid/>
        </w:rPr>
        <w:t>Via Boccaccio, 151 - 50133 Firenze</w:t>
      </w:r>
    </w:p>
    <w:p w14:paraId="4A87C570" w14:textId="77777777" w:rsidR="00870968" w:rsidRPr="0070421E" w:rsidRDefault="00870968" w:rsidP="00315C1A">
      <w:pPr>
        <w:pStyle w:val="Testo"/>
        <w:numPr>
          <w:ilvl w:val="0"/>
          <w:numId w:val="7"/>
        </w:numPr>
        <w:spacing w:before="120" w:after="0" w:line="276" w:lineRule="auto"/>
        <w:rPr>
          <w:rFonts w:ascii="Arial" w:hAnsi="Arial" w:cs="Arial"/>
          <w:snapToGrid/>
          <w:u w:val="single"/>
        </w:rPr>
      </w:pPr>
      <w:r w:rsidRPr="0070421E">
        <w:rPr>
          <w:rFonts w:ascii="Arial" w:hAnsi="Arial" w:cs="Arial"/>
          <w:b/>
          <w:snapToGrid/>
          <w:u w:val="single"/>
        </w:rPr>
        <w:t>Convento di San Domenico</w:t>
      </w:r>
      <w:r w:rsidRPr="0070421E">
        <w:rPr>
          <w:rFonts w:ascii="Arial" w:hAnsi="Arial" w:cs="Arial"/>
          <w:snapToGrid/>
          <w:u w:val="single"/>
        </w:rPr>
        <w:t xml:space="preserve"> </w:t>
      </w:r>
    </w:p>
    <w:p w14:paraId="55AE41E9" w14:textId="77777777" w:rsidR="00870968" w:rsidRPr="0070421E" w:rsidRDefault="00870968" w:rsidP="00870968">
      <w:pPr>
        <w:pStyle w:val="Testo"/>
        <w:spacing w:after="0" w:line="276" w:lineRule="auto"/>
        <w:ind w:left="720"/>
        <w:rPr>
          <w:rFonts w:ascii="Arial" w:hAnsi="Arial" w:cs="Arial"/>
          <w:i/>
          <w:snapToGrid/>
        </w:rPr>
      </w:pPr>
      <w:r w:rsidRPr="0070421E">
        <w:rPr>
          <w:rFonts w:ascii="Arial" w:hAnsi="Arial" w:cs="Arial"/>
          <w:i/>
          <w:snapToGrid/>
        </w:rPr>
        <w:t>Via delle Fontanelle, 19 - 50014 San Domenico di Fiesole (FI)</w:t>
      </w:r>
    </w:p>
    <w:p w14:paraId="19237AE3" w14:textId="77777777" w:rsidR="00870968" w:rsidRPr="0070421E" w:rsidRDefault="00870968" w:rsidP="00315C1A">
      <w:pPr>
        <w:pStyle w:val="Testo"/>
        <w:numPr>
          <w:ilvl w:val="0"/>
          <w:numId w:val="7"/>
        </w:numPr>
        <w:spacing w:before="120" w:after="0" w:line="276" w:lineRule="auto"/>
        <w:rPr>
          <w:rFonts w:ascii="Arial" w:hAnsi="Arial" w:cs="Arial"/>
          <w:snapToGrid/>
          <w:u w:val="single"/>
        </w:rPr>
      </w:pPr>
      <w:r w:rsidRPr="0070421E">
        <w:rPr>
          <w:rFonts w:ascii="Arial" w:hAnsi="Arial" w:cs="Arial"/>
          <w:b/>
          <w:snapToGrid/>
          <w:u w:val="single"/>
        </w:rPr>
        <w:t>Complesso di Villa la Fonte – Dependance – Limonaia - Serra</w:t>
      </w:r>
      <w:r w:rsidRPr="0070421E">
        <w:rPr>
          <w:rFonts w:ascii="Arial" w:hAnsi="Arial" w:cs="Arial"/>
          <w:snapToGrid/>
          <w:u w:val="single"/>
        </w:rPr>
        <w:t xml:space="preserve"> </w:t>
      </w:r>
    </w:p>
    <w:p w14:paraId="012E17E2" w14:textId="77777777" w:rsidR="00870968" w:rsidRPr="0070421E" w:rsidRDefault="00870968" w:rsidP="00870968">
      <w:pPr>
        <w:pStyle w:val="Testo"/>
        <w:spacing w:after="0" w:line="276" w:lineRule="auto"/>
        <w:ind w:left="720"/>
        <w:rPr>
          <w:rFonts w:ascii="Arial" w:hAnsi="Arial" w:cs="Arial"/>
          <w:i/>
          <w:snapToGrid/>
        </w:rPr>
      </w:pPr>
      <w:r w:rsidRPr="0070421E">
        <w:rPr>
          <w:rFonts w:ascii="Arial" w:hAnsi="Arial" w:cs="Arial"/>
          <w:i/>
          <w:snapToGrid/>
        </w:rPr>
        <w:t>Via delle Fontanelle, 10 - 50014 San Domenico di Fiesole (FI)</w:t>
      </w:r>
    </w:p>
    <w:p w14:paraId="6056DC2B" w14:textId="77777777" w:rsidR="00870968" w:rsidRPr="0070421E" w:rsidRDefault="00870968" w:rsidP="00315C1A">
      <w:pPr>
        <w:pStyle w:val="Testo"/>
        <w:numPr>
          <w:ilvl w:val="0"/>
          <w:numId w:val="7"/>
        </w:numPr>
        <w:spacing w:before="120" w:after="0" w:line="276" w:lineRule="auto"/>
        <w:rPr>
          <w:rFonts w:ascii="Arial" w:hAnsi="Arial" w:cs="Arial"/>
          <w:snapToGrid/>
          <w:u w:val="single"/>
        </w:rPr>
      </w:pPr>
      <w:r w:rsidRPr="0070421E">
        <w:rPr>
          <w:rFonts w:ascii="Arial" w:hAnsi="Arial" w:cs="Arial"/>
          <w:b/>
          <w:snapToGrid/>
          <w:u w:val="single"/>
        </w:rPr>
        <w:t>Complesso di Villa Schifanoia – Casale – Villino - Cappella</w:t>
      </w:r>
    </w:p>
    <w:p w14:paraId="7F4937C2" w14:textId="77777777" w:rsidR="00870968" w:rsidRPr="0070421E" w:rsidRDefault="00870968" w:rsidP="00870968">
      <w:pPr>
        <w:pStyle w:val="Testo"/>
        <w:spacing w:after="0" w:line="276" w:lineRule="auto"/>
        <w:ind w:left="720"/>
        <w:rPr>
          <w:rFonts w:ascii="Arial" w:hAnsi="Arial" w:cs="Arial"/>
          <w:i/>
          <w:snapToGrid/>
        </w:rPr>
      </w:pPr>
      <w:r w:rsidRPr="0070421E">
        <w:rPr>
          <w:rFonts w:ascii="Arial" w:hAnsi="Arial" w:cs="Arial"/>
          <w:i/>
          <w:snapToGrid/>
        </w:rPr>
        <w:t>Via Boccaccio, 115/121 - 50133 Firenze</w:t>
      </w:r>
    </w:p>
    <w:p w14:paraId="36ED067D" w14:textId="77777777" w:rsidR="00870968" w:rsidRPr="0070421E" w:rsidRDefault="00870968" w:rsidP="00315C1A">
      <w:pPr>
        <w:pStyle w:val="Testo"/>
        <w:numPr>
          <w:ilvl w:val="0"/>
          <w:numId w:val="7"/>
        </w:numPr>
        <w:spacing w:before="120" w:after="0" w:line="276" w:lineRule="auto"/>
        <w:rPr>
          <w:rFonts w:ascii="Arial" w:hAnsi="Arial" w:cs="Arial"/>
          <w:snapToGrid/>
          <w:u w:val="single"/>
        </w:rPr>
      </w:pPr>
      <w:r w:rsidRPr="0070421E">
        <w:rPr>
          <w:rFonts w:ascii="Arial" w:hAnsi="Arial" w:cs="Arial"/>
          <w:b/>
          <w:snapToGrid/>
          <w:u w:val="single"/>
        </w:rPr>
        <w:t>Villa Raimondi</w:t>
      </w:r>
    </w:p>
    <w:p w14:paraId="3E1EAA60" w14:textId="77777777" w:rsidR="00870968" w:rsidRPr="0070421E" w:rsidRDefault="00870968" w:rsidP="00870968">
      <w:pPr>
        <w:pStyle w:val="Testo"/>
        <w:spacing w:after="0" w:line="276" w:lineRule="auto"/>
        <w:ind w:left="720"/>
        <w:rPr>
          <w:rFonts w:ascii="Arial" w:hAnsi="Arial" w:cs="Arial"/>
          <w:i/>
          <w:snapToGrid/>
        </w:rPr>
      </w:pPr>
      <w:r w:rsidRPr="0070421E">
        <w:rPr>
          <w:rFonts w:ascii="Arial" w:hAnsi="Arial" w:cs="Arial"/>
          <w:i/>
          <w:snapToGrid/>
        </w:rPr>
        <w:t>Via Boccaccio, 111 - 50133 Firenze</w:t>
      </w:r>
    </w:p>
    <w:p w14:paraId="397AEADC" w14:textId="77777777" w:rsidR="00870968" w:rsidRPr="0070421E" w:rsidRDefault="00870968" w:rsidP="00315C1A">
      <w:pPr>
        <w:pStyle w:val="Testo"/>
        <w:numPr>
          <w:ilvl w:val="0"/>
          <w:numId w:val="7"/>
        </w:numPr>
        <w:spacing w:before="120" w:after="0" w:line="276" w:lineRule="auto"/>
        <w:rPr>
          <w:rFonts w:ascii="Arial" w:hAnsi="Arial" w:cs="Arial"/>
          <w:snapToGrid/>
          <w:szCs w:val="22"/>
          <w:u w:val="single"/>
        </w:rPr>
      </w:pPr>
      <w:r w:rsidRPr="0070421E">
        <w:rPr>
          <w:rFonts w:ascii="Arial" w:hAnsi="Arial" w:cs="Arial"/>
          <w:b/>
          <w:snapToGrid/>
          <w:szCs w:val="22"/>
          <w:u w:val="single"/>
        </w:rPr>
        <w:t xml:space="preserve">Villa il Poggiolo </w:t>
      </w:r>
    </w:p>
    <w:p w14:paraId="3B90C66D" w14:textId="77777777" w:rsidR="00870968" w:rsidRPr="0070421E" w:rsidRDefault="00870968" w:rsidP="00870968">
      <w:pPr>
        <w:pStyle w:val="Testo"/>
        <w:spacing w:after="0" w:line="276" w:lineRule="auto"/>
        <w:ind w:left="720"/>
        <w:rPr>
          <w:rFonts w:ascii="Arial" w:hAnsi="Arial" w:cs="Arial"/>
          <w:i/>
          <w:snapToGrid/>
          <w:szCs w:val="22"/>
        </w:rPr>
      </w:pPr>
      <w:r w:rsidRPr="0070421E">
        <w:rPr>
          <w:rFonts w:ascii="Arial" w:hAnsi="Arial" w:cs="Arial"/>
          <w:i/>
          <w:snapToGrid/>
          <w:szCs w:val="22"/>
        </w:rPr>
        <w:t>Piazza Edison, 11 -</w:t>
      </w:r>
      <w:r w:rsidRPr="0070421E">
        <w:rPr>
          <w:rFonts w:ascii="Arial" w:hAnsi="Arial" w:cs="Arial"/>
          <w:b/>
          <w:i/>
          <w:snapToGrid/>
          <w:szCs w:val="22"/>
        </w:rPr>
        <w:t xml:space="preserve"> </w:t>
      </w:r>
      <w:r w:rsidRPr="0070421E">
        <w:rPr>
          <w:rFonts w:ascii="Arial" w:hAnsi="Arial" w:cs="Arial"/>
          <w:i/>
          <w:snapToGrid/>
          <w:szCs w:val="22"/>
        </w:rPr>
        <w:t>50133 Firenze</w:t>
      </w:r>
    </w:p>
    <w:p w14:paraId="3C190888" w14:textId="0CD9D72A" w:rsidR="00870968" w:rsidRPr="00117A31" w:rsidRDefault="00870968" w:rsidP="00315C1A">
      <w:pPr>
        <w:pStyle w:val="Testo"/>
        <w:numPr>
          <w:ilvl w:val="0"/>
          <w:numId w:val="7"/>
        </w:numPr>
        <w:spacing w:before="120" w:after="0" w:line="276" w:lineRule="auto"/>
        <w:rPr>
          <w:rFonts w:ascii="Arial" w:hAnsi="Arial" w:cs="Arial"/>
          <w:snapToGrid/>
          <w:u w:val="single"/>
          <w:lang w:val="en-GB"/>
        </w:rPr>
      </w:pPr>
      <w:r w:rsidRPr="00117A31">
        <w:rPr>
          <w:rFonts w:ascii="Arial" w:hAnsi="Arial" w:cs="Arial"/>
          <w:b/>
          <w:snapToGrid/>
          <w:u w:val="single"/>
          <w:lang w:val="en-GB"/>
        </w:rPr>
        <w:t xml:space="preserve">Villa Salviati – </w:t>
      </w:r>
      <w:proofErr w:type="spellStart"/>
      <w:r w:rsidRPr="00117A31">
        <w:rPr>
          <w:rFonts w:ascii="Arial" w:hAnsi="Arial" w:cs="Arial"/>
          <w:b/>
          <w:snapToGrid/>
          <w:u w:val="single"/>
          <w:lang w:val="en-GB"/>
        </w:rPr>
        <w:t>Ipogeo</w:t>
      </w:r>
      <w:proofErr w:type="spellEnd"/>
      <w:r w:rsidRPr="00117A31">
        <w:rPr>
          <w:rFonts w:ascii="Arial" w:hAnsi="Arial" w:cs="Arial"/>
          <w:b/>
          <w:snapToGrid/>
          <w:u w:val="single"/>
          <w:lang w:val="en-GB"/>
        </w:rPr>
        <w:t xml:space="preserve"> </w:t>
      </w:r>
      <w:r w:rsidRPr="00117A31">
        <w:rPr>
          <w:rFonts w:ascii="Arial" w:hAnsi="Arial" w:cs="Arial"/>
          <w:snapToGrid/>
          <w:u w:val="single"/>
          <w:lang w:val="en-GB"/>
        </w:rPr>
        <w:t>(</w:t>
      </w:r>
      <w:r w:rsidR="00117A31" w:rsidRPr="00117A31">
        <w:rPr>
          <w:rFonts w:ascii="Arial" w:hAnsi="Arial" w:cs="Arial"/>
          <w:snapToGrid/>
          <w:u w:val="single"/>
          <w:lang w:val="en-GB"/>
        </w:rPr>
        <w:t>Historical Archives of the EU headquar</w:t>
      </w:r>
      <w:r w:rsidR="00117A31">
        <w:rPr>
          <w:rFonts w:ascii="Arial" w:hAnsi="Arial" w:cs="Arial"/>
          <w:snapToGrid/>
          <w:u w:val="single"/>
          <w:lang w:val="en-GB"/>
        </w:rPr>
        <w:t>ter</w:t>
      </w:r>
      <w:r w:rsidRPr="00117A31">
        <w:rPr>
          <w:rFonts w:ascii="Arial" w:hAnsi="Arial" w:cs="Arial"/>
          <w:snapToGrid/>
          <w:u w:val="single"/>
          <w:lang w:val="en-GB"/>
        </w:rPr>
        <w:t xml:space="preserve">) </w:t>
      </w:r>
    </w:p>
    <w:p w14:paraId="27692771" w14:textId="77777777" w:rsidR="00870968" w:rsidRPr="0070421E" w:rsidRDefault="00870968" w:rsidP="00870968">
      <w:pPr>
        <w:pStyle w:val="Testo"/>
        <w:spacing w:after="0" w:line="276" w:lineRule="auto"/>
        <w:ind w:left="720"/>
        <w:rPr>
          <w:rFonts w:ascii="Arial" w:hAnsi="Arial" w:cs="Arial"/>
          <w:i/>
          <w:snapToGrid/>
        </w:rPr>
      </w:pPr>
      <w:r w:rsidRPr="0070421E">
        <w:rPr>
          <w:rFonts w:ascii="Arial" w:hAnsi="Arial" w:cs="Arial"/>
          <w:i/>
          <w:snapToGrid/>
        </w:rPr>
        <w:t xml:space="preserve">Via Bolognese, 156  – 50133 Firenze  </w:t>
      </w:r>
    </w:p>
    <w:p w14:paraId="081AF252" w14:textId="77777777" w:rsidR="00870968" w:rsidRPr="0070421E" w:rsidRDefault="00870968" w:rsidP="00315C1A">
      <w:pPr>
        <w:pStyle w:val="Testo"/>
        <w:numPr>
          <w:ilvl w:val="0"/>
          <w:numId w:val="7"/>
        </w:numPr>
        <w:spacing w:before="120" w:after="0" w:line="276" w:lineRule="auto"/>
        <w:rPr>
          <w:rFonts w:ascii="Arial" w:hAnsi="Arial" w:cs="Arial"/>
          <w:snapToGrid/>
          <w:u w:val="single"/>
        </w:rPr>
      </w:pPr>
      <w:r w:rsidRPr="0070421E">
        <w:rPr>
          <w:rFonts w:ascii="Arial" w:hAnsi="Arial" w:cs="Arial"/>
          <w:b/>
          <w:snapToGrid/>
          <w:u w:val="single"/>
        </w:rPr>
        <w:t>Villa Salviati – Manica e Castello</w:t>
      </w:r>
      <w:r w:rsidRPr="0070421E">
        <w:rPr>
          <w:rFonts w:ascii="Arial" w:hAnsi="Arial" w:cs="Arial"/>
          <w:snapToGrid/>
          <w:u w:val="single"/>
        </w:rPr>
        <w:t xml:space="preserve"> </w:t>
      </w:r>
    </w:p>
    <w:p w14:paraId="0CCEE638" w14:textId="77777777" w:rsidR="00870968" w:rsidRPr="00ED0D35" w:rsidRDefault="00870968" w:rsidP="00870968">
      <w:pPr>
        <w:pStyle w:val="Testo"/>
        <w:spacing w:before="120" w:after="0" w:line="276" w:lineRule="auto"/>
        <w:ind w:left="709"/>
        <w:rPr>
          <w:rFonts w:ascii="Arial" w:hAnsi="Arial" w:cs="Arial"/>
          <w:b/>
          <w:snapToGrid/>
          <w:u w:val="single"/>
        </w:rPr>
      </w:pPr>
      <w:r w:rsidRPr="0070421E">
        <w:rPr>
          <w:rFonts w:ascii="Arial" w:hAnsi="Arial" w:cs="Arial"/>
          <w:i/>
          <w:snapToGrid/>
        </w:rPr>
        <w:t>Via Bolognese, 156 – 50133 Firenze</w:t>
      </w:r>
    </w:p>
    <w:p w14:paraId="7862AF2F" w14:textId="43EA20D0" w:rsidR="00870968" w:rsidRPr="0070421E" w:rsidRDefault="00870968" w:rsidP="00315C1A">
      <w:pPr>
        <w:pStyle w:val="Testo"/>
        <w:numPr>
          <w:ilvl w:val="0"/>
          <w:numId w:val="7"/>
        </w:numPr>
        <w:spacing w:before="120" w:after="0" w:line="276" w:lineRule="auto"/>
        <w:rPr>
          <w:rFonts w:ascii="Arial" w:hAnsi="Arial" w:cs="Arial"/>
          <w:b/>
          <w:snapToGrid/>
          <w:u w:val="single"/>
        </w:rPr>
      </w:pPr>
      <w:r w:rsidRPr="0070421E">
        <w:rPr>
          <w:rFonts w:ascii="Arial" w:hAnsi="Arial" w:cs="Arial"/>
          <w:i/>
          <w:snapToGrid/>
        </w:rPr>
        <w:t xml:space="preserve"> </w:t>
      </w:r>
      <w:r w:rsidRPr="0070421E">
        <w:rPr>
          <w:rFonts w:ascii="Arial" w:hAnsi="Arial" w:cs="Arial"/>
          <w:b/>
          <w:snapToGrid/>
          <w:u w:val="single"/>
        </w:rPr>
        <w:t>Palazzo B</w:t>
      </w:r>
      <w:r w:rsidR="00117A31">
        <w:rPr>
          <w:rFonts w:ascii="Arial" w:hAnsi="Arial" w:cs="Arial"/>
          <w:b/>
          <w:snapToGrid/>
          <w:u w:val="single"/>
        </w:rPr>
        <w:t>uontalenti</w:t>
      </w:r>
    </w:p>
    <w:p w14:paraId="11823FA2" w14:textId="07F99BF7" w:rsidR="008F5277" w:rsidRPr="00117A31" w:rsidRDefault="00870968" w:rsidP="00117A31">
      <w:pPr>
        <w:pStyle w:val="Testo"/>
        <w:spacing w:after="0" w:line="276" w:lineRule="auto"/>
        <w:ind w:left="720"/>
        <w:rPr>
          <w:rFonts w:ascii="Arial" w:hAnsi="Arial" w:cs="Arial"/>
          <w:i/>
          <w:snapToGrid/>
        </w:rPr>
      </w:pPr>
      <w:r w:rsidRPr="0070421E">
        <w:rPr>
          <w:rFonts w:ascii="Arial" w:hAnsi="Arial" w:cs="Arial"/>
          <w:i/>
          <w:snapToGrid/>
        </w:rPr>
        <w:t>Via Cavour</w:t>
      </w:r>
      <w:r>
        <w:rPr>
          <w:rFonts w:ascii="Arial" w:hAnsi="Arial" w:cs="Arial"/>
          <w:i/>
          <w:snapToGrid/>
        </w:rPr>
        <w:t xml:space="preserve"> 65</w:t>
      </w:r>
      <w:r w:rsidRPr="0070421E">
        <w:rPr>
          <w:rFonts w:ascii="Arial" w:hAnsi="Arial" w:cs="Arial"/>
          <w:i/>
          <w:snapToGrid/>
        </w:rPr>
        <w:t xml:space="preserve"> - </w:t>
      </w:r>
      <w:r w:rsidR="008F5277">
        <w:rPr>
          <w:rFonts w:ascii="Arial" w:hAnsi="Arial" w:cs="Arial"/>
          <w:i/>
          <w:snapToGrid/>
        </w:rPr>
        <w:t>50129</w:t>
      </w:r>
      <w:r w:rsidRPr="0070421E">
        <w:rPr>
          <w:rFonts w:ascii="Arial" w:hAnsi="Arial" w:cs="Arial"/>
          <w:i/>
          <w:snapToGrid/>
        </w:rPr>
        <w:t xml:space="preserve"> F</w:t>
      </w:r>
      <w:r w:rsidR="008F5277">
        <w:rPr>
          <w:rFonts w:ascii="Arial" w:hAnsi="Arial" w:cs="Arial"/>
          <w:i/>
          <w:snapToGrid/>
        </w:rPr>
        <w:t>irenze</w:t>
      </w:r>
    </w:p>
    <w:p w14:paraId="620291FE" w14:textId="3F789F40" w:rsidR="00870968" w:rsidRPr="0070421E" w:rsidRDefault="008F5277" w:rsidP="00117A31">
      <w:pPr>
        <w:pStyle w:val="Testo"/>
        <w:spacing w:before="120" w:after="120" w:line="240" w:lineRule="auto"/>
        <w:rPr>
          <w:rFonts w:ascii="Arial" w:hAnsi="Arial" w:cs="Arial"/>
          <w:b/>
          <w:i/>
          <w:snapToGrid/>
        </w:rPr>
      </w:pPr>
      <w:r>
        <w:rPr>
          <w:rFonts w:ascii="Arial" w:hAnsi="Arial" w:cs="Arial"/>
          <w:b/>
          <w:i/>
          <w:snapToGrid/>
        </w:rPr>
        <w:t>University residences</w:t>
      </w:r>
    </w:p>
    <w:p w14:paraId="17A7A008" w14:textId="77777777" w:rsidR="00870968" w:rsidRPr="0070421E" w:rsidRDefault="00870968" w:rsidP="00315C1A">
      <w:pPr>
        <w:pStyle w:val="Testo"/>
        <w:numPr>
          <w:ilvl w:val="0"/>
          <w:numId w:val="7"/>
        </w:numPr>
        <w:spacing w:after="0" w:line="276" w:lineRule="auto"/>
        <w:rPr>
          <w:rFonts w:ascii="Arial" w:hAnsi="Arial" w:cs="Arial"/>
          <w:snapToGrid/>
          <w:u w:val="single"/>
        </w:rPr>
      </w:pPr>
      <w:r w:rsidRPr="0070421E">
        <w:rPr>
          <w:rFonts w:ascii="Arial" w:hAnsi="Arial" w:cs="Arial"/>
          <w:b/>
          <w:snapToGrid/>
          <w:u w:val="single"/>
        </w:rPr>
        <w:t>Appartamenti PDM</w:t>
      </w:r>
      <w:r w:rsidRPr="0070421E">
        <w:rPr>
          <w:rFonts w:ascii="Arial" w:hAnsi="Arial" w:cs="Arial"/>
          <w:snapToGrid/>
          <w:u w:val="single"/>
        </w:rPr>
        <w:t xml:space="preserve"> </w:t>
      </w:r>
    </w:p>
    <w:p w14:paraId="14B315D2" w14:textId="77777777" w:rsidR="00870968" w:rsidRPr="0070421E" w:rsidRDefault="00870968" w:rsidP="00870968">
      <w:pPr>
        <w:pStyle w:val="Testo"/>
        <w:spacing w:after="0" w:line="276" w:lineRule="auto"/>
        <w:ind w:left="720"/>
        <w:rPr>
          <w:rFonts w:ascii="Arial" w:hAnsi="Arial" w:cs="Arial"/>
          <w:i/>
          <w:snapToGrid/>
        </w:rPr>
      </w:pPr>
      <w:r w:rsidRPr="0070421E">
        <w:rPr>
          <w:rFonts w:ascii="Arial" w:hAnsi="Arial" w:cs="Arial"/>
          <w:i/>
          <w:snapToGrid/>
        </w:rPr>
        <w:lastRenderedPageBreak/>
        <w:t>Via Faentina, 94/b - 50014 Pian del Mugnone (FI)</w:t>
      </w:r>
    </w:p>
    <w:p w14:paraId="3558D4A2" w14:textId="77777777" w:rsidR="00870968" w:rsidRPr="0070421E" w:rsidRDefault="00870968" w:rsidP="00315C1A">
      <w:pPr>
        <w:pStyle w:val="Testo"/>
        <w:numPr>
          <w:ilvl w:val="0"/>
          <w:numId w:val="7"/>
        </w:numPr>
        <w:spacing w:before="120" w:after="0" w:line="276" w:lineRule="auto"/>
        <w:rPr>
          <w:rFonts w:ascii="Arial" w:hAnsi="Arial" w:cs="Arial"/>
          <w:snapToGrid/>
          <w:u w:val="single"/>
        </w:rPr>
      </w:pPr>
      <w:r w:rsidRPr="0070421E">
        <w:rPr>
          <w:rFonts w:ascii="Arial" w:hAnsi="Arial" w:cs="Arial"/>
          <w:b/>
          <w:snapToGrid/>
          <w:u w:val="single"/>
        </w:rPr>
        <w:t xml:space="preserve">Appartamenti PAB </w:t>
      </w:r>
    </w:p>
    <w:p w14:paraId="3F6D99C5" w14:textId="545FC6D3" w:rsidR="008F5277" w:rsidRDefault="00870968" w:rsidP="009F43D0">
      <w:pPr>
        <w:pStyle w:val="Testo"/>
        <w:spacing w:after="0" w:line="276" w:lineRule="auto"/>
        <w:ind w:left="720"/>
        <w:rPr>
          <w:rFonts w:ascii="Arial" w:hAnsi="Arial" w:cs="Arial"/>
          <w:i/>
          <w:snapToGrid/>
        </w:rPr>
      </w:pPr>
      <w:r w:rsidRPr="0070421E">
        <w:rPr>
          <w:rFonts w:ascii="Arial" w:hAnsi="Arial" w:cs="Arial"/>
          <w:i/>
          <w:snapToGrid/>
        </w:rPr>
        <w:t>Via Faentina, 386 - 50133 Firenze (FI)</w:t>
      </w:r>
    </w:p>
    <w:p w14:paraId="58625E68" w14:textId="77777777" w:rsidR="00F5489C" w:rsidRDefault="00F5489C" w:rsidP="009F43D0">
      <w:pPr>
        <w:pStyle w:val="Testo"/>
        <w:spacing w:after="0" w:line="276" w:lineRule="auto"/>
        <w:ind w:left="720"/>
        <w:rPr>
          <w:rFonts w:ascii="Arial" w:hAnsi="Arial" w:cs="Arial"/>
          <w:i/>
          <w:snapToGrid/>
        </w:rPr>
      </w:pPr>
    </w:p>
    <w:p w14:paraId="6B5ED6CD" w14:textId="0987963B" w:rsidR="002F33D6" w:rsidRDefault="00796E85" w:rsidP="00F01CE7">
      <w:pPr>
        <w:pStyle w:val="Heading2"/>
      </w:pPr>
      <w:bookmarkStart w:id="112" w:name="_Toc199954486"/>
      <w:bookmarkStart w:id="113" w:name="_Toc163461026"/>
      <w:r w:rsidRPr="00796E85">
        <w:t xml:space="preserve">Article 8. </w:t>
      </w:r>
      <w:r w:rsidR="002F33D6" w:rsidRPr="00796E85">
        <w:t>LOT 1</w:t>
      </w:r>
      <w:r w:rsidR="002F33D6">
        <w:t xml:space="preserve"> - Surveillance, monitoring, and inspection services:</w:t>
      </w:r>
      <w:bookmarkEnd w:id="112"/>
    </w:p>
    <w:p w14:paraId="04DE69AB" w14:textId="77777777" w:rsidR="000F4A59" w:rsidRPr="000F4A59" w:rsidRDefault="000F4A59" w:rsidP="000F4A59">
      <w:pPr>
        <w:spacing w:before="0" w:after="0"/>
        <w:rPr>
          <w:lang w:val="en-GB"/>
        </w:rPr>
      </w:pPr>
    </w:p>
    <w:p w14:paraId="1EE344F8" w14:textId="51AD7E6F" w:rsidR="002F33D6" w:rsidRDefault="002F33D6" w:rsidP="00F01CE7">
      <w:pPr>
        <w:pStyle w:val="Heading2"/>
        <w:rPr>
          <w:rFonts w:eastAsiaTheme="majorEastAsia"/>
          <w:szCs w:val="32"/>
        </w:rPr>
      </w:pPr>
      <w:bookmarkStart w:id="114" w:name="_Toc199954487"/>
      <w:bookmarkStart w:id="115" w:name="_Toc163461029"/>
      <w:bookmarkEnd w:id="113"/>
      <w:r>
        <w:t>Article 8.1</w:t>
      </w:r>
      <w:r w:rsidR="00F5489C">
        <w:t>.</w:t>
      </w:r>
      <w:r>
        <w:t xml:space="preserve"> </w:t>
      </w:r>
      <w:r w:rsidR="00C13AFE">
        <w:t>Introduction</w:t>
      </w:r>
      <w:bookmarkEnd w:id="114"/>
    </w:p>
    <w:p w14:paraId="0FD9AC8C" w14:textId="77777777"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The requested service has 3 main objectives:</w:t>
      </w:r>
    </w:p>
    <w:p w14:paraId="2CBD3128" w14:textId="77777777" w:rsidR="002F33D6" w:rsidRDefault="002F33D6" w:rsidP="00F5489C">
      <w:pPr>
        <w:pStyle w:val="Testo"/>
        <w:numPr>
          <w:ilvl w:val="0"/>
          <w:numId w:val="13"/>
        </w:numPr>
        <w:snapToGrid w:val="0"/>
        <w:spacing w:before="120" w:after="120" w:line="240" w:lineRule="auto"/>
        <w:rPr>
          <w:rFonts w:ascii="Arial" w:hAnsi="Arial" w:cs="Arial"/>
          <w:szCs w:val="22"/>
          <w:lang w:val="en-GB"/>
        </w:rPr>
      </w:pPr>
      <w:r>
        <w:rPr>
          <w:rFonts w:ascii="Arial" w:hAnsi="Arial" w:cs="Arial"/>
          <w:szCs w:val="22"/>
          <w:lang w:val="en-GB"/>
        </w:rPr>
        <w:t xml:space="preserve">The safety of people, properties, environment and </w:t>
      </w:r>
      <w:proofErr w:type="gramStart"/>
      <w:r>
        <w:rPr>
          <w:rFonts w:ascii="Arial" w:hAnsi="Arial" w:cs="Arial"/>
          <w:szCs w:val="22"/>
          <w:lang w:val="en-GB"/>
        </w:rPr>
        <w:t>reputation;</w:t>
      </w:r>
      <w:proofErr w:type="gramEnd"/>
    </w:p>
    <w:p w14:paraId="71138B25" w14:textId="77777777" w:rsidR="002F33D6" w:rsidRDefault="002F33D6" w:rsidP="00F5489C">
      <w:pPr>
        <w:pStyle w:val="Testo"/>
        <w:numPr>
          <w:ilvl w:val="0"/>
          <w:numId w:val="13"/>
        </w:numPr>
        <w:snapToGrid w:val="0"/>
        <w:spacing w:before="120" w:after="120" w:line="240" w:lineRule="auto"/>
        <w:rPr>
          <w:rFonts w:ascii="Arial" w:hAnsi="Arial" w:cs="Arial"/>
          <w:szCs w:val="22"/>
          <w:lang w:val="en-GB"/>
        </w:rPr>
      </w:pPr>
      <w:r>
        <w:rPr>
          <w:rFonts w:ascii="Arial" w:hAnsi="Arial" w:cs="Arial"/>
          <w:szCs w:val="22"/>
          <w:lang w:val="en-GB"/>
        </w:rPr>
        <w:t xml:space="preserve">The maintenance of inviolability levels of the EUI </w:t>
      </w:r>
      <w:proofErr w:type="gramStart"/>
      <w:r>
        <w:rPr>
          <w:rFonts w:ascii="Arial" w:hAnsi="Arial" w:cs="Arial"/>
          <w:szCs w:val="22"/>
          <w:lang w:val="en-GB"/>
        </w:rPr>
        <w:t>offices;</w:t>
      </w:r>
      <w:proofErr w:type="gramEnd"/>
    </w:p>
    <w:p w14:paraId="15CDEC73" w14:textId="77777777" w:rsidR="002F33D6" w:rsidRDefault="002F33D6" w:rsidP="00F5489C">
      <w:pPr>
        <w:pStyle w:val="Testo"/>
        <w:numPr>
          <w:ilvl w:val="0"/>
          <w:numId w:val="13"/>
        </w:numPr>
        <w:snapToGrid w:val="0"/>
        <w:spacing w:before="120" w:after="120" w:line="240" w:lineRule="auto"/>
        <w:rPr>
          <w:rFonts w:ascii="Arial" w:hAnsi="Arial" w:cs="Arial"/>
          <w:szCs w:val="22"/>
          <w:lang w:val="en-GB"/>
        </w:rPr>
      </w:pPr>
      <w:r>
        <w:rPr>
          <w:rFonts w:ascii="Arial" w:hAnsi="Arial" w:cs="Arial"/>
          <w:szCs w:val="22"/>
          <w:lang w:val="en-GB"/>
        </w:rPr>
        <w:t xml:space="preserve">The management of </w:t>
      </w:r>
      <w:proofErr w:type="gramStart"/>
      <w:r>
        <w:rPr>
          <w:rFonts w:ascii="Arial" w:hAnsi="Arial" w:cs="Arial"/>
          <w:szCs w:val="22"/>
          <w:lang w:val="en-GB"/>
        </w:rPr>
        <w:t>emergencies;</w:t>
      </w:r>
      <w:proofErr w:type="gramEnd"/>
    </w:p>
    <w:p w14:paraId="17F4C1BC" w14:textId="77777777"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These objectives are to be achieved through 6 main activities that focus on:</w:t>
      </w:r>
    </w:p>
    <w:p w14:paraId="23B9077D" w14:textId="77777777" w:rsidR="002F33D6" w:rsidRDefault="002F33D6" w:rsidP="00F5489C">
      <w:pPr>
        <w:pStyle w:val="Testo"/>
        <w:numPr>
          <w:ilvl w:val="0"/>
          <w:numId w:val="14"/>
        </w:numPr>
        <w:snapToGrid w:val="0"/>
        <w:spacing w:before="120" w:after="120" w:line="240" w:lineRule="auto"/>
        <w:ind w:left="709"/>
        <w:rPr>
          <w:rFonts w:ascii="Arial" w:hAnsi="Arial" w:cs="Arial"/>
          <w:szCs w:val="22"/>
          <w:lang w:val="en-GB"/>
        </w:rPr>
      </w:pPr>
      <w:r>
        <w:rPr>
          <w:rFonts w:ascii="Arial" w:hAnsi="Arial" w:cs="Arial"/>
          <w:szCs w:val="22"/>
          <w:lang w:val="en-GB"/>
        </w:rPr>
        <w:t>The surveillance of the Institute's appurtenances (including gates, perimeters of EUI offices and/or - during EUI events - external venues</w:t>
      </w:r>
      <w:proofErr w:type="gramStart"/>
      <w:r>
        <w:rPr>
          <w:rFonts w:ascii="Arial" w:hAnsi="Arial" w:cs="Arial"/>
          <w:szCs w:val="22"/>
          <w:lang w:val="en-GB"/>
        </w:rPr>
        <w:t>);</w:t>
      </w:r>
      <w:proofErr w:type="gramEnd"/>
    </w:p>
    <w:p w14:paraId="0C61171D" w14:textId="77777777" w:rsidR="002F33D6" w:rsidRDefault="002F33D6" w:rsidP="00F5489C">
      <w:pPr>
        <w:pStyle w:val="Testo"/>
        <w:numPr>
          <w:ilvl w:val="0"/>
          <w:numId w:val="14"/>
        </w:numPr>
        <w:snapToGrid w:val="0"/>
        <w:spacing w:before="120" w:after="120" w:line="240" w:lineRule="auto"/>
        <w:ind w:left="709"/>
        <w:rPr>
          <w:rFonts w:ascii="Arial" w:hAnsi="Arial" w:cs="Arial"/>
          <w:szCs w:val="22"/>
          <w:lang w:val="en-GB"/>
        </w:rPr>
      </w:pPr>
      <w:r>
        <w:rPr>
          <w:rFonts w:ascii="Arial" w:hAnsi="Arial" w:cs="Arial"/>
          <w:szCs w:val="22"/>
          <w:lang w:val="en-GB"/>
        </w:rPr>
        <w:t>The control of present and future special systems (including card production systems for access control</w:t>
      </w:r>
      <w:proofErr w:type="gramStart"/>
      <w:r>
        <w:rPr>
          <w:rFonts w:ascii="Arial" w:hAnsi="Arial" w:cs="Arial"/>
          <w:szCs w:val="22"/>
          <w:lang w:val="en-GB"/>
        </w:rPr>
        <w:t>);</w:t>
      </w:r>
      <w:proofErr w:type="gramEnd"/>
    </w:p>
    <w:p w14:paraId="03C058B4" w14:textId="77777777" w:rsidR="002F33D6" w:rsidRDefault="002F33D6" w:rsidP="00F5489C">
      <w:pPr>
        <w:pStyle w:val="Testo"/>
        <w:numPr>
          <w:ilvl w:val="0"/>
          <w:numId w:val="14"/>
        </w:numPr>
        <w:snapToGrid w:val="0"/>
        <w:spacing w:before="120" w:after="120" w:line="240" w:lineRule="auto"/>
        <w:ind w:left="709"/>
        <w:rPr>
          <w:rFonts w:ascii="Arial" w:hAnsi="Arial" w:cs="Arial"/>
          <w:szCs w:val="22"/>
          <w:lang w:val="en-GB"/>
        </w:rPr>
      </w:pPr>
      <w:r>
        <w:rPr>
          <w:rFonts w:ascii="Arial" w:hAnsi="Arial" w:cs="Arial"/>
          <w:szCs w:val="22"/>
          <w:lang w:val="en-GB"/>
        </w:rPr>
        <w:t xml:space="preserve">The activation of emergency </w:t>
      </w:r>
      <w:proofErr w:type="gramStart"/>
      <w:r>
        <w:rPr>
          <w:rFonts w:ascii="Arial" w:hAnsi="Arial" w:cs="Arial"/>
          <w:szCs w:val="22"/>
          <w:lang w:val="en-GB"/>
        </w:rPr>
        <w:t>procedures;</w:t>
      </w:r>
      <w:proofErr w:type="gramEnd"/>
    </w:p>
    <w:p w14:paraId="0517A878" w14:textId="77777777" w:rsidR="002F33D6" w:rsidRDefault="002F33D6" w:rsidP="00F5489C">
      <w:pPr>
        <w:pStyle w:val="Testo"/>
        <w:numPr>
          <w:ilvl w:val="0"/>
          <w:numId w:val="14"/>
        </w:numPr>
        <w:snapToGrid w:val="0"/>
        <w:spacing w:before="120" w:after="120" w:line="240" w:lineRule="auto"/>
        <w:ind w:left="709"/>
        <w:rPr>
          <w:rFonts w:ascii="Arial" w:hAnsi="Arial" w:cs="Arial"/>
          <w:szCs w:val="22"/>
          <w:lang w:val="en-GB"/>
        </w:rPr>
      </w:pPr>
      <w:r>
        <w:rPr>
          <w:rFonts w:ascii="Arial" w:hAnsi="Arial" w:cs="Arial"/>
          <w:szCs w:val="22"/>
          <w:lang w:val="en-GB"/>
        </w:rPr>
        <w:t xml:space="preserve">Front office with internal/external </w:t>
      </w:r>
      <w:proofErr w:type="gramStart"/>
      <w:r>
        <w:rPr>
          <w:rFonts w:ascii="Arial" w:hAnsi="Arial" w:cs="Arial"/>
          <w:szCs w:val="22"/>
          <w:lang w:val="en-GB"/>
        </w:rPr>
        <w:t>users;</w:t>
      </w:r>
      <w:proofErr w:type="gramEnd"/>
    </w:p>
    <w:p w14:paraId="77A6A41C" w14:textId="77777777" w:rsidR="002F33D6" w:rsidRDefault="002F33D6" w:rsidP="00F5489C">
      <w:pPr>
        <w:pStyle w:val="Testo"/>
        <w:numPr>
          <w:ilvl w:val="0"/>
          <w:numId w:val="14"/>
        </w:numPr>
        <w:snapToGrid w:val="0"/>
        <w:spacing w:before="120" w:after="120" w:line="240" w:lineRule="auto"/>
        <w:ind w:left="709"/>
        <w:rPr>
          <w:rFonts w:ascii="Arial" w:hAnsi="Arial" w:cs="Arial"/>
          <w:szCs w:val="22"/>
          <w:lang w:val="en-GB"/>
        </w:rPr>
      </w:pPr>
      <w:r>
        <w:rPr>
          <w:rFonts w:ascii="Arial" w:hAnsi="Arial" w:cs="Arial"/>
          <w:szCs w:val="22"/>
          <w:lang w:val="en-GB"/>
        </w:rPr>
        <w:t xml:space="preserve">The monitoring of </w:t>
      </w:r>
      <w:proofErr w:type="gramStart"/>
      <w:r>
        <w:rPr>
          <w:rFonts w:ascii="Arial" w:hAnsi="Arial" w:cs="Arial"/>
          <w:szCs w:val="22"/>
          <w:lang w:val="en-GB"/>
        </w:rPr>
        <w:t>incidents;</w:t>
      </w:r>
      <w:proofErr w:type="gramEnd"/>
    </w:p>
    <w:p w14:paraId="4EF2BFEE" w14:textId="77777777" w:rsidR="002F33D6" w:rsidRDefault="002F33D6" w:rsidP="00F5489C">
      <w:pPr>
        <w:pStyle w:val="Testo"/>
        <w:numPr>
          <w:ilvl w:val="0"/>
          <w:numId w:val="14"/>
        </w:numPr>
        <w:snapToGrid w:val="0"/>
        <w:spacing w:before="120" w:after="120" w:line="240" w:lineRule="auto"/>
        <w:ind w:left="709"/>
        <w:rPr>
          <w:rFonts w:ascii="Arial" w:hAnsi="Arial" w:cs="Arial"/>
          <w:szCs w:val="22"/>
          <w:lang w:val="en-GB"/>
        </w:rPr>
      </w:pPr>
      <w:r>
        <w:rPr>
          <w:rFonts w:ascii="Arial" w:hAnsi="Arial" w:cs="Arial"/>
          <w:szCs w:val="22"/>
          <w:lang w:val="en-GB"/>
        </w:rPr>
        <w:t>The detailed reporting of each ordinary and extraordinary event (according to the procedures established by the EUI office in charge).</w:t>
      </w:r>
    </w:p>
    <w:p w14:paraId="51B9EDBE" w14:textId="77777777"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These activities have the following parameters (non-exclusive and by way of exemplification) as KPIs (Key Performance Indicators):</w:t>
      </w:r>
    </w:p>
    <w:p w14:paraId="64E27B85" w14:textId="77777777" w:rsidR="002F33D6" w:rsidRDefault="002F33D6" w:rsidP="00F5489C">
      <w:pPr>
        <w:pStyle w:val="Testo"/>
        <w:numPr>
          <w:ilvl w:val="0"/>
          <w:numId w:val="15"/>
        </w:numPr>
        <w:snapToGrid w:val="0"/>
        <w:spacing w:before="120" w:after="120" w:line="240" w:lineRule="auto"/>
        <w:rPr>
          <w:rFonts w:ascii="Arial" w:hAnsi="Arial" w:cs="Arial"/>
          <w:szCs w:val="22"/>
          <w:lang w:val="en-GB"/>
        </w:rPr>
      </w:pPr>
      <w:r>
        <w:rPr>
          <w:rFonts w:ascii="Arial" w:hAnsi="Arial" w:cs="Arial"/>
          <w:szCs w:val="22"/>
          <w:lang w:val="en-GB"/>
        </w:rPr>
        <w:t xml:space="preserve">The number of malfunctions of the reported special </w:t>
      </w:r>
      <w:proofErr w:type="gramStart"/>
      <w:r>
        <w:rPr>
          <w:rFonts w:ascii="Arial" w:hAnsi="Arial" w:cs="Arial"/>
          <w:szCs w:val="22"/>
          <w:lang w:val="en-GB"/>
        </w:rPr>
        <w:t>systems;</w:t>
      </w:r>
      <w:proofErr w:type="gramEnd"/>
    </w:p>
    <w:p w14:paraId="5FA993ED" w14:textId="77777777" w:rsidR="002F33D6" w:rsidRDefault="002F33D6" w:rsidP="00F5489C">
      <w:pPr>
        <w:pStyle w:val="Testo"/>
        <w:numPr>
          <w:ilvl w:val="0"/>
          <w:numId w:val="15"/>
        </w:numPr>
        <w:snapToGrid w:val="0"/>
        <w:spacing w:before="120" w:after="120" w:line="240" w:lineRule="auto"/>
        <w:rPr>
          <w:rFonts w:ascii="Arial" w:hAnsi="Arial" w:cs="Arial"/>
          <w:szCs w:val="22"/>
          <w:lang w:val="en-GB"/>
        </w:rPr>
      </w:pPr>
      <w:r>
        <w:rPr>
          <w:rFonts w:ascii="Arial" w:hAnsi="Arial" w:cs="Arial"/>
          <w:szCs w:val="22"/>
          <w:lang w:val="en-GB"/>
        </w:rPr>
        <w:t xml:space="preserve">The number of access cards </w:t>
      </w:r>
      <w:proofErr w:type="gramStart"/>
      <w:r>
        <w:rPr>
          <w:rFonts w:ascii="Arial" w:hAnsi="Arial" w:cs="Arial"/>
          <w:szCs w:val="22"/>
          <w:lang w:val="en-GB"/>
        </w:rPr>
        <w:t>made;</w:t>
      </w:r>
      <w:proofErr w:type="gramEnd"/>
    </w:p>
    <w:p w14:paraId="079CD98C" w14:textId="77777777" w:rsidR="002F33D6" w:rsidRDefault="002F33D6" w:rsidP="00F5489C">
      <w:pPr>
        <w:pStyle w:val="Testo"/>
        <w:numPr>
          <w:ilvl w:val="0"/>
          <w:numId w:val="15"/>
        </w:numPr>
        <w:snapToGrid w:val="0"/>
        <w:spacing w:before="120" w:after="120" w:line="240" w:lineRule="auto"/>
        <w:rPr>
          <w:rFonts w:ascii="Arial" w:hAnsi="Arial" w:cs="Arial"/>
          <w:szCs w:val="22"/>
          <w:lang w:val="en-GB"/>
        </w:rPr>
      </w:pPr>
      <w:r>
        <w:rPr>
          <w:rFonts w:ascii="Arial" w:hAnsi="Arial" w:cs="Arial"/>
          <w:szCs w:val="22"/>
          <w:lang w:val="en-GB"/>
        </w:rPr>
        <w:t xml:space="preserve">The reaction time to a critical </w:t>
      </w:r>
      <w:proofErr w:type="gramStart"/>
      <w:r>
        <w:rPr>
          <w:rFonts w:ascii="Arial" w:hAnsi="Arial" w:cs="Arial"/>
          <w:szCs w:val="22"/>
          <w:lang w:val="en-GB"/>
        </w:rPr>
        <w:t>report;</w:t>
      </w:r>
      <w:proofErr w:type="gramEnd"/>
    </w:p>
    <w:p w14:paraId="2752794C" w14:textId="77777777" w:rsidR="002F33D6" w:rsidRDefault="002F33D6" w:rsidP="00F5489C">
      <w:pPr>
        <w:pStyle w:val="Testo"/>
        <w:numPr>
          <w:ilvl w:val="0"/>
          <w:numId w:val="15"/>
        </w:numPr>
        <w:snapToGrid w:val="0"/>
        <w:spacing w:before="120" w:after="120" w:line="240" w:lineRule="auto"/>
        <w:rPr>
          <w:rFonts w:ascii="Arial" w:hAnsi="Arial" w:cs="Arial"/>
          <w:szCs w:val="22"/>
          <w:lang w:val="en-GB"/>
        </w:rPr>
      </w:pPr>
      <w:r>
        <w:rPr>
          <w:rFonts w:ascii="Arial" w:hAnsi="Arial" w:cs="Arial"/>
          <w:szCs w:val="22"/>
          <w:lang w:val="en-GB"/>
        </w:rPr>
        <w:t>The compliance with EUI emergency procedures (including notifications to the EUI office in charge</w:t>
      </w:r>
      <w:proofErr w:type="gramStart"/>
      <w:r>
        <w:rPr>
          <w:rFonts w:ascii="Arial" w:hAnsi="Arial" w:cs="Arial"/>
          <w:szCs w:val="22"/>
          <w:lang w:val="en-GB"/>
        </w:rPr>
        <w:t>);</w:t>
      </w:r>
      <w:proofErr w:type="gramEnd"/>
    </w:p>
    <w:p w14:paraId="22041D3F" w14:textId="77777777" w:rsidR="002F33D6" w:rsidRDefault="002F33D6" w:rsidP="00F5489C">
      <w:pPr>
        <w:pStyle w:val="Testo"/>
        <w:numPr>
          <w:ilvl w:val="0"/>
          <w:numId w:val="15"/>
        </w:numPr>
        <w:snapToGrid w:val="0"/>
        <w:spacing w:before="120" w:after="120" w:line="240" w:lineRule="auto"/>
        <w:rPr>
          <w:rFonts w:ascii="Arial" w:hAnsi="Arial" w:cs="Arial"/>
          <w:szCs w:val="22"/>
          <w:lang w:val="en-GB"/>
        </w:rPr>
      </w:pPr>
      <w:r>
        <w:rPr>
          <w:rFonts w:ascii="Arial" w:hAnsi="Arial" w:cs="Arial"/>
          <w:szCs w:val="22"/>
          <w:lang w:val="en-GB"/>
        </w:rPr>
        <w:t xml:space="preserve">The number of near misses </w:t>
      </w:r>
      <w:proofErr w:type="gramStart"/>
      <w:r>
        <w:rPr>
          <w:rFonts w:ascii="Arial" w:hAnsi="Arial" w:cs="Arial"/>
          <w:szCs w:val="22"/>
          <w:lang w:val="en-GB"/>
        </w:rPr>
        <w:t>reported;</w:t>
      </w:r>
      <w:proofErr w:type="gramEnd"/>
    </w:p>
    <w:p w14:paraId="12E2BC0D" w14:textId="77777777" w:rsidR="002F33D6" w:rsidRDefault="002F33D6" w:rsidP="00F5489C">
      <w:pPr>
        <w:pStyle w:val="Testo"/>
        <w:numPr>
          <w:ilvl w:val="0"/>
          <w:numId w:val="15"/>
        </w:numPr>
        <w:snapToGrid w:val="0"/>
        <w:spacing w:before="120" w:after="120" w:line="240" w:lineRule="auto"/>
        <w:rPr>
          <w:rFonts w:ascii="Arial" w:hAnsi="Arial" w:cs="Arial"/>
          <w:szCs w:val="22"/>
          <w:lang w:val="en-GB"/>
        </w:rPr>
      </w:pPr>
      <w:r>
        <w:rPr>
          <w:rFonts w:ascii="Arial" w:hAnsi="Arial" w:cs="Arial"/>
          <w:szCs w:val="22"/>
          <w:lang w:val="en-GB"/>
        </w:rPr>
        <w:t xml:space="preserve">The number of reports correctly notified to the EUI office in </w:t>
      </w:r>
      <w:proofErr w:type="gramStart"/>
      <w:r>
        <w:rPr>
          <w:rFonts w:ascii="Arial" w:hAnsi="Arial" w:cs="Arial"/>
          <w:szCs w:val="22"/>
          <w:lang w:val="en-GB"/>
        </w:rPr>
        <w:t>charge;</w:t>
      </w:r>
      <w:proofErr w:type="gramEnd"/>
    </w:p>
    <w:p w14:paraId="1F55011D" w14:textId="77777777" w:rsidR="002F33D6" w:rsidRDefault="002F33D6" w:rsidP="00F5489C">
      <w:pPr>
        <w:pStyle w:val="Testo"/>
        <w:numPr>
          <w:ilvl w:val="0"/>
          <w:numId w:val="15"/>
        </w:numPr>
        <w:snapToGrid w:val="0"/>
        <w:spacing w:before="120" w:after="120" w:line="240" w:lineRule="auto"/>
        <w:rPr>
          <w:rFonts w:ascii="Arial" w:hAnsi="Arial" w:cs="Arial"/>
          <w:szCs w:val="22"/>
          <w:lang w:val="en-GB"/>
        </w:rPr>
      </w:pPr>
      <w:r>
        <w:rPr>
          <w:rFonts w:ascii="Arial" w:hAnsi="Arial" w:cs="Arial"/>
          <w:szCs w:val="22"/>
          <w:lang w:val="en-GB"/>
        </w:rPr>
        <w:t xml:space="preserve">The number of lost </w:t>
      </w:r>
      <w:proofErr w:type="gramStart"/>
      <w:r>
        <w:rPr>
          <w:rFonts w:ascii="Arial" w:hAnsi="Arial" w:cs="Arial"/>
          <w:szCs w:val="22"/>
          <w:lang w:val="en-GB"/>
        </w:rPr>
        <w:t>keys;</w:t>
      </w:r>
      <w:proofErr w:type="gramEnd"/>
    </w:p>
    <w:p w14:paraId="121FAE29" w14:textId="7D8BA827" w:rsidR="002F33D6" w:rsidRPr="00C13AFE" w:rsidRDefault="002F33D6" w:rsidP="00F5489C">
      <w:pPr>
        <w:pStyle w:val="Testo"/>
        <w:numPr>
          <w:ilvl w:val="0"/>
          <w:numId w:val="15"/>
        </w:numPr>
        <w:snapToGrid w:val="0"/>
        <w:spacing w:before="120" w:after="120" w:line="240" w:lineRule="auto"/>
        <w:rPr>
          <w:rFonts w:ascii="Arial" w:hAnsi="Arial" w:cs="Arial"/>
          <w:szCs w:val="22"/>
          <w:lang w:val="en-GB"/>
        </w:rPr>
      </w:pPr>
      <w:r>
        <w:rPr>
          <w:rFonts w:ascii="Arial" w:hAnsi="Arial" w:cs="Arial"/>
          <w:szCs w:val="22"/>
          <w:lang w:val="en-GB"/>
        </w:rPr>
        <w:t>The number of inspections correctly carried out (subject to sample checking).</w:t>
      </w:r>
    </w:p>
    <w:p w14:paraId="646926F2" w14:textId="77777777"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The overall performance benchmark will be the percentage of user satisfaction based on the annual satisfaction questionnaire provided by the REFs service to the entire EUI community. The collected data will be forwarded to the contractor unprocessed in advance to ensure an objective review of the findings.</w:t>
      </w:r>
    </w:p>
    <w:p w14:paraId="109FDBE6" w14:textId="0F242EC9" w:rsidR="000A4224" w:rsidRDefault="000A4224" w:rsidP="00F01CE7">
      <w:pPr>
        <w:pStyle w:val="Heading2"/>
        <w:rPr>
          <w:rFonts w:eastAsiaTheme="majorEastAsia"/>
          <w:szCs w:val="32"/>
        </w:rPr>
      </w:pPr>
      <w:bookmarkStart w:id="116" w:name="_Toc199954488"/>
      <w:r>
        <w:t>Article 8.2</w:t>
      </w:r>
      <w:r w:rsidR="00F5489C">
        <w:t>.</w:t>
      </w:r>
      <w:r>
        <w:t xml:space="preserve"> </w:t>
      </w:r>
      <w:r w:rsidRPr="000A4224">
        <w:t>Grading of personnel proposed to carry out services under L</w:t>
      </w:r>
      <w:r w:rsidR="003444E3">
        <w:t>OT</w:t>
      </w:r>
      <w:r w:rsidRPr="000A4224">
        <w:t xml:space="preserve"> 1</w:t>
      </w:r>
      <w:bookmarkEnd w:id="116"/>
    </w:p>
    <w:p w14:paraId="6AFE7FDA" w14:textId="28DC8543" w:rsidR="000A4224" w:rsidRDefault="00EF2600" w:rsidP="00F5489C">
      <w:pPr>
        <w:pStyle w:val="Testo"/>
        <w:spacing w:before="120" w:after="120" w:line="240" w:lineRule="auto"/>
        <w:rPr>
          <w:rFonts w:ascii="Arial" w:hAnsi="Arial" w:cs="Arial"/>
          <w:szCs w:val="22"/>
          <w:lang w:val="en-GB"/>
        </w:rPr>
      </w:pPr>
      <w:r>
        <w:rPr>
          <w:rFonts w:ascii="Arial" w:hAnsi="Arial" w:cs="Arial"/>
          <w:szCs w:val="22"/>
          <w:lang w:val="en-GB"/>
        </w:rPr>
        <w:t>The EUI requires that the personnel proposed for the performance of the surveillance services covered by LOT 1 of this procurement procedure be employed in accordance with the working and salary conditions established by the current National Collective Labour Agreement (CCNL for private security and surveillance services, including any subsequent amendments.</w:t>
      </w:r>
    </w:p>
    <w:p w14:paraId="1E6350E9" w14:textId="77777777" w:rsidR="00EF2600" w:rsidRDefault="00EF2600" w:rsidP="002F33D6">
      <w:pPr>
        <w:pStyle w:val="Testo"/>
        <w:spacing w:after="0" w:line="276" w:lineRule="auto"/>
        <w:rPr>
          <w:rFonts w:ascii="Arial" w:hAnsi="Arial" w:cs="Arial"/>
          <w:szCs w:val="22"/>
          <w:lang w:val="en-GB"/>
        </w:rPr>
      </w:pPr>
    </w:p>
    <w:p w14:paraId="23C3EAE0" w14:textId="4EEAF4A1" w:rsidR="00EF2600" w:rsidRDefault="00EF2600" w:rsidP="00F5489C">
      <w:pPr>
        <w:pStyle w:val="Testo"/>
        <w:spacing w:before="120" w:after="120" w:line="240" w:lineRule="auto"/>
        <w:rPr>
          <w:rFonts w:ascii="Arial" w:hAnsi="Arial" w:cs="Arial"/>
          <w:szCs w:val="22"/>
          <w:lang w:val="en-GB"/>
        </w:rPr>
      </w:pPr>
      <w:r>
        <w:rPr>
          <w:rFonts w:ascii="Arial" w:hAnsi="Arial" w:cs="Arial"/>
          <w:szCs w:val="22"/>
          <w:lang w:val="en-GB"/>
        </w:rPr>
        <w:t>The EUI also requires the application of the social</w:t>
      </w:r>
      <w:r w:rsidR="00423D96">
        <w:rPr>
          <w:rFonts w:ascii="Arial" w:hAnsi="Arial" w:cs="Arial"/>
          <w:szCs w:val="22"/>
          <w:lang w:val="en-GB"/>
        </w:rPr>
        <w:t xml:space="preserve"> clause for the re-employment of personnel currently engaged in providing the aforementioned service, in accordance with the procedures outlined by the Italian National Anti-</w:t>
      </w:r>
      <w:proofErr w:type="gramStart"/>
      <w:r w:rsidR="00423D96">
        <w:rPr>
          <w:rFonts w:ascii="Arial" w:hAnsi="Arial" w:cs="Arial"/>
          <w:szCs w:val="22"/>
          <w:lang w:val="en-GB"/>
        </w:rPr>
        <w:t>corruption</w:t>
      </w:r>
      <w:proofErr w:type="gramEnd"/>
      <w:r w:rsidR="00423D96">
        <w:rPr>
          <w:rFonts w:ascii="Arial" w:hAnsi="Arial" w:cs="Arial"/>
          <w:szCs w:val="22"/>
          <w:lang w:val="en-GB"/>
        </w:rPr>
        <w:t xml:space="preserve"> Authority (ANAC) and based on the service organization plan proposed by the awarded contract.</w:t>
      </w:r>
      <w:r>
        <w:rPr>
          <w:rFonts w:ascii="Arial" w:hAnsi="Arial" w:cs="Arial"/>
          <w:szCs w:val="22"/>
          <w:lang w:val="en-GB"/>
        </w:rPr>
        <w:t xml:space="preserve"> </w:t>
      </w:r>
    </w:p>
    <w:p w14:paraId="5F9F2DB6" w14:textId="07D846E3" w:rsidR="002F33D6" w:rsidRDefault="002F33D6" w:rsidP="00F01CE7">
      <w:pPr>
        <w:pStyle w:val="Heading2"/>
        <w:rPr>
          <w:rFonts w:eastAsiaTheme="majorEastAsia"/>
          <w:szCs w:val="32"/>
        </w:rPr>
      </w:pPr>
      <w:bookmarkStart w:id="117" w:name="_Toc199954489"/>
      <w:bookmarkStart w:id="118" w:name="_Toc163461030"/>
      <w:bookmarkEnd w:id="115"/>
      <w:r>
        <w:t>Article 8.</w:t>
      </w:r>
      <w:r w:rsidR="000A4224">
        <w:t>3</w:t>
      </w:r>
      <w:r w:rsidR="00F5489C">
        <w:t>.</w:t>
      </w:r>
      <w:r>
        <w:t xml:space="preserve"> Definition of the security project</w:t>
      </w:r>
      <w:bookmarkEnd w:id="117"/>
    </w:p>
    <w:p w14:paraId="284B9EB4" w14:textId="19EE2B90" w:rsidR="009F4A81" w:rsidRDefault="009F4A81" w:rsidP="00D44565">
      <w:pPr>
        <w:pStyle w:val="Testo"/>
        <w:spacing w:before="120" w:after="120" w:line="240" w:lineRule="auto"/>
        <w:rPr>
          <w:rFonts w:ascii="Arial" w:hAnsi="Arial" w:cs="Arial"/>
          <w:szCs w:val="22"/>
          <w:lang w:val="en-GB"/>
        </w:rPr>
      </w:pPr>
      <w:r>
        <w:rPr>
          <w:rFonts w:ascii="Arial" w:hAnsi="Arial" w:cs="Arial"/>
          <w:szCs w:val="22"/>
          <w:lang w:val="en-GB"/>
        </w:rPr>
        <w:t xml:space="preserve">The EUI requires the tenderer to submit a technical surveillance plan aimed at organizing at least the six main activities (Article 8, letters a-f) into an autonomous management system. This system must operate in close collaboration with, and under the supervision of, the EUI Health, Safety and Security Office. The plan must ensure the efficient management of the service, in line with the objectives described in the first paragraph of the </w:t>
      </w:r>
      <w:r w:rsidR="00C13AFE">
        <w:rPr>
          <w:rFonts w:ascii="Arial" w:hAnsi="Arial" w:cs="Arial"/>
          <w:szCs w:val="22"/>
          <w:lang w:val="en-GB"/>
        </w:rPr>
        <w:t>above-mentioned</w:t>
      </w:r>
      <w:r>
        <w:rPr>
          <w:rFonts w:ascii="Arial" w:hAnsi="Arial" w:cs="Arial"/>
          <w:szCs w:val="22"/>
          <w:lang w:val="en-GB"/>
        </w:rPr>
        <w:t xml:space="preserve"> Article 8.1.</w:t>
      </w:r>
    </w:p>
    <w:p w14:paraId="69EDD89C" w14:textId="7CFA53F1" w:rsidR="009F4A81" w:rsidRDefault="009F4A81" w:rsidP="00D44565">
      <w:pPr>
        <w:pStyle w:val="Testo"/>
        <w:spacing w:before="120" w:after="120" w:line="240" w:lineRule="auto"/>
        <w:rPr>
          <w:rFonts w:ascii="Arial" w:hAnsi="Arial" w:cs="Arial"/>
          <w:szCs w:val="22"/>
          <w:lang w:val="en-GB"/>
        </w:rPr>
      </w:pPr>
      <w:r>
        <w:rPr>
          <w:rFonts w:ascii="Arial" w:hAnsi="Arial" w:cs="Arial"/>
          <w:szCs w:val="22"/>
          <w:lang w:val="en-GB"/>
        </w:rPr>
        <w:t xml:space="preserve">The technical plan must explicitly include at least the following elements: </w:t>
      </w:r>
    </w:p>
    <w:p w14:paraId="0DFE3D77" w14:textId="2A5F3048" w:rsidR="009F4A81" w:rsidRDefault="009F4A81" w:rsidP="00D44565">
      <w:pPr>
        <w:pStyle w:val="Testo"/>
        <w:numPr>
          <w:ilvl w:val="0"/>
          <w:numId w:val="26"/>
        </w:numPr>
        <w:spacing w:before="120" w:after="120" w:line="240" w:lineRule="auto"/>
        <w:ind w:left="714" w:hanging="357"/>
        <w:rPr>
          <w:rFonts w:ascii="Arial" w:hAnsi="Arial" w:cs="Arial"/>
          <w:szCs w:val="22"/>
          <w:lang w:val="en-GB"/>
        </w:rPr>
      </w:pPr>
      <w:r>
        <w:rPr>
          <w:rFonts w:ascii="Arial" w:hAnsi="Arial" w:cs="Arial"/>
          <w:szCs w:val="22"/>
          <w:lang w:val="en-GB"/>
        </w:rPr>
        <w:t>The methodologies for the design and execution of the service (including any applicable international standards for physical security</w:t>
      </w:r>
      <w:proofErr w:type="gramStart"/>
      <w:r>
        <w:rPr>
          <w:rFonts w:ascii="Arial" w:hAnsi="Arial" w:cs="Arial"/>
          <w:szCs w:val="22"/>
          <w:lang w:val="en-GB"/>
        </w:rPr>
        <w:t>);</w:t>
      </w:r>
      <w:proofErr w:type="gramEnd"/>
    </w:p>
    <w:p w14:paraId="6395D123" w14:textId="48CBF0D6" w:rsidR="009F4A81" w:rsidRDefault="009F4A81" w:rsidP="00D44565">
      <w:pPr>
        <w:pStyle w:val="Testo"/>
        <w:numPr>
          <w:ilvl w:val="0"/>
          <w:numId w:val="26"/>
        </w:numPr>
        <w:spacing w:before="120" w:after="120" w:line="240" w:lineRule="auto"/>
        <w:ind w:left="714" w:hanging="357"/>
        <w:rPr>
          <w:rFonts w:ascii="Arial" w:hAnsi="Arial" w:cs="Arial"/>
          <w:szCs w:val="22"/>
          <w:lang w:val="en-GB"/>
        </w:rPr>
      </w:pPr>
      <w:r>
        <w:rPr>
          <w:rFonts w:ascii="Arial" w:hAnsi="Arial" w:cs="Arial"/>
          <w:szCs w:val="22"/>
          <w:lang w:val="en-GB"/>
        </w:rPr>
        <w:t xml:space="preserve">The verification and control system </w:t>
      </w:r>
      <w:proofErr w:type="gramStart"/>
      <w:r>
        <w:rPr>
          <w:rFonts w:ascii="Arial" w:hAnsi="Arial" w:cs="Arial"/>
          <w:szCs w:val="22"/>
          <w:lang w:val="en-GB"/>
        </w:rPr>
        <w:t>applied;</w:t>
      </w:r>
      <w:proofErr w:type="gramEnd"/>
    </w:p>
    <w:p w14:paraId="640E79FD" w14:textId="1761245A" w:rsidR="009F4A81" w:rsidRDefault="009F4A81" w:rsidP="00D44565">
      <w:pPr>
        <w:pStyle w:val="Testo"/>
        <w:numPr>
          <w:ilvl w:val="0"/>
          <w:numId w:val="26"/>
        </w:numPr>
        <w:spacing w:before="120" w:after="120" w:line="240" w:lineRule="auto"/>
        <w:ind w:left="714" w:hanging="357"/>
        <w:rPr>
          <w:rFonts w:ascii="Arial" w:hAnsi="Arial" w:cs="Arial"/>
          <w:szCs w:val="22"/>
          <w:lang w:val="en-GB"/>
        </w:rPr>
      </w:pPr>
      <w:r>
        <w:rPr>
          <w:rFonts w:ascii="Arial" w:hAnsi="Arial" w:cs="Arial"/>
          <w:szCs w:val="22"/>
          <w:lang w:val="en-GB"/>
        </w:rPr>
        <w:t xml:space="preserve">The number of personnel assigned exclusively to the </w:t>
      </w:r>
      <w:proofErr w:type="gramStart"/>
      <w:r>
        <w:rPr>
          <w:rFonts w:ascii="Arial" w:hAnsi="Arial" w:cs="Arial"/>
          <w:szCs w:val="22"/>
          <w:lang w:val="en-GB"/>
        </w:rPr>
        <w:t>EUI;</w:t>
      </w:r>
      <w:proofErr w:type="gramEnd"/>
    </w:p>
    <w:p w14:paraId="74B980AD" w14:textId="5FB6AEA4" w:rsidR="009F4A81" w:rsidRDefault="009F4A81" w:rsidP="00D44565">
      <w:pPr>
        <w:pStyle w:val="Testo"/>
        <w:numPr>
          <w:ilvl w:val="0"/>
          <w:numId w:val="26"/>
        </w:numPr>
        <w:spacing w:before="120" w:after="120" w:line="240" w:lineRule="auto"/>
        <w:ind w:left="714" w:hanging="357"/>
        <w:rPr>
          <w:rFonts w:ascii="Arial" w:hAnsi="Arial" w:cs="Arial"/>
          <w:szCs w:val="22"/>
          <w:lang w:val="en-GB"/>
        </w:rPr>
      </w:pPr>
      <w:r>
        <w:rPr>
          <w:rFonts w:ascii="Arial" w:hAnsi="Arial" w:cs="Arial"/>
          <w:szCs w:val="22"/>
          <w:lang w:val="en-GB"/>
        </w:rPr>
        <w:t>The training and career development plans for the personnel assigned by the contractor,</w:t>
      </w:r>
    </w:p>
    <w:p w14:paraId="777BDA8D" w14:textId="11F38977" w:rsidR="009F4A81" w:rsidRDefault="009F4A81" w:rsidP="00D44565">
      <w:pPr>
        <w:pStyle w:val="Testo"/>
        <w:numPr>
          <w:ilvl w:val="0"/>
          <w:numId w:val="26"/>
        </w:numPr>
        <w:spacing w:before="120" w:after="120" w:line="240" w:lineRule="auto"/>
        <w:ind w:left="714" w:hanging="357"/>
        <w:rPr>
          <w:rFonts w:ascii="Arial" w:hAnsi="Arial" w:cs="Arial"/>
          <w:szCs w:val="22"/>
          <w:lang w:val="en-GB"/>
        </w:rPr>
      </w:pPr>
      <w:r>
        <w:rPr>
          <w:rFonts w:ascii="Arial" w:hAnsi="Arial" w:cs="Arial"/>
          <w:szCs w:val="22"/>
          <w:lang w:val="en-GB"/>
        </w:rPr>
        <w:t>The reporting methodology and response times for handling each request made by the EUI.</w:t>
      </w:r>
    </w:p>
    <w:p w14:paraId="39066607" w14:textId="06099EBE" w:rsidR="002F33D6" w:rsidRPr="0063107F" w:rsidRDefault="0063107F" w:rsidP="00D44565">
      <w:pPr>
        <w:pStyle w:val="Testo"/>
        <w:spacing w:before="120" w:after="120" w:line="240" w:lineRule="auto"/>
        <w:rPr>
          <w:rFonts w:ascii="Arial" w:hAnsi="Arial" w:cs="Arial"/>
          <w:szCs w:val="22"/>
          <w:lang w:val="en-GB"/>
        </w:rPr>
      </w:pPr>
      <w:r>
        <w:rPr>
          <w:rFonts w:ascii="Arial" w:hAnsi="Arial" w:cs="Arial"/>
          <w:szCs w:val="22"/>
          <w:lang w:val="en-GB"/>
        </w:rPr>
        <w:t>In order t</w:t>
      </w:r>
      <w:r w:rsidR="002F33D6">
        <w:rPr>
          <w:rFonts w:ascii="Arial" w:hAnsi="Arial" w:cs="Arial"/>
          <w:szCs w:val="22"/>
          <w:lang w:val="en-GB"/>
        </w:rPr>
        <w:t xml:space="preserve">o identify the basic </w:t>
      </w:r>
      <w:r>
        <w:rPr>
          <w:rFonts w:ascii="Arial" w:hAnsi="Arial" w:cs="Arial"/>
          <w:szCs w:val="22"/>
          <w:lang w:val="en-GB"/>
        </w:rPr>
        <w:t>requirements</w:t>
      </w:r>
      <w:r w:rsidR="002F33D6">
        <w:rPr>
          <w:rFonts w:ascii="Arial" w:hAnsi="Arial" w:cs="Arial"/>
          <w:szCs w:val="22"/>
          <w:lang w:val="en-GB"/>
        </w:rPr>
        <w:t xml:space="preserve"> of th</w:t>
      </w:r>
      <w:r>
        <w:rPr>
          <w:rFonts w:ascii="Arial" w:hAnsi="Arial" w:cs="Arial"/>
          <w:szCs w:val="22"/>
          <w:lang w:val="en-GB"/>
        </w:rPr>
        <w:t>is</w:t>
      </w:r>
      <w:r w:rsidR="002F33D6">
        <w:rPr>
          <w:rFonts w:ascii="Arial" w:hAnsi="Arial" w:cs="Arial"/>
          <w:szCs w:val="22"/>
          <w:lang w:val="en-GB"/>
        </w:rPr>
        <w:t xml:space="preserve"> tender, the key points on which </w:t>
      </w:r>
      <w:r w:rsidRPr="0063107F">
        <w:rPr>
          <w:rFonts w:ascii="Arial" w:hAnsi="Arial" w:cs="Arial"/>
          <w:szCs w:val="22"/>
          <w:lang w:val="en-GB"/>
        </w:rPr>
        <w:t>the requested technical plan should be developed are outlined below.</w:t>
      </w:r>
    </w:p>
    <w:p w14:paraId="4584E8B1" w14:textId="546781DE" w:rsidR="002F33D6" w:rsidRDefault="002F33D6" w:rsidP="00D44565">
      <w:pPr>
        <w:pStyle w:val="Testo"/>
        <w:spacing w:before="120" w:after="120" w:line="240" w:lineRule="auto"/>
        <w:rPr>
          <w:rFonts w:ascii="Arial" w:hAnsi="Arial" w:cs="Arial"/>
          <w:szCs w:val="22"/>
          <w:lang w:val="en-GB"/>
        </w:rPr>
      </w:pPr>
      <w:r>
        <w:rPr>
          <w:rFonts w:ascii="Arial" w:hAnsi="Arial" w:cs="Arial"/>
          <w:szCs w:val="22"/>
          <w:lang w:val="en-GB"/>
        </w:rPr>
        <w:t>Three types of profiles/activities are identified as minimum requirements for the proper performance of the requested service, including</w:t>
      </w:r>
      <w:r w:rsidR="0063107F">
        <w:rPr>
          <w:rFonts w:ascii="Arial" w:hAnsi="Arial" w:cs="Arial"/>
          <w:szCs w:val="22"/>
          <w:lang w:val="en-GB"/>
        </w:rPr>
        <w:t>:</w:t>
      </w:r>
    </w:p>
    <w:p w14:paraId="16DFB973" w14:textId="289D89C6" w:rsidR="002F33D6" w:rsidRDefault="002F33D6" w:rsidP="00D44565">
      <w:pPr>
        <w:pStyle w:val="Testo"/>
        <w:numPr>
          <w:ilvl w:val="0"/>
          <w:numId w:val="16"/>
        </w:numPr>
        <w:snapToGrid w:val="0"/>
        <w:spacing w:before="120" w:after="120" w:line="240" w:lineRule="auto"/>
        <w:ind w:left="426"/>
        <w:rPr>
          <w:rFonts w:ascii="Arial" w:hAnsi="Arial" w:cs="Arial"/>
          <w:szCs w:val="22"/>
          <w:lang w:val="en-GB"/>
        </w:rPr>
      </w:pPr>
      <w:r>
        <w:rPr>
          <w:rFonts w:ascii="Arial" w:hAnsi="Arial" w:cs="Arial"/>
          <w:b/>
          <w:szCs w:val="22"/>
          <w:lang w:val="en-GB"/>
        </w:rPr>
        <w:t>24/7</w:t>
      </w:r>
      <w:r>
        <w:rPr>
          <w:rFonts w:asciiTheme="minorHAnsi" w:eastAsiaTheme="minorHAnsi" w:hAnsiTheme="minorHAnsi" w:cstheme="minorBidi"/>
          <w:kern w:val="2"/>
          <w:sz w:val="24"/>
          <w:szCs w:val="24"/>
          <w:lang w:val="en-GB" w:eastAsia="en-US"/>
          <w14:ligatures w14:val="standardContextual"/>
        </w:rPr>
        <w:t xml:space="preserve"> </w:t>
      </w:r>
      <w:r>
        <w:rPr>
          <w:rFonts w:ascii="Arial" w:hAnsi="Arial" w:cs="Arial"/>
          <w:b/>
          <w:szCs w:val="22"/>
          <w:lang w:val="en-GB"/>
        </w:rPr>
        <w:t>surveillance service</w:t>
      </w:r>
      <w:r>
        <w:rPr>
          <w:rFonts w:ascii="Arial" w:hAnsi="Arial" w:cs="Arial"/>
          <w:szCs w:val="22"/>
          <w:lang w:val="en-GB"/>
        </w:rPr>
        <w:t xml:space="preserve">: uninterruptedly, aimed at protecting the security of the assets and the staff of the </w:t>
      </w:r>
      <w:proofErr w:type="gramStart"/>
      <w:r w:rsidR="00C13AFE">
        <w:rPr>
          <w:rFonts w:ascii="Arial" w:hAnsi="Arial" w:cs="Arial"/>
          <w:szCs w:val="22"/>
          <w:lang w:val="en-GB"/>
        </w:rPr>
        <w:t>EUI</w:t>
      </w:r>
      <w:r>
        <w:rPr>
          <w:rFonts w:ascii="Arial" w:hAnsi="Arial" w:cs="Arial"/>
          <w:szCs w:val="22"/>
          <w:lang w:val="en-GB"/>
        </w:rPr>
        <w:t>;</w:t>
      </w:r>
      <w:proofErr w:type="gramEnd"/>
    </w:p>
    <w:p w14:paraId="1FDA40E1" w14:textId="7FBD5970" w:rsidR="002F33D6" w:rsidRDefault="002F33D6" w:rsidP="00D44565">
      <w:pPr>
        <w:pStyle w:val="Testo"/>
        <w:numPr>
          <w:ilvl w:val="0"/>
          <w:numId w:val="16"/>
        </w:numPr>
        <w:snapToGrid w:val="0"/>
        <w:spacing w:before="120" w:after="120" w:line="240" w:lineRule="auto"/>
        <w:ind w:left="426"/>
        <w:rPr>
          <w:rFonts w:ascii="Arial" w:hAnsi="Arial" w:cs="Arial"/>
          <w:szCs w:val="22"/>
          <w:lang w:val="en-GB"/>
        </w:rPr>
      </w:pPr>
      <w:r>
        <w:rPr>
          <w:rFonts w:ascii="Arial" w:hAnsi="Arial" w:cs="Arial"/>
          <w:b/>
          <w:szCs w:val="22"/>
          <w:lang w:val="en-GB"/>
        </w:rPr>
        <w:t>24/7 patrol service</w:t>
      </w:r>
      <w:r>
        <w:rPr>
          <w:rFonts w:ascii="Arial" w:hAnsi="Arial" w:cs="Arial"/>
          <w:szCs w:val="22"/>
          <w:lang w:val="en-GB"/>
        </w:rPr>
        <w:t xml:space="preserve">: </w:t>
      </w:r>
      <w:r w:rsidR="0063107F">
        <w:rPr>
          <w:rFonts w:ascii="Arial" w:hAnsi="Arial" w:cs="Arial"/>
          <w:szCs w:val="22"/>
          <w:lang w:val="en-GB"/>
        </w:rPr>
        <w:t>c</w:t>
      </w:r>
      <w:r w:rsidR="0063107F" w:rsidRPr="0063107F">
        <w:rPr>
          <w:rFonts w:ascii="Arial" w:hAnsi="Arial" w:cs="Arial"/>
          <w:szCs w:val="22"/>
          <w:lang w:val="en-GB"/>
        </w:rPr>
        <w:t xml:space="preserve">ontinuous operation aimed at ensuring the safety of EUI assets and </w:t>
      </w:r>
      <w:proofErr w:type="gramStart"/>
      <w:r w:rsidR="0063107F" w:rsidRPr="0063107F">
        <w:rPr>
          <w:rFonts w:ascii="Arial" w:hAnsi="Arial" w:cs="Arial"/>
          <w:szCs w:val="22"/>
          <w:lang w:val="en-GB"/>
        </w:rPr>
        <w:t>personnel</w:t>
      </w:r>
      <w:r w:rsidR="0063107F">
        <w:rPr>
          <w:rFonts w:ascii="Arial" w:hAnsi="Arial" w:cs="Arial"/>
          <w:szCs w:val="22"/>
          <w:lang w:val="en-GB"/>
        </w:rPr>
        <w:t>;</w:t>
      </w:r>
      <w:proofErr w:type="gramEnd"/>
    </w:p>
    <w:p w14:paraId="12F7B1E3" w14:textId="7EFEE40E" w:rsidR="002F33D6" w:rsidRDefault="0063107F" w:rsidP="00D44565">
      <w:pPr>
        <w:pStyle w:val="Testo"/>
        <w:numPr>
          <w:ilvl w:val="0"/>
          <w:numId w:val="16"/>
        </w:numPr>
        <w:snapToGrid w:val="0"/>
        <w:spacing w:before="120" w:after="120" w:line="240" w:lineRule="auto"/>
        <w:ind w:left="426"/>
        <w:rPr>
          <w:rFonts w:ascii="Arial" w:hAnsi="Arial" w:cs="Arial"/>
          <w:szCs w:val="22"/>
          <w:lang w:val="en-GB"/>
        </w:rPr>
      </w:pPr>
      <w:r>
        <w:rPr>
          <w:rFonts w:ascii="Arial" w:hAnsi="Arial" w:cs="Arial"/>
          <w:b/>
          <w:szCs w:val="22"/>
          <w:lang w:val="en-GB"/>
        </w:rPr>
        <w:t xml:space="preserve">Coordination service: </w:t>
      </w:r>
      <w:r>
        <w:rPr>
          <w:rFonts w:ascii="Arial" w:hAnsi="Arial" w:cs="Arial"/>
          <w:bCs/>
          <w:szCs w:val="22"/>
          <w:lang w:val="en-GB"/>
        </w:rPr>
        <w:t>r</w:t>
      </w:r>
      <w:r w:rsidRPr="0063107F">
        <w:rPr>
          <w:rFonts w:ascii="Arial" w:hAnsi="Arial" w:cs="Arial"/>
          <w:bCs/>
          <w:szCs w:val="22"/>
          <w:lang w:val="en-GB"/>
        </w:rPr>
        <w:t xml:space="preserve">esponsible for the overall coordination of activities across various security posts, management of procedural and operational frameworks, liaison with the EUI, and proper implementation of service requests from the </w:t>
      </w:r>
      <w:proofErr w:type="gramStart"/>
      <w:r w:rsidR="00C13AFE">
        <w:rPr>
          <w:rFonts w:ascii="Arial" w:hAnsi="Arial" w:cs="Arial"/>
          <w:bCs/>
          <w:szCs w:val="22"/>
          <w:lang w:val="en-GB"/>
        </w:rPr>
        <w:t>EUI</w:t>
      </w:r>
      <w:r>
        <w:rPr>
          <w:rFonts w:ascii="Arial" w:hAnsi="Arial" w:cs="Arial"/>
          <w:bCs/>
          <w:szCs w:val="22"/>
          <w:lang w:val="en-GB"/>
        </w:rPr>
        <w:t>;</w:t>
      </w:r>
      <w:proofErr w:type="gramEnd"/>
    </w:p>
    <w:p w14:paraId="599CBEA2" w14:textId="6196B392" w:rsidR="0063107F" w:rsidRPr="0063107F" w:rsidRDefault="0063107F" w:rsidP="00D44565">
      <w:pPr>
        <w:pStyle w:val="Testo"/>
        <w:numPr>
          <w:ilvl w:val="0"/>
          <w:numId w:val="16"/>
        </w:numPr>
        <w:snapToGrid w:val="0"/>
        <w:spacing w:before="120" w:after="120" w:line="240" w:lineRule="auto"/>
        <w:ind w:left="426"/>
        <w:rPr>
          <w:rFonts w:ascii="Arial" w:hAnsi="Arial" w:cs="Arial"/>
          <w:b/>
          <w:szCs w:val="22"/>
          <w:lang w:val="en-GB"/>
        </w:rPr>
      </w:pPr>
      <w:r>
        <w:rPr>
          <w:rFonts w:ascii="Arial" w:hAnsi="Arial" w:cs="Arial"/>
          <w:b/>
          <w:szCs w:val="22"/>
          <w:lang w:val="en-GB"/>
        </w:rPr>
        <w:t xml:space="preserve">Inspection Service: </w:t>
      </w:r>
      <w:r>
        <w:rPr>
          <w:rFonts w:ascii="Arial" w:hAnsi="Arial" w:cs="Arial"/>
          <w:bCs/>
          <w:szCs w:val="22"/>
          <w:lang w:val="en-GB"/>
        </w:rPr>
        <w:t>d</w:t>
      </w:r>
      <w:r w:rsidRPr="0063107F">
        <w:rPr>
          <w:rFonts w:ascii="Arial" w:hAnsi="Arial" w:cs="Arial"/>
          <w:bCs/>
          <w:szCs w:val="22"/>
          <w:lang w:val="en-GB"/>
        </w:rPr>
        <w:t>edicated to the monitoring of EUI premises</w:t>
      </w:r>
      <w:r>
        <w:rPr>
          <w:rFonts w:ascii="Arial" w:hAnsi="Arial" w:cs="Arial"/>
          <w:bCs/>
          <w:szCs w:val="22"/>
          <w:lang w:val="en-GB"/>
        </w:rPr>
        <w:t>.</w:t>
      </w:r>
    </w:p>
    <w:p w14:paraId="04AB3038" w14:textId="0CBD4E2F" w:rsidR="0063107F" w:rsidRDefault="002F33D6" w:rsidP="00D44565">
      <w:pPr>
        <w:pStyle w:val="Testo"/>
        <w:snapToGrid w:val="0"/>
        <w:spacing w:before="120" w:after="120" w:line="240" w:lineRule="auto"/>
        <w:ind w:left="66"/>
        <w:rPr>
          <w:rFonts w:ascii="Arial" w:hAnsi="Arial" w:cs="Arial"/>
          <w:szCs w:val="22"/>
          <w:lang w:val="en-GB"/>
        </w:rPr>
      </w:pPr>
      <w:r>
        <w:rPr>
          <w:rFonts w:ascii="Arial" w:hAnsi="Arial" w:cs="Arial"/>
          <w:szCs w:val="22"/>
          <w:lang w:val="en-GB"/>
        </w:rPr>
        <w:t xml:space="preserve">The application of the </w:t>
      </w:r>
      <w:r w:rsidR="0063107F">
        <w:rPr>
          <w:rFonts w:ascii="Arial" w:hAnsi="Arial" w:cs="Arial"/>
          <w:szCs w:val="22"/>
          <w:lang w:val="en-GB"/>
        </w:rPr>
        <w:t>CCNL i</w:t>
      </w:r>
      <w:r>
        <w:rPr>
          <w:rFonts w:ascii="Arial" w:hAnsi="Arial" w:cs="Arial"/>
          <w:szCs w:val="22"/>
          <w:lang w:val="en-GB"/>
        </w:rPr>
        <w:t>n force</w:t>
      </w:r>
      <w:r w:rsidR="0063107F">
        <w:rPr>
          <w:rFonts w:ascii="Arial" w:hAnsi="Arial" w:cs="Arial"/>
          <w:szCs w:val="22"/>
          <w:lang w:val="en-GB"/>
        </w:rPr>
        <w:t xml:space="preserve"> as of the date of publication of the tender notice is required. The technical proposal must clearly indicate the classification levels corresponding to the duties described and organize the service according to the responsibilities and functions outlined for each level. Furthermore, a suitable professional and economic development plan must be included.</w:t>
      </w:r>
    </w:p>
    <w:p w14:paraId="1B1F69AD" w14:textId="7A2390F5" w:rsidR="002F33D6" w:rsidRDefault="002F33D6" w:rsidP="00F01CE7">
      <w:pPr>
        <w:pStyle w:val="Heading2"/>
        <w:rPr>
          <w:rFonts w:eastAsiaTheme="majorEastAsia"/>
          <w:szCs w:val="32"/>
        </w:rPr>
      </w:pPr>
      <w:bookmarkStart w:id="119" w:name="_Toc199954490"/>
      <w:bookmarkStart w:id="120" w:name="_Toc163461031"/>
      <w:bookmarkEnd w:id="118"/>
      <w:r>
        <w:t>8.</w:t>
      </w:r>
      <w:r w:rsidR="0063107F">
        <w:t>4</w:t>
      </w:r>
      <w:r w:rsidR="00F5489C">
        <w:t>.</w:t>
      </w:r>
      <w:r>
        <w:t xml:space="preserve"> Description of minimum specifications of permanent </w:t>
      </w:r>
      <w:r w:rsidR="009C5A71">
        <w:t>P</w:t>
      </w:r>
      <w:r w:rsidR="009242A9">
        <w:t xml:space="preserve">atrol </w:t>
      </w:r>
      <w:r w:rsidR="009C5A71">
        <w:t>S</w:t>
      </w:r>
      <w:r w:rsidR="009242A9">
        <w:t>ervice</w:t>
      </w:r>
      <w:bookmarkEnd w:id="119"/>
    </w:p>
    <w:p w14:paraId="1F25C3FA" w14:textId="77777777"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 xml:space="preserve">For the </w:t>
      </w:r>
      <w:r>
        <w:rPr>
          <w:rFonts w:ascii="Arial" w:hAnsi="Arial" w:cs="Arial"/>
          <w:b/>
          <w:szCs w:val="22"/>
          <w:lang w:val="en-GB"/>
        </w:rPr>
        <w:t>24/7 uninterrupted organised defence unit service,</w:t>
      </w:r>
      <w:r>
        <w:rPr>
          <w:rFonts w:ascii="Arial" w:hAnsi="Arial" w:cs="Arial"/>
          <w:szCs w:val="22"/>
          <w:lang w:val="en-GB"/>
        </w:rPr>
        <w:t xml:space="preserve"> the following locations and activities are currently envisaged:</w:t>
      </w:r>
    </w:p>
    <w:p w14:paraId="06DC1528" w14:textId="77777777" w:rsidR="002F33D6" w:rsidRDefault="002F33D6" w:rsidP="00F5489C">
      <w:pPr>
        <w:pStyle w:val="Testo"/>
        <w:numPr>
          <w:ilvl w:val="0"/>
          <w:numId w:val="17"/>
        </w:numPr>
        <w:snapToGrid w:val="0"/>
        <w:spacing w:before="120" w:after="120" w:line="240" w:lineRule="auto"/>
        <w:rPr>
          <w:rFonts w:ascii="Arial" w:hAnsi="Arial" w:cs="Arial"/>
          <w:szCs w:val="22"/>
          <w:lang w:val="en-GB"/>
        </w:rPr>
      </w:pPr>
      <w:r>
        <w:rPr>
          <w:rFonts w:ascii="Arial" w:hAnsi="Arial" w:cs="Arial"/>
          <w:b/>
          <w:szCs w:val="22"/>
          <w:lang w:val="en-GB"/>
        </w:rPr>
        <w:t>Main Control Room</w:t>
      </w:r>
      <w:r>
        <w:rPr>
          <w:rFonts w:ascii="Arial" w:hAnsi="Arial" w:cs="Arial"/>
          <w:szCs w:val="22"/>
          <w:lang w:val="en-GB"/>
        </w:rPr>
        <w:t xml:space="preserve"> at Badia </w:t>
      </w:r>
      <w:proofErr w:type="gramStart"/>
      <w:r>
        <w:rPr>
          <w:rFonts w:ascii="Arial" w:hAnsi="Arial" w:cs="Arial"/>
          <w:szCs w:val="22"/>
          <w:lang w:val="en-GB"/>
        </w:rPr>
        <w:t>Fiesolana;</w:t>
      </w:r>
      <w:proofErr w:type="gramEnd"/>
      <w:r>
        <w:rPr>
          <w:rFonts w:ascii="Arial" w:hAnsi="Arial" w:cs="Arial"/>
          <w:szCs w:val="22"/>
          <w:lang w:val="en-GB"/>
        </w:rPr>
        <w:t xml:space="preserve"> </w:t>
      </w:r>
    </w:p>
    <w:p w14:paraId="44245003" w14:textId="77777777" w:rsidR="002F33D6" w:rsidRDefault="002F33D6" w:rsidP="00F5489C">
      <w:pPr>
        <w:pStyle w:val="Testo"/>
        <w:numPr>
          <w:ilvl w:val="0"/>
          <w:numId w:val="17"/>
        </w:numPr>
        <w:snapToGrid w:val="0"/>
        <w:spacing w:before="120" w:after="120" w:line="240" w:lineRule="auto"/>
        <w:rPr>
          <w:rFonts w:ascii="Arial" w:hAnsi="Arial" w:cs="Arial"/>
          <w:szCs w:val="22"/>
          <w:lang w:val="en-GB"/>
        </w:rPr>
      </w:pPr>
      <w:r>
        <w:rPr>
          <w:rFonts w:ascii="Arial" w:hAnsi="Arial" w:cs="Arial"/>
          <w:b/>
          <w:szCs w:val="22"/>
          <w:lang w:val="en-GB"/>
        </w:rPr>
        <w:t xml:space="preserve">Defence unit location </w:t>
      </w:r>
      <w:r>
        <w:rPr>
          <w:rFonts w:ascii="Arial" w:hAnsi="Arial" w:cs="Arial"/>
          <w:szCs w:val="22"/>
          <w:lang w:val="en-GB"/>
        </w:rPr>
        <w:t>at Palazzo Buontalenti.</w:t>
      </w:r>
    </w:p>
    <w:p w14:paraId="651FA7D1" w14:textId="26136880" w:rsidR="002F33D6" w:rsidRPr="00C14227" w:rsidRDefault="002F33D6" w:rsidP="00F5489C">
      <w:pPr>
        <w:rPr>
          <w:rFonts w:ascii="Arial" w:hAnsi="Arial" w:cs="Arial"/>
          <w:lang w:val="en-GB"/>
        </w:rPr>
      </w:pPr>
      <w:r>
        <w:rPr>
          <w:rFonts w:ascii="Arial" w:hAnsi="Arial" w:cs="Arial"/>
          <w:lang w:val="en-GB"/>
        </w:rPr>
        <w:lastRenderedPageBreak/>
        <w:t>It will be right of the EUI, during the execution of the contract, to move the location of one or both spots, temporarily or permanently according to its operational needs.</w:t>
      </w:r>
    </w:p>
    <w:p w14:paraId="18A34D45" w14:textId="77777777" w:rsidR="00C14227" w:rsidRDefault="00C14227" w:rsidP="00F5489C">
      <w:pPr>
        <w:pStyle w:val="Testo"/>
        <w:spacing w:before="120" w:after="120" w:line="240" w:lineRule="auto"/>
        <w:rPr>
          <w:rFonts w:ascii="Arial" w:hAnsi="Arial" w:cs="Arial"/>
          <w:szCs w:val="22"/>
          <w:lang w:val="en-GB"/>
        </w:rPr>
      </w:pPr>
      <w:r>
        <w:rPr>
          <w:rFonts w:ascii="Arial" w:hAnsi="Arial" w:cs="Arial"/>
          <w:szCs w:val="22"/>
          <w:lang w:val="en-GB"/>
        </w:rPr>
        <w:t>The s</w:t>
      </w:r>
      <w:r w:rsidR="002F33D6">
        <w:rPr>
          <w:rFonts w:ascii="Arial" w:hAnsi="Arial" w:cs="Arial"/>
          <w:szCs w:val="22"/>
          <w:lang w:val="en-GB"/>
        </w:rPr>
        <w:t>ervices required</w:t>
      </w:r>
      <w:r>
        <w:rPr>
          <w:rFonts w:ascii="Arial" w:hAnsi="Arial" w:cs="Arial"/>
          <w:szCs w:val="22"/>
          <w:lang w:val="en-GB"/>
        </w:rPr>
        <w:t xml:space="preserve"> will be:</w:t>
      </w:r>
    </w:p>
    <w:p w14:paraId="3F818865" w14:textId="77777777" w:rsidR="00C14227" w:rsidRDefault="002F33D6" w:rsidP="00F5489C">
      <w:pPr>
        <w:pStyle w:val="Testo"/>
        <w:numPr>
          <w:ilvl w:val="0"/>
          <w:numId w:val="27"/>
        </w:numPr>
        <w:spacing w:before="120" w:after="120" w:line="240" w:lineRule="auto"/>
        <w:rPr>
          <w:rFonts w:ascii="Arial" w:hAnsi="Arial" w:cs="Arial"/>
          <w:szCs w:val="22"/>
          <w:lang w:val="en-GB"/>
        </w:rPr>
      </w:pPr>
      <w:r>
        <w:rPr>
          <w:rFonts w:ascii="Arial" w:hAnsi="Arial" w:cs="Arial"/>
          <w:szCs w:val="22"/>
          <w:lang w:val="en-GB"/>
        </w:rPr>
        <w:t xml:space="preserve">for the </w:t>
      </w:r>
      <w:r>
        <w:rPr>
          <w:rFonts w:ascii="Arial" w:hAnsi="Arial" w:cs="Arial"/>
          <w:b/>
          <w:szCs w:val="22"/>
          <w:u w:val="single"/>
          <w:lang w:val="en-GB"/>
        </w:rPr>
        <w:t>Main control room</w:t>
      </w:r>
      <w:r>
        <w:rPr>
          <w:rFonts w:ascii="Arial" w:hAnsi="Arial" w:cs="Arial"/>
          <w:szCs w:val="22"/>
          <w:lang w:val="en-GB"/>
        </w:rPr>
        <w:t>:</w:t>
      </w:r>
    </w:p>
    <w:p w14:paraId="4EBC7703" w14:textId="77777777" w:rsid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szCs w:val="22"/>
          <w:lang w:val="en-GB"/>
        </w:rPr>
        <w:t>Monitoring and access control</w:t>
      </w:r>
      <w:r w:rsidRPr="00C14227">
        <w:rPr>
          <w:rFonts w:ascii="Arial" w:hAnsi="Arial" w:cs="Arial"/>
          <w:szCs w:val="22"/>
          <w:lang w:val="en-GB"/>
        </w:rPr>
        <w:t xml:space="preserve"> to EUI </w:t>
      </w:r>
      <w:proofErr w:type="gramStart"/>
      <w:r w:rsidRPr="00C14227">
        <w:rPr>
          <w:rFonts w:ascii="Arial" w:hAnsi="Arial" w:cs="Arial"/>
          <w:szCs w:val="22"/>
          <w:lang w:val="en-GB"/>
        </w:rPr>
        <w:t>campus;</w:t>
      </w:r>
      <w:proofErr w:type="gramEnd"/>
    </w:p>
    <w:p w14:paraId="4CE5C9D5" w14:textId="77777777" w:rsid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bCs/>
          <w:szCs w:val="22"/>
          <w:lang w:val="en-GB"/>
        </w:rPr>
        <w:t>Monitoring</w:t>
      </w:r>
      <w:r w:rsidRPr="00C14227">
        <w:rPr>
          <w:rFonts w:ascii="Arial" w:hAnsi="Arial" w:cs="Arial"/>
          <w:szCs w:val="22"/>
          <w:lang w:val="en-GB"/>
        </w:rPr>
        <w:t xml:space="preserve"> of the EUI </w:t>
      </w:r>
      <w:r w:rsidRPr="00C14227">
        <w:rPr>
          <w:rFonts w:ascii="Arial" w:hAnsi="Arial" w:cs="Arial"/>
          <w:b/>
          <w:bCs/>
          <w:szCs w:val="22"/>
          <w:lang w:val="en-GB"/>
        </w:rPr>
        <w:t xml:space="preserve">campus video surveillance </w:t>
      </w:r>
      <w:proofErr w:type="gramStart"/>
      <w:r w:rsidRPr="00C14227">
        <w:rPr>
          <w:rFonts w:ascii="Arial" w:hAnsi="Arial" w:cs="Arial"/>
          <w:b/>
          <w:bCs/>
          <w:szCs w:val="22"/>
          <w:lang w:val="en-GB"/>
        </w:rPr>
        <w:t>system</w:t>
      </w:r>
      <w:r w:rsidRPr="00C14227">
        <w:rPr>
          <w:rFonts w:ascii="Arial" w:hAnsi="Arial" w:cs="Arial"/>
          <w:szCs w:val="22"/>
          <w:lang w:val="en-GB"/>
        </w:rPr>
        <w:t>;</w:t>
      </w:r>
      <w:proofErr w:type="gramEnd"/>
    </w:p>
    <w:p w14:paraId="155E44A3" w14:textId="11910CA6" w:rsidR="00C14227" w:rsidRP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szCs w:val="22"/>
          <w:lang w:val="en-GB"/>
        </w:rPr>
        <w:t>Monitoring of special systems</w:t>
      </w:r>
      <w:r w:rsidRPr="00C14227">
        <w:rPr>
          <w:rFonts w:ascii="Arial" w:hAnsi="Arial" w:cs="Arial"/>
          <w:szCs w:val="22"/>
          <w:lang w:val="en-GB"/>
        </w:rPr>
        <w:t xml:space="preserve"> </w:t>
      </w:r>
      <w:r w:rsidRPr="00C14227">
        <w:rPr>
          <w:rFonts w:ascii="Arial" w:hAnsi="Arial" w:cs="Arial"/>
          <w:lang w:val="en-GB"/>
        </w:rPr>
        <w:t>(fire protection – anti-intruder - sensitive room temperatures</w:t>
      </w:r>
      <w:proofErr w:type="gramStart"/>
      <w:r w:rsidRPr="00C14227">
        <w:rPr>
          <w:rFonts w:ascii="Arial" w:hAnsi="Arial" w:cs="Arial"/>
          <w:lang w:val="en-GB"/>
        </w:rPr>
        <w:t>)</w:t>
      </w:r>
      <w:r w:rsidR="00C14227">
        <w:rPr>
          <w:rFonts w:ascii="Arial" w:hAnsi="Arial" w:cs="Arial"/>
          <w:lang w:val="en-GB"/>
        </w:rPr>
        <w:t>;</w:t>
      </w:r>
      <w:proofErr w:type="gramEnd"/>
    </w:p>
    <w:p w14:paraId="05D61FB3" w14:textId="77777777" w:rsid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szCs w:val="22"/>
          <w:lang w:val="en-GB"/>
        </w:rPr>
        <w:t>Management of telephone lines (to date there are 2 lines) and Control Room mailboxes</w:t>
      </w:r>
      <w:r w:rsidRPr="00C14227">
        <w:rPr>
          <w:rFonts w:ascii="Arial" w:hAnsi="Arial" w:cs="Arial"/>
          <w:szCs w:val="22"/>
          <w:lang w:val="en-GB"/>
        </w:rPr>
        <w:t>, acquiring reports from internal, external and Police Forces agents and forwarding them to the EUI staff according to the procedures indicated by the EUI itself, while providing initial support to users.</w:t>
      </w:r>
    </w:p>
    <w:p w14:paraId="34E8256E" w14:textId="77777777" w:rsid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szCs w:val="22"/>
          <w:lang w:val="en-GB"/>
        </w:rPr>
        <w:t xml:space="preserve">Key management/control: </w:t>
      </w:r>
      <w:r w:rsidRPr="00C14227">
        <w:rPr>
          <w:rFonts w:ascii="Arial" w:hAnsi="Arial" w:cs="Arial"/>
          <w:szCs w:val="22"/>
          <w:lang w:val="en-GB"/>
        </w:rPr>
        <w:t xml:space="preserve">safekeeping and management in the Control Room of all keys that grant access to individual rooms, classrooms, offices, </w:t>
      </w:r>
      <w:proofErr w:type="gramStart"/>
      <w:r w:rsidRPr="00C14227">
        <w:rPr>
          <w:rFonts w:ascii="Arial" w:hAnsi="Arial" w:cs="Arial"/>
          <w:szCs w:val="22"/>
          <w:lang w:val="en-GB"/>
        </w:rPr>
        <w:t>etc;</w:t>
      </w:r>
      <w:proofErr w:type="gramEnd"/>
    </w:p>
    <w:p w14:paraId="5B56EF12" w14:textId="77777777" w:rsid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bCs/>
          <w:szCs w:val="22"/>
          <w:lang w:val="en-GB"/>
        </w:rPr>
        <w:t>Monitoring of internal road facilities</w:t>
      </w:r>
      <w:r w:rsidRPr="00C14227">
        <w:rPr>
          <w:rFonts w:ascii="Arial" w:hAnsi="Arial" w:cs="Arial"/>
          <w:szCs w:val="22"/>
          <w:lang w:val="en-GB"/>
        </w:rPr>
        <w:t xml:space="preserve"> including parking </w:t>
      </w:r>
      <w:proofErr w:type="gramStart"/>
      <w:r w:rsidRPr="00C14227">
        <w:rPr>
          <w:rFonts w:ascii="Arial" w:hAnsi="Arial" w:cs="Arial"/>
          <w:szCs w:val="22"/>
          <w:lang w:val="en-GB"/>
        </w:rPr>
        <w:t>areas;</w:t>
      </w:r>
      <w:proofErr w:type="gramEnd"/>
    </w:p>
    <w:p w14:paraId="68A3B14D" w14:textId="77777777" w:rsidR="00C14227" w:rsidRP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szCs w:val="22"/>
          <w:lang w:val="en-GB"/>
        </w:rPr>
        <w:t xml:space="preserve">“Lost and found" service: </w:t>
      </w:r>
      <w:r w:rsidRPr="00C14227">
        <w:rPr>
          <w:rFonts w:ascii="Arial" w:hAnsi="Arial" w:cs="Arial"/>
          <w:bCs/>
          <w:szCs w:val="22"/>
          <w:lang w:val="en-GB"/>
        </w:rPr>
        <w:t xml:space="preserve">safekeeping and management lost items according to EUI </w:t>
      </w:r>
      <w:proofErr w:type="gramStart"/>
      <w:r w:rsidRPr="00C14227">
        <w:rPr>
          <w:rFonts w:ascii="Arial" w:hAnsi="Arial" w:cs="Arial"/>
          <w:bCs/>
          <w:szCs w:val="22"/>
          <w:lang w:val="en-GB"/>
        </w:rPr>
        <w:t>procedures;</w:t>
      </w:r>
      <w:proofErr w:type="gramEnd"/>
    </w:p>
    <w:p w14:paraId="3AB64823" w14:textId="77777777" w:rsid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bCs/>
          <w:szCs w:val="22"/>
          <w:lang w:val="en-GB"/>
        </w:rPr>
        <w:t>Support and assistance point for users:</w:t>
      </w:r>
      <w:r w:rsidRPr="00C14227">
        <w:rPr>
          <w:rFonts w:ascii="Arial" w:hAnsi="Arial" w:cs="Arial"/>
          <w:szCs w:val="22"/>
          <w:lang w:val="en-GB"/>
        </w:rPr>
        <w:t xml:space="preserve"> in person and from the emergency number 2999 (24H - 365 days/year</w:t>
      </w:r>
      <w:proofErr w:type="gramStart"/>
      <w:r w:rsidRPr="00C14227">
        <w:rPr>
          <w:rFonts w:ascii="Arial" w:hAnsi="Arial" w:cs="Arial"/>
          <w:szCs w:val="22"/>
          <w:lang w:val="en-GB"/>
        </w:rPr>
        <w:t>);</w:t>
      </w:r>
      <w:proofErr w:type="gramEnd"/>
    </w:p>
    <w:p w14:paraId="782F27B0" w14:textId="77777777" w:rsid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bCs/>
          <w:szCs w:val="22"/>
          <w:lang w:val="en-GB"/>
        </w:rPr>
        <w:t>First-level management of technical issues</w:t>
      </w:r>
      <w:r w:rsidRPr="00C14227">
        <w:rPr>
          <w:rFonts w:ascii="Arial" w:hAnsi="Arial" w:cs="Arial"/>
          <w:szCs w:val="22"/>
          <w:lang w:val="en-GB"/>
        </w:rPr>
        <w:t xml:space="preserve"> for users and systems (security related</w:t>
      </w:r>
      <w:proofErr w:type="gramStart"/>
      <w:r w:rsidRPr="00C14227">
        <w:rPr>
          <w:rFonts w:ascii="Arial" w:hAnsi="Arial" w:cs="Arial"/>
          <w:szCs w:val="22"/>
          <w:lang w:val="en-GB"/>
        </w:rPr>
        <w:t>);</w:t>
      </w:r>
      <w:proofErr w:type="gramEnd"/>
    </w:p>
    <w:p w14:paraId="375045AD" w14:textId="46E7D25E" w:rsid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bCs/>
          <w:szCs w:val="22"/>
          <w:lang w:val="en-GB"/>
        </w:rPr>
        <w:t>Immediate alerts to EUI managers</w:t>
      </w:r>
      <w:r w:rsidRPr="00C14227">
        <w:rPr>
          <w:rFonts w:ascii="Arial" w:hAnsi="Arial" w:cs="Arial"/>
          <w:szCs w:val="22"/>
          <w:lang w:val="en-GB"/>
        </w:rPr>
        <w:t xml:space="preserve"> in the event of an emergency or imminent danger (according to the procedures </w:t>
      </w:r>
      <w:r w:rsidRPr="009F0F42">
        <w:rPr>
          <w:rFonts w:ascii="Arial" w:hAnsi="Arial" w:cs="Arial"/>
          <w:szCs w:val="22"/>
          <w:lang w:val="en-GB"/>
        </w:rPr>
        <w:t>forwarded by EUI)</w:t>
      </w:r>
      <w:r w:rsidR="002F7BD5" w:rsidRPr="009F0F42">
        <w:rPr>
          <w:rFonts w:ascii="Arial" w:hAnsi="Arial" w:cs="Arial"/>
          <w:szCs w:val="22"/>
          <w:lang w:val="en-GB"/>
        </w:rPr>
        <w:t xml:space="preserve"> and in any case within 5 minutes of receiving the </w:t>
      </w:r>
      <w:proofErr w:type="gramStart"/>
      <w:r w:rsidR="002F7BD5" w:rsidRPr="009F0F42">
        <w:rPr>
          <w:rFonts w:ascii="Arial" w:hAnsi="Arial" w:cs="Arial"/>
          <w:szCs w:val="22"/>
          <w:lang w:val="en-GB"/>
        </w:rPr>
        <w:t>notification;</w:t>
      </w:r>
      <w:proofErr w:type="gramEnd"/>
    </w:p>
    <w:p w14:paraId="1E32D458" w14:textId="77777777" w:rsidR="00C14227" w:rsidRP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szCs w:val="22"/>
          <w:lang w:val="en-GB"/>
        </w:rPr>
        <w:t>Implementation of emergency procedures</w:t>
      </w:r>
      <w:r w:rsidRPr="00C14227">
        <w:rPr>
          <w:rFonts w:ascii="Arial" w:hAnsi="Arial" w:cs="Arial"/>
          <w:bCs/>
          <w:szCs w:val="22"/>
          <w:lang w:val="en-GB"/>
        </w:rPr>
        <w:t xml:space="preserve"> according to EUI operational documents (emergency plans</w:t>
      </w:r>
      <w:proofErr w:type="gramStart"/>
      <w:r w:rsidRPr="00C14227">
        <w:rPr>
          <w:rFonts w:ascii="Arial" w:hAnsi="Arial" w:cs="Arial"/>
          <w:bCs/>
          <w:szCs w:val="22"/>
          <w:lang w:val="en-GB"/>
        </w:rPr>
        <w:t>);</w:t>
      </w:r>
      <w:proofErr w:type="gramEnd"/>
    </w:p>
    <w:p w14:paraId="1708DD34" w14:textId="77777777" w:rsid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bCs/>
          <w:szCs w:val="22"/>
          <w:lang w:val="en-GB"/>
        </w:rPr>
        <w:t xml:space="preserve">Drafting of end-of-shift report </w:t>
      </w:r>
      <w:r w:rsidRPr="00C14227">
        <w:rPr>
          <w:rFonts w:ascii="Arial" w:hAnsi="Arial" w:cs="Arial"/>
          <w:szCs w:val="22"/>
          <w:lang w:val="en-GB"/>
        </w:rPr>
        <w:t xml:space="preserve">to be forwarded, at the end of the shift, to the EUI representatives during the shift </w:t>
      </w:r>
      <w:proofErr w:type="gramStart"/>
      <w:r w:rsidRPr="00C14227">
        <w:rPr>
          <w:rFonts w:ascii="Arial" w:hAnsi="Arial" w:cs="Arial"/>
          <w:szCs w:val="22"/>
          <w:lang w:val="en-GB"/>
        </w:rPr>
        <w:t>performed;</w:t>
      </w:r>
      <w:proofErr w:type="gramEnd"/>
    </w:p>
    <w:p w14:paraId="74FF2D5C" w14:textId="77777777" w:rsid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szCs w:val="22"/>
          <w:lang w:val="en-GB"/>
        </w:rPr>
        <w:t>Drafting of duty reports</w:t>
      </w:r>
      <w:r w:rsidRPr="00C14227">
        <w:rPr>
          <w:rFonts w:ascii="Arial" w:hAnsi="Arial" w:cs="Arial"/>
          <w:bCs/>
          <w:szCs w:val="22"/>
          <w:lang w:val="en-GB"/>
        </w:rPr>
        <w:t>: during special events (including accidents, etc.)</w:t>
      </w:r>
    </w:p>
    <w:p w14:paraId="290DB68B" w14:textId="6B8203BB" w:rsid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szCs w:val="22"/>
          <w:lang w:val="en-GB"/>
        </w:rPr>
        <w:t xml:space="preserve">Handover at shift change with verifiable </w:t>
      </w:r>
      <w:proofErr w:type="gramStart"/>
      <w:r w:rsidRPr="00C14227">
        <w:rPr>
          <w:rFonts w:ascii="Arial" w:hAnsi="Arial" w:cs="Arial"/>
          <w:b/>
          <w:szCs w:val="22"/>
          <w:lang w:val="en-GB"/>
        </w:rPr>
        <w:t>evidence</w:t>
      </w:r>
      <w:r w:rsidR="00C14227">
        <w:rPr>
          <w:rFonts w:ascii="Arial" w:hAnsi="Arial" w:cs="Arial"/>
          <w:b/>
          <w:szCs w:val="22"/>
          <w:lang w:val="en-GB"/>
        </w:rPr>
        <w:t>;</w:t>
      </w:r>
      <w:proofErr w:type="gramEnd"/>
    </w:p>
    <w:p w14:paraId="5A08E9D9" w14:textId="3ABC349B" w:rsidR="002F33D6" w:rsidRPr="00C14227" w:rsidRDefault="002F33D6" w:rsidP="00F5489C">
      <w:pPr>
        <w:pStyle w:val="Testo"/>
        <w:numPr>
          <w:ilvl w:val="0"/>
          <w:numId w:val="28"/>
        </w:numPr>
        <w:spacing w:before="120" w:after="120" w:line="240" w:lineRule="auto"/>
        <w:rPr>
          <w:rFonts w:ascii="Arial" w:hAnsi="Arial" w:cs="Arial"/>
          <w:szCs w:val="22"/>
          <w:lang w:val="en-GB"/>
        </w:rPr>
      </w:pPr>
      <w:r w:rsidRPr="00C14227">
        <w:rPr>
          <w:rFonts w:ascii="Arial" w:hAnsi="Arial" w:cs="Arial"/>
          <w:b/>
          <w:szCs w:val="22"/>
          <w:lang w:val="en-GB"/>
        </w:rPr>
        <w:t>Ordinary supervision</w:t>
      </w:r>
      <w:r w:rsidR="00C14227">
        <w:rPr>
          <w:rFonts w:ascii="Arial" w:hAnsi="Arial" w:cs="Arial"/>
          <w:b/>
          <w:szCs w:val="22"/>
          <w:lang w:val="en-GB"/>
        </w:rPr>
        <w:t>.</w:t>
      </w:r>
    </w:p>
    <w:p w14:paraId="6C0A2B29" w14:textId="77777777" w:rsidR="00C14227" w:rsidRDefault="002F33D6" w:rsidP="00F5489C">
      <w:pPr>
        <w:pStyle w:val="Testo"/>
        <w:numPr>
          <w:ilvl w:val="0"/>
          <w:numId w:val="27"/>
        </w:numPr>
        <w:spacing w:before="120" w:after="120" w:line="240" w:lineRule="auto"/>
        <w:rPr>
          <w:rFonts w:ascii="Arial" w:hAnsi="Arial" w:cs="Arial"/>
          <w:szCs w:val="22"/>
          <w:lang w:val="en-GB"/>
        </w:rPr>
      </w:pPr>
      <w:r>
        <w:rPr>
          <w:rFonts w:ascii="Arial" w:hAnsi="Arial" w:cs="Arial"/>
          <w:szCs w:val="22"/>
          <w:lang w:val="en-GB"/>
        </w:rPr>
        <w:t xml:space="preserve">Services required for the </w:t>
      </w:r>
      <w:r>
        <w:rPr>
          <w:rFonts w:ascii="Arial" w:hAnsi="Arial" w:cs="Arial"/>
          <w:b/>
          <w:bCs/>
          <w:szCs w:val="22"/>
          <w:u w:val="single"/>
          <w:lang w:val="en-GB"/>
        </w:rPr>
        <w:t>surveillance spot at Buontalenti</w:t>
      </w:r>
      <w:r>
        <w:rPr>
          <w:rFonts w:ascii="Arial" w:hAnsi="Arial" w:cs="Arial"/>
          <w:szCs w:val="22"/>
          <w:lang w:val="en-GB"/>
        </w:rPr>
        <w:t>:</w:t>
      </w:r>
    </w:p>
    <w:p w14:paraId="3E39E5A2" w14:textId="77777777" w:rsidR="00C14227" w:rsidRDefault="002F33D6" w:rsidP="00F5489C">
      <w:pPr>
        <w:pStyle w:val="Testo"/>
        <w:numPr>
          <w:ilvl w:val="0"/>
          <w:numId w:val="29"/>
        </w:numPr>
        <w:spacing w:before="120" w:after="120" w:line="240" w:lineRule="auto"/>
        <w:rPr>
          <w:rFonts w:ascii="Arial" w:hAnsi="Arial" w:cs="Arial"/>
          <w:szCs w:val="22"/>
          <w:lang w:val="en-GB"/>
        </w:rPr>
      </w:pPr>
      <w:r w:rsidRPr="00C14227">
        <w:rPr>
          <w:rFonts w:ascii="Arial" w:hAnsi="Arial" w:cs="Arial"/>
          <w:b/>
          <w:bCs/>
          <w:szCs w:val="22"/>
          <w:lang w:val="en-GB"/>
        </w:rPr>
        <w:t>Monitoring of special systems</w:t>
      </w:r>
      <w:r w:rsidRPr="00C14227">
        <w:rPr>
          <w:rFonts w:ascii="Arial" w:hAnsi="Arial" w:cs="Arial"/>
          <w:szCs w:val="22"/>
          <w:lang w:val="en-GB"/>
        </w:rPr>
        <w:t xml:space="preserve"> (fire protection – anti-intruder - sensitive room temperatures, CCTV</w:t>
      </w:r>
      <w:proofErr w:type="gramStart"/>
      <w:r w:rsidRPr="00C14227">
        <w:rPr>
          <w:rFonts w:ascii="Arial" w:hAnsi="Arial" w:cs="Arial"/>
          <w:szCs w:val="22"/>
          <w:lang w:val="en-GB"/>
        </w:rPr>
        <w:t>);</w:t>
      </w:r>
      <w:proofErr w:type="gramEnd"/>
    </w:p>
    <w:p w14:paraId="3864F18C" w14:textId="77777777" w:rsidR="00C14227" w:rsidRDefault="002F33D6" w:rsidP="00F5489C">
      <w:pPr>
        <w:pStyle w:val="Testo"/>
        <w:numPr>
          <w:ilvl w:val="0"/>
          <w:numId w:val="29"/>
        </w:numPr>
        <w:spacing w:before="120" w:after="120" w:line="240" w:lineRule="auto"/>
        <w:rPr>
          <w:rFonts w:ascii="Arial" w:hAnsi="Arial" w:cs="Arial"/>
          <w:szCs w:val="22"/>
          <w:lang w:val="en-GB"/>
        </w:rPr>
      </w:pPr>
      <w:r w:rsidRPr="00C14227">
        <w:rPr>
          <w:rFonts w:ascii="Arial" w:hAnsi="Arial" w:cs="Arial"/>
          <w:b/>
          <w:bCs/>
          <w:szCs w:val="22"/>
          <w:lang w:val="en-GB"/>
        </w:rPr>
        <w:t>Surveillance and control</w:t>
      </w:r>
      <w:r w:rsidRPr="00C14227">
        <w:rPr>
          <w:rFonts w:ascii="Arial" w:hAnsi="Arial" w:cs="Arial"/>
          <w:szCs w:val="22"/>
          <w:lang w:val="en-GB"/>
        </w:rPr>
        <w:t xml:space="preserve"> of the building (24H - 365 days/year</w:t>
      </w:r>
      <w:proofErr w:type="gramStart"/>
      <w:r w:rsidRPr="00C14227">
        <w:rPr>
          <w:rFonts w:ascii="Arial" w:hAnsi="Arial" w:cs="Arial"/>
          <w:szCs w:val="22"/>
          <w:lang w:val="en-GB"/>
        </w:rPr>
        <w:t>);</w:t>
      </w:r>
      <w:proofErr w:type="gramEnd"/>
    </w:p>
    <w:p w14:paraId="78E30CA7" w14:textId="77777777" w:rsidR="00C14227" w:rsidRDefault="002F33D6" w:rsidP="00F5489C">
      <w:pPr>
        <w:pStyle w:val="Testo"/>
        <w:numPr>
          <w:ilvl w:val="0"/>
          <w:numId w:val="29"/>
        </w:numPr>
        <w:spacing w:before="120" w:after="120" w:line="240" w:lineRule="auto"/>
        <w:rPr>
          <w:rFonts w:ascii="Arial" w:hAnsi="Arial" w:cs="Arial"/>
          <w:szCs w:val="22"/>
          <w:lang w:val="en-GB"/>
        </w:rPr>
      </w:pPr>
      <w:r w:rsidRPr="00C14227">
        <w:rPr>
          <w:rFonts w:ascii="Arial" w:hAnsi="Arial" w:cs="Arial"/>
          <w:b/>
          <w:bCs/>
          <w:szCs w:val="22"/>
          <w:lang w:val="en-GB"/>
        </w:rPr>
        <w:t>Control and surveillance</w:t>
      </w:r>
      <w:r w:rsidRPr="00C14227">
        <w:rPr>
          <w:rFonts w:ascii="Arial" w:hAnsi="Arial" w:cs="Arial"/>
          <w:szCs w:val="22"/>
          <w:lang w:val="en-GB"/>
        </w:rPr>
        <w:t xml:space="preserve"> of the building site </w:t>
      </w:r>
      <w:proofErr w:type="gramStart"/>
      <w:r w:rsidRPr="00C14227">
        <w:rPr>
          <w:rFonts w:ascii="Arial" w:hAnsi="Arial" w:cs="Arial"/>
          <w:szCs w:val="22"/>
          <w:lang w:val="en-GB"/>
        </w:rPr>
        <w:t>perimeter;</w:t>
      </w:r>
      <w:proofErr w:type="gramEnd"/>
    </w:p>
    <w:p w14:paraId="14CA2A0D" w14:textId="412581C6" w:rsidR="00C14227" w:rsidRDefault="002F33D6" w:rsidP="00F5489C">
      <w:pPr>
        <w:pStyle w:val="Testo"/>
        <w:numPr>
          <w:ilvl w:val="0"/>
          <w:numId w:val="29"/>
        </w:numPr>
        <w:spacing w:before="120" w:after="120" w:line="240" w:lineRule="auto"/>
        <w:rPr>
          <w:rFonts w:ascii="Arial" w:hAnsi="Arial" w:cs="Arial"/>
          <w:szCs w:val="22"/>
          <w:lang w:val="en-GB"/>
        </w:rPr>
      </w:pPr>
      <w:r w:rsidRPr="00C14227">
        <w:rPr>
          <w:rFonts w:ascii="Arial" w:hAnsi="Arial" w:cs="Arial"/>
          <w:b/>
          <w:bCs/>
          <w:szCs w:val="22"/>
          <w:lang w:val="en-GB"/>
        </w:rPr>
        <w:t>First-level management of technical problems</w:t>
      </w:r>
      <w:r w:rsidRPr="00C14227">
        <w:rPr>
          <w:rFonts w:ascii="Arial" w:hAnsi="Arial" w:cs="Arial"/>
          <w:szCs w:val="22"/>
          <w:lang w:val="en-GB"/>
        </w:rPr>
        <w:t xml:space="preserve"> for users and systems (security related</w:t>
      </w:r>
      <w:proofErr w:type="gramStart"/>
      <w:r w:rsidRPr="00C14227">
        <w:rPr>
          <w:rFonts w:ascii="Arial" w:hAnsi="Arial" w:cs="Arial"/>
          <w:szCs w:val="22"/>
          <w:lang w:val="en-GB"/>
        </w:rPr>
        <w:t>)</w:t>
      </w:r>
      <w:r w:rsidR="002F7BD5">
        <w:rPr>
          <w:rFonts w:ascii="Arial" w:hAnsi="Arial" w:cs="Arial"/>
          <w:szCs w:val="22"/>
          <w:lang w:val="en-GB"/>
        </w:rPr>
        <w:t>;</w:t>
      </w:r>
      <w:proofErr w:type="gramEnd"/>
    </w:p>
    <w:p w14:paraId="2C4F1F3D" w14:textId="575709F3" w:rsidR="00C14227" w:rsidRDefault="002F33D6" w:rsidP="00F5489C">
      <w:pPr>
        <w:pStyle w:val="Testo"/>
        <w:numPr>
          <w:ilvl w:val="0"/>
          <w:numId w:val="29"/>
        </w:numPr>
        <w:spacing w:before="120" w:after="120" w:line="240" w:lineRule="auto"/>
        <w:rPr>
          <w:rFonts w:ascii="Arial" w:hAnsi="Arial" w:cs="Arial"/>
          <w:szCs w:val="22"/>
          <w:lang w:val="en-GB"/>
        </w:rPr>
      </w:pPr>
      <w:r w:rsidRPr="00C14227">
        <w:rPr>
          <w:rFonts w:ascii="Arial" w:hAnsi="Arial" w:cs="Arial"/>
          <w:b/>
          <w:bCs/>
          <w:szCs w:val="22"/>
          <w:lang w:val="en-GB"/>
        </w:rPr>
        <w:t>Immediate alerts to EUI managers</w:t>
      </w:r>
      <w:r w:rsidRPr="00C14227">
        <w:rPr>
          <w:rFonts w:ascii="Arial" w:hAnsi="Arial" w:cs="Arial"/>
          <w:szCs w:val="22"/>
          <w:lang w:val="en-GB"/>
        </w:rPr>
        <w:t xml:space="preserve"> in the event of an emergency or imminent </w:t>
      </w:r>
      <w:r w:rsidRPr="009F0F42">
        <w:rPr>
          <w:rFonts w:ascii="Arial" w:hAnsi="Arial" w:cs="Arial"/>
          <w:szCs w:val="22"/>
          <w:lang w:val="en-GB"/>
        </w:rPr>
        <w:t>danger (according to the procedures forwarded by EUI)</w:t>
      </w:r>
      <w:r w:rsidR="002F7BD5" w:rsidRPr="009F0F42">
        <w:rPr>
          <w:lang w:val="en-GB"/>
        </w:rPr>
        <w:t xml:space="preserve"> </w:t>
      </w:r>
      <w:r w:rsidR="002F7BD5" w:rsidRPr="009F0F42">
        <w:rPr>
          <w:rFonts w:ascii="Arial" w:hAnsi="Arial" w:cs="Arial"/>
          <w:szCs w:val="22"/>
          <w:lang w:val="en-GB"/>
        </w:rPr>
        <w:t xml:space="preserve">and in any case within 5 minutes of receiving the </w:t>
      </w:r>
      <w:proofErr w:type="gramStart"/>
      <w:r w:rsidR="002F7BD5" w:rsidRPr="009F0F42">
        <w:rPr>
          <w:rFonts w:ascii="Arial" w:hAnsi="Arial" w:cs="Arial"/>
          <w:szCs w:val="22"/>
          <w:lang w:val="en-GB"/>
        </w:rPr>
        <w:t>notification;</w:t>
      </w:r>
      <w:proofErr w:type="gramEnd"/>
    </w:p>
    <w:p w14:paraId="49FA2BF6" w14:textId="77777777" w:rsidR="00C14227" w:rsidRDefault="002F33D6" w:rsidP="00F5489C">
      <w:pPr>
        <w:pStyle w:val="Testo"/>
        <w:numPr>
          <w:ilvl w:val="0"/>
          <w:numId w:val="29"/>
        </w:numPr>
        <w:spacing w:before="120" w:after="120" w:line="240" w:lineRule="auto"/>
        <w:rPr>
          <w:rFonts w:ascii="Arial" w:hAnsi="Arial" w:cs="Arial"/>
          <w:szCs w:val="22"/>
          <w:lang w:val="en-GB"/>
        </w:rPr>
      </w:pPr>
      <w:r w:rsidRPr="00C14227">
        <w:rPr>
          <w:rFonts w:ascii="Arial" w:hAnsi="Arial" w:cs="Arial"/>
          <w:b/>
          <w:szCs w:val="22"/>
          <w:lang w:val="en-GB"/>
        </w:rPr>
        <w:lastRenderedPageBreak/>
        <w:t>Implementation of emergency procedures</w:t>
      </w:r>
      <w:r w:rsidRPr="00C14227">
        <w:rPr>
          <w:rFonts w:ascii="Arial" w:hAnsi="Arial" w:cs="Arial"/>
          <w:bCs/>
          <w:szCs w:val="22"/>
          <w:lang w:val="en-GB"/>
        </w:rPr>
        <w:t xml:space="preserve"> according to EUI operational documents (emergency plans</w:t>
      </w:r>
      <w:proofErr w:type="gramStart"/>
      <w:r w:rsidRPr="00C14227">
        <w:rPr>
          <w:rFonts w:ascii="Arial" w:hAnsi="Arial" w:cs="Arial"/>
          <w:bCs/>
          <w:szCs w:val="22"/>
          <w:lang w:val="en-GB"/>
        </w:rPr>
        <w:t>);</w:t>
      </w:r>
      <w:proofErr w:type="gramEnd"/>
    </w:p>
    <w:p w14:paraId="07E04461" w14:textId="77777777" w:rsidR="00C14227" w:rsidRDefault="002F33D6" w:rsidP="00F5489C">
      <w:pPr>
        <w:pStyle w:val="Testo"/>
        <w:numPr>
          <w:ilvl w:val="0"/>
          <w:numId w:val="29"/>
        </w:numPr>
        <w:spacing w:before="120" w:after="120" w:line="240" w:lineRule="auto"/>
        <w:rPr>
          <w:rFonts w:ascii="Arial" w:hAnsi="Arial" w:cs="Arial"/>
          <w:szCs w:val="22"/>
          <w:lang w:val="en-GB"/>
        </w:rPr>
      </w:pPr>
      <w:r w:rsidRPr="00C14227">
        <w:rPr>
          <w:rFonts w:ascii="Arial" w:hAnsi="Arial" w:cs="Arial"/>
          <w:b/>
          <w:bCs/>
          <w:szCs w:val="22"/>
          <w:lang w:val="en-GB"/>
        </w:rPr>
        <w:t>Drafting of end-of-shift report</w:t>
      </w:r>
      <w:r w:rsidRPr="00C14227">
        <w:rPr>
          <w:rFonts w:ascii="Arial" w:hAnsi="Arial" w:cs="Arial"/>
          <w:szCs w:val="22"/>
          <w:lang w:val="en-GB"/>
        </w:rPr>
        <w:t xml:space="preserve"> to be forwarded, at the end of the shift, to the EUI representatives during the shift </w:t>
      </w:r>
      <w:proofErr w:type="gramStart"/>
      <w:r w:rsidRPr="00C14227">
        <w:rPr>
          <w:rFonts w:ascii="Arial" w:hAnsi="Arial" w:cs="Arial"/>
          <w:szCs w:val="22"/>
          <w:lang w:val="en-GB"/>
        </w:rPr>
        <w:t>performed;</w:t>
      </w:r>
      <w:proofErr w:type="gramEnd"/>
    </w:p>
    <w:p w14:paraId="391EE4D5" w14:textId="77777777" w:rsidR="00C14227" w:rsidRDefault="002F33D6" w:rsidP="00F5489C">
      <w:pPr>
        <w:pStyle w:val="Testo"/>
        <w:numPr>
          <w:ilvl w:val="0"/>
          <w:numId w:val="29"/>
        </w:numPr>
        <w:spacing w:before="120" w:after="120" w:line="240" w:lineRule="auto"/>
        <w:rPr>
          <w:rFonts w:ascii="Arial" w:hAnsi="Arial" w:cs="Arial"/>
          <w:szCs w:val="22"/>
          <w:lang w:val="en-GB"/>
        </w:rPr>
      </w:pPr>
      <w:r w:rsidRPr="00C14227">
        <w:rPr>
          <w:rFonts w:ascii="Arial" w:hAnsi="Arial" w:cs="Arial"/>
          <w:b/>
          <w:bCs/>
          <w:szCs w:val="22"/>
          <w:lang w:val="en-GB"/>
        </w:rPr>
        <w:t>Drafting of duty report:</w:t>
      </w:r>
      <w:r w:rsidRPr="00C14227">
        <w:rPr>
          <w:rFonts w:ascii="Arial" w:hAnsi="Arial" w:cs="Arial"/>
          <w:szCs w:val="22"/>
          <w:lang w:val="en-GB"/>
        </w:rPr>
        <w:t xml:space="preserve"> during special events (including accidents, etc.</w:t>
      </w:r>
      <w:proofErr w:type="gramStart"/>
      <w:r w:rsidRPr="00C14227">
        <w:rPr>
          <w:rFonts w:ascii="Arial" w:hAnsi="Arial" w:cs="Arial"/>
          <w:szCs w:val="22"/>
          <w:lang w:val="en-GB"/>
        </w:rPr>
        <w:t>);</w:t>
      </w:r>
      <w:proofErr w:type="gramEnd"/>
    </w:p>
    <w:p w14:paraId="5F727D54" w14:textId="77777777" w:rsidR="00C14227" w:rsidRDefault="002F33D6" w:rsidP="00F5489C">
      <w:pPr>
        <w:pStyle w:val="Testo"/>
        <w:numPr>
          <w:ilvl w:val="0"/>
          <w:numId w:val="29"/>
        </w:numPr>
        <w:spacing w:before="120" w:after="120" w:line="240" w:lineRule="auto"/>
        <w:rPr>
          <w:rFonts w:ascii="Arial" w:hAnsi="Arial" w:cs="Arial"/>
          <w:szCs w:val="22"/>
          <w:lang w:val="en-GB"/>
        </w:rPr>
      </w:pPr>
      <w:r w:rsidRPr="00C14227">
        <w:rPr>
          <w:rFonts w:ascii="Arial" w:hAnsi="Arial" w:cs="Arial"/>
          <w:b/>
          <w:szCs w:val="22"/>
          <w:lang w:val="en-GB"/>
        </w:rPr>
        <w:t xml:space="preserve">Handover with verifiable </w:t>
      </w:r>
      <w:proofErr w:type="gramStart"/>
      <w:r w:rsidRPr="00C14227">
        <w:rPr>
          <w:rFonts w:ascii="Arial" w:hAnsi="Arial" w:cs="Arial"/>
          <w:b/>
          <w:szCs w:val="22"/>
          <w:lang w:val="en-GB"/>
        </w:rPr>
        <w:t>evidence;</w:t>
      </w:r>
      <w:proofErr w:type="gramEnd"/>
    </w:p>
    <w:p w14:paraId="4176F7A0" w14:textId="2F13ADF3" w:rsidR="002F33D6" w:rsidRPr="00C14227" w:rsidRDefault="002F33D6" w:rsidP="00F5489C">
      <w:pPr>
        <w:pStyle w:val="Testo"/>
        <w:numPr>
          <w:ilvl w:val="0"/>
          <w:numId w:val="29"/>
        </w:numPr>
        <w:spacing w:before="120" w:after="120" w:line="240" w:lineRule="auto"/>
        <w:rPr>
          <w:rFonts w:ascii="Arial" w:hAnsi="Arial" w:cs="Arial"/>
          <w:szCs w:val="22"/>
          <w:lang w:val="en-GB"/>
        </w:rPr>
      </w:pPr>
      <w:r w:rsidRPr="00C14227">
        <w:rPr>
          <w:rFonts w:ascii="Arial" w:hAnsi="Arial" w:cs="Arial"/>
          <w:b/>
          <w:szCs w:val="22"/>
          <w:lang w:val="en-GB"/>
        </w:rPr>
        <w:t>Ordinary supervision</w:t>
      </w:r>
      <w:r w:rsidR="00C14227" w:rsidRPr="002F7BD5">
        <w:rPr>
          <w:rFonts w:ascii="Arial" w:hAnsi="Arial" w:cs="Arial"/>
          <w:bCs/>
          <w:szCs w:val="22"/>
          <w:lang w:val="en-GB"/>
        </w:rPr>
        <w:t>.</w:t>
      </w:r>
    </w:p>
    <w:p w14:paraId="0C069004" w14:textId="77777777"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Each surveillance activity must be permanently connected to its own operations centre and must ensure proper use of existing and future technological control equipment.</w:t>
      </w:r>
    </w:p>
    <w:p w14:paraId="72CFA997" w14:textId="1D7FFEB1"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 xml:space="preserve">The </w:t>
      </w:r>
      <w:r w:rsidR="00C14227">
        <w:rPr>
          <w:rFonts w:ascii="Arial" w:hAnsi="Arial" w:cs="Arial"/>
          <w:szCs w:val="22"/>
          <w:lang w:val="en-GB"/>
        </w:rPr>
        <w:t>EUI</w:t>
      </w:r>
      <w:r>
        <w:rPr>
          <w:rFonts w:ascii="Arial" w:hAnsi="Arial" w:cs="Arial"/>
          <w:szCs w:val="22"/>
          <w:lang w:val="en-GB"/>
        </w:rPr>
        <w:t xml:space="preserve"> reserves the right, during the term of the contract, to assign further tasks to the security guards, in addition to those listed above.</w:t>
      </w:r>
    </w:p>
    <w:p w14:paraId="23A9F247" w14:textId="77777777"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 xml:space="preserve">By way of information, a rough and non-binding estimate leads to a total of approximately 8,760 hours per year for the fixed defence unit service (for each of the two spots, equivalent to one guard </w:t>
      </w:r>
      <w:proofErr w:type="spellStart"/>
      <w:r>
        <w:rPr>
          <w:rFonts w:ascii="Arial" w:hAnsi="Arial" w:cs="Arial"/>
          <w:szCs w:val="22"/>
          <w:lang w:val="en-GB"/>
        </w:rPr>
        <w:t>surveilling</w:t>
      </w:r>
      <w:proofErr w:type="spellEnd"/>
      <w:r>
        <w:rPr>
          <w:rFonts w:ascii="Arial" w:hAnsi="Arial" w:cs="Arial"/>
          <w:szCs w:val="22"/>
          <w:lang w:val="en-GB"/>
        </w:rPr>
        <w:t xml:space="preserve"> 24/7 per spot). The working hours and, consequently, the number of hours of service mentioned above are to be considered approximated. The quantities refer, in fact, to a presumed need and cannot be considered binding as they depend on needs that vary over time in relation to the variation of factors that cannot exactly be forecasted. </w:t>
      </w:r>
    </w:p>
    <w:p w14:paraId="49C06156" w14:textId="7E56988D"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The EUI has the right to vary the timetables, increase or decrease the stations and the hours of the service described above, at its sole discretion, with a minimum notice of 4 hours, or less if it improves on what was offered by the company during the tender, notifying the Technical Manager of the Service by e-mail. The contractor shall be obliged to comply without any claim whatsoever, with the exception of the hourly remuneration for the hours actually worked (upwards). When events, conventions, seminars, etc. take place, the need may arise to extend the hours-of-service provision, even at times considered to be night and/or holidays.</w:t>
      </w:r>
    </w:p>
    <w:p w14:paraId="60EE5CEB" w14:textId="417D1332" w:rsidR="002F33D6" w:rsidRDefault="002F33D6" w:rsidP="00F01CE7">
      <w:pPr>
        <w:pStyle w:val="Heading2"/>
        <w:rPr>
          <w:rFonts w:eastAsiaTheme="majorEastAsia"/>
          <w:szCs w:val="32"/>
        </w:rPr>
      </w:pPr>
      <w:bookmarkStart w:id="121" w:name="_Toc199954491"/>
      <w:bookmarkEnd w:id="120"/>
      <w:r>
        <w:t>Article 8.</w:t>
      </w:r>
      <w:r w:rsidR="00C14227">
        <w:t>5</w:t>
      </w:r>
      <w:r w:rsidR="00F5489C">
        <w:t>.</w:t>
      </w:r>
      <w:r>
        <w:t xml:space="preserve"> Minimum specific description of the </w:t>
      </w:r>
      <w:r w:rsidR="009C5A71">
        <w:t>Coordination Service</w:t>
      </w:r>
      <w:bookmarkEnd w:id="121"/>
    </w:p>
    <w:p w14:paraId="5E3F6745" w14:textId="0C35581C" w:rsidR="002F33D6" w:rsidRDefault="009C5A71" w:rsidP="00F5489C">
      <w:pPr>
        <w:pStyle w:val="Testo"/>
        <w:spacing w:before="120" w:after="120" w:line="240" w:lineRule="auto"/>
        <w:rPr>
          <w:rFonts w:ascii="Arial" w:hAnsi="Arial" w:cs="Arial"/>
          <w:szCs w:val="22"/>
          <w:lang w:val="en-GB"/>
        </w:rPr>
      </w:pPr>
      <w:r w:rsidRPr="00BE4681">
        <w:rPr>
          <w:rFonts w:ascii="Arial" w:hAnsi="Arial" w:cs="Arial"/>
          <w:szCs w:val="22"/>
          <w:lang w:val="en-GB"/>
        </w:rPr>
        <w:t>The co-ordination service, organised for the days when the EUI is open (estimated at 23</w:t>
      </w:r>
      <w:r w:rsidR="002F7BD5" w:rsidRPr="00BE4681">
        <w:rPr>
          <w:rFonts w:ascii="Arial" w:hAnsi="Arial" w:cs="Arial"/>
          <w:szCs w:val="22"/>
          <w:lang w:val="en-GB"/>
        </w:rPr>
        <w:t>3</w:t>
      </w:r>
      <w:r w:rsidRPr="00BE4681">
        <w:rPr>
          <w:rFonts w:ascii="Arial" w:hAnsi="Arial" w:cs="Arial"/>
          <w:szCs w:val="22"/>
          <w:lang w:val="en-GB"/>
        </w:rPr>
        <w:t xml:space="preserve"> days per year) with a timetable of 08</w:t>
      </w:r>
      <w:r w:rsidR="002F7BD5" w:rsidRPr="00BE4681">
        <w:rPr>
          <w:rFonts w:ascii="Arial" w:hAnsi="Arial" w:cs="Arial"/>
          <w:szCs w:val="22"/>
          <w:lang w:val="en-GB"/>
        </w:rPr>
        <w:t xml:space="preserve"> – </w:t>
      </w:r>
      <w:r w:rsidRPr="00BE4681">
        <w:rPr>
          <w:rFonts w:ascii="Arial" w:hAnsi="Arial" w:cs="Arial"/>
          <w:szCs w:val="22"/>
          <w:lang w:val="en-GB"/>
        </w:rPr>
        <w:t xml:space="preserve">17, will consist of the following activities: </w:t>
      </w:r>
      <w:r w:rsidR="002F33D6" w:rsidRPr="00BE4681">
        <w:rPr>
          <w:rFonts w:ascii="Arial" w:hAnsi="Arial" w:cs="Arial"/>
          <w:szCs w:val="22"/>
          <w:lang w:val="en-GB"/>
        </w:rPr>
        <w:t>Specifically, the following minimum services are required:</w:t>
      </w:r>
    </w:p>
    <w:p w14:paraId="4F3D10CF" w14:textId="39CD6900" w:rsidR="009C5A71" w:rsidRDefault="009C5A71" w:rsidP="00F5489C">
      <w:pPr>
        <w:pStyle w:val="Testo"/>
        <w:numPr>
          <w:ilvl w:val="0"/>
          <w:numId w:val="30"/>
        </w:numPr>
        <w:spacing w:before="120" w:after="120" w:line="240" w:lineRule="auto"/>
        <w:rPr>
          <w:rFonts w:ascii="Arial" w:hAnsi="Arial" w:cs="Arial"/>
          <w:szCs w:val="22"/>
          <w:lang w:val="en-GB"/>
        </w:rPr>
      </w:pPr>
      <w:r w:rsidRPr="009C5A71">
        <w:rPr>
          <w:rFonts w:ascii="Arial" w:hAnsi="Arial" w:cs="Arial"/>
          <w:b/>
          <w:bCs/>
          <w:szCs w:val="22"/>
          <w:lang w:val="en-GB"/>
        </w:rPr>
        <w:t>First response to emergencies</w:t>
      </w:r>
      <w:r>
        <w:rPr>
          <w:rFonts w:ascii="Arial" w:hAnsi="Arial" w:cs="Arial"/>
          <w:szCs w:val="22"/>
          <w:lang w:val="en-GB"/>
        </w:rPr>
        <w:t xml:space="preserve"> (to be carried out using service vehicles provided by the contractor</w:t>
      </w:r>
      <w:proofErr w:type="gramStart"/>
      <w:r>
        <w:rPr>
          <w:rFonts w:ascii="Arial" w:hAnsi="Arial" w:cs="Arial"/>
          <w:szCs w:val="22"/>
          <w:lang w:val="en-GB"/>
        </w:rPr>
        <w:t>);</w:t>
      </w:r>
      <w:proofErr w:type="gramEnd"/>
    </w:p>
    <w:p w14:paraId="7676C7DA" w14:textId="23309310" w:rsidR="009C5A71" w:rsidRDefault="009C5A71" w:rsidP="00F5489C">
      <w:pPr>
        <w:pStyle w:val="Testo"/>
        <w:numPr>
          <w:ilvl w:val="0"/>
          <w:numId w:val="30"/>
        </w:numPr>
        <w:spacing w:before="120" w:after="120" w:line="240" w:lineRule="auto"/>
        <w:rPr>
          <w:rFonts w:ascii="Arial" w:hAnsi="Arial" w:cs="Arial"/>
          <w:szCs w:val="22"/>
          <w:lang w:val="en-GB"/>
        </w:rPr>
      </w:pPr>
      <w:r w:rsidRPr="009C5A71">
        <w:rPr>
          <w:rFonts w:ascii="Arial" w:hAnsi="Arial" w:cs="Arial"/>
          <w:b/>
          <w:bCs/>
          <w:szCs w:val="22"/>
          <w:lang w:val="en-GB"/>
        </w:rPr>
        <w:t xml:space="preserve">Preparation of second-level incident </w:t>
      </w:r>
      <w:proofErr w:type="gramStart"/>
      <w:r w:rsidRPr="009C5A71">
        <w:rPr>
          <w:rFonts w:ascii="Arial" w:hAnsi="Arial" w:cs="Arial"/>
          <w:b/>
          <w:bCs/>
          <w:szCs w:val="22"/>
          <w:lang w:val="en-GB"/>
        </w:rPr>
        <w:t>report</w:t>
      </w:r>
      <w:r>
        <w:rPr>
          <w:rFonts w:ascii="Arial" w:hAnsi="Arial" w:cs="Arial"/>
          <w:szCs w:val="22"/>
          <w:lang w:val="en-GB"/>
        </w:rPr>
        <w:t>;</w:t>
      </w:r>
      <w:proofErr w:type="gramEnd"/>
    </w:p>
    <w:p w14:paraId="56733767" w14:textId="006F47DF" w:rsidR="009C5A71" w:rsidRDefault="009C5A71" w:rsidP="00F5489C">
      <w:pPr>
        <w:pStyle w:val="Testo"/>
        <w:numPr>
          <w:ilvl w:val="0"/>
          <w:numId w:val="30"/>
        </w:numPr>
        <w:spacing w:before="120" w:after="120" w:line="240" w:lineRule="auto"/>
        <w:rPr>
          <w:rFonts w:ascii="Arial" w:hAnsi="Arial" w:cs="Arial"/>
          <w:szCs w:val="22"/>
          <w:lang w:val="en-GB"/>
        </w:rPr>
      </w:pPr>
      <w:r w:rsidRPr="009C5A71">
        <w:rPr>
          <w:rFonts w:ascii="Arial" w:hAnsi="Arial" w:cs="Arial"/>
          <w:b/>
          <w:bCs/>
          <w:szCs w:val="22"/>
          <w:lang w:val="en-GB"/>
        </w:rPr>
        <w:t xml:space="preserve">Maintenance of the ‘security “incidents” </w:t>
      </w:r>
      <w:proofErr w:type="gramStart"/>
      <w:r w:rsidRPr="009C5A71">
        <w:rPr>
          <w:rFonts w:ascii="Arial" w:hAnsi="Arial" w:cs="Arial"/>
          <w:b/>
          <w:bCs/>
          <w:szCs w:val="22"/>
          <w:lang w:val="en-GB"/>
        </w:rPr>
        <w:t>logbook</w:t>
      </w:r>
      <w:r>
        <w:rPr>
          <w:rFonts w:ascii="Arial" w:hAnsi="Arial" w:cs="Arial"/>
          <w:szCs w:val="22"/>
          <w:lang w:val="en-GB"/>
        </w:rPr>
        <w:t>;</w:t>
      </w:r>
      <w:proofErr w:type="gramEnd"/>
    </w:p>
    <w:p w14:paraId="6B83DA89" w14:textId="69A2DDCB" w:rsidR="009C5A71" w:rsidRPr="00CD20C4" w:rsidRDefault="009C5A71" w:rsidP="00F5489C">
      <w:pPr>
        <w:pStyle w:val="Testo"/>
        <w:numPr>
          <w:ilvl w:val="0"/>
          <w:numId w:val="30"/>
        </w:numPr>
        <w:spacing w:before="120" w:after="120" w:line="240" w:lineRule="auto"/>
        <w:rPr>
          <w:rFonts w:ascii="Arial" w:hAnsi="Arial" w:cs="Arial"/>
          <w:b/>
          <w:bCs/>
          <w:szCs w:val="22"/>
          <w:lang w:val="en-GB"/>
        </w:rPr>
      </w:pPr>
      <w:r w:rsidRPr="009C5A71">
        <w:rPr>
          <w:rFonts w:ascii="Arial" w:hAnsi="Arial" w:cs="Arial"/>
          <w:b/>
          <w:bCs/>
          <w:szCs w:val="22"/>
          <w:lang w:val="en-GB"/>
        </w:rPr>
        <w:t>Production of statistical reports</w:t>
      </w:r>
      <w:r>
        <w:rPr>
          <w:rFonts w:ascii="Arial" w:hAnsi="Arial" w:cs="Arial"/>
          <w:szCs w:val="22"/>
          <w:lang w:val="en-GB"/>
        </w:rPr>
        <w:t xml:space="preserve"> </w:t>
      </w:r>
      <w:r w:rsidRPr="00CD20C4">
        <w:rPr>
          <w:rFonts w:ascii="Arial" w:hAnsi="Arial" w:cs="Arial"/>
          <w:b/>
          <w:bCs/>
          <w:szCs w:val="22"/>
          <w:lang w:val="en-GB"/>
        </w:rPr>
        <w:t xml:space="preserve">based on events recorded in end-of-shift </w:t>
      </w:r>
      <w:proofErr w:type="gramStart"/>
      <w:r w:rsidRPr="00CD20C4">
        <w:rPr>
          <w:rFonts w:ascii="Arial" w:hAnsi="Arial" w:cs="Arial"/>
          <w:b/>
          <w:bCs/>
          <w:szCs w:val="22"/>
          <w:lang w:val="en-GB"/>
        </w:rPr>
        <w:t>reports;</w:t>
      </w:r>
      <w:proofErr w:type="gramEnd"/>
    </w:p>
    <w:p w14:paraId="3432839B" w14:textId="250B434C" w:rsidR="009C5A71" w:rsidRPr="00CD20C4" w:rsidRDefault="009C5A71" w:rsidP="00F5489C">
      <w:pPr>
        <w:pStyle w:val="Testo"/>
        <w:numPr>
          <w:ilvl w:val="0"/>
          <w:numId w:val="30"/>
        </w:numPr>
        <w:spacing w:before="120" w:after="120" w:line="240" w:lineRule="auto"/>
        <w:rPr>
          <w:rFonts w:ascii="Arial" w:hAnsi="Arial" w:cs="Arial"/>
          <w:b/>
          <w:bCs/>
          <w:szCs w:val="22"/>
          <w:lang w:val="en-GB"/>
        </w:rPr>
      </w:pPr>
      <w:r w:rsidRPr="00CD20C4">
        <w:rPr>
          <w:rFonts w:ascii="Arial" w:hAnsi="Arial" w:cs="Arial"/>
          <w:b/>
          <w:bCs/>
          <w:szCs w:val="22"/>
          <w:lang w:val="en-GB"/>
        </w:rPr>
        <w:t xml:space="preserve">Management of identification badges (“EUI cards”) and remote controls, including updates to related application data </w:t>
      </w:r>
      <w:proofErr w:type="gramStart"/>
      <w:r w:rsidRPr="00CD20C4">
        <w:rPr>
          <w:rFonts w:ascii="Arial" w:hAnsi="Arial" w:cs="Arial"/>
          <w:b/>
          <w:bCs/>
          <w:szCs w:val="22"/>
          <w:lang w:val="en-GB"/>
        </w:rPr>
        <w:t>tables;</w:t>
      </w:r>
      <w:proofErr w:type="gramEnd"/>
    </w:p>
    <w:p w14:paraId="4EA81E4A" w14:textId="28506F26" w:rsidR="009C5A71" w:rsidRPr="00BE4681" w:rsidRDefault="009C5A71" w:rsidP="00F5489C">
      <w:pPr>
        <w:pStyle w:val="Testo"/>
        <w:numPr>
          <w:ilvl w:val="0"/>
          <w:numId w:val="30"/>
        </w:numPr>
        <w:spacing w:before="120" w:after="120" w:line="240" w:lineRule="auto"/>
        <w:rPr>
          <w:rFonts w:ascii="Arial" w:hAnsi="Arial" w:cs="Arial"/>
          <w:b/>
          <w:bCs/>
          <w:szCs w:val="22"/>
          <w:lang w:val="en-GB"/>
        </w:rPr>
      </w:pPr>
      <w:r w:rsidRPr="00BE4681">
        <w:rPr>
          <w:rFonts w:ascii="Arial" w:hAnsi="Arial" w:cs="Arial"/>
          <w:b/>
          <w:bCs/>
          <w:szCs w:val="22"/>
          <w:lang w:val="en-GB"/>
        </w:rPr>
        <w:t xml:space="preserve">Support the contracting authority in the implementation of physical </w:t>
      </w:r>
      <w:r w:rsidR="002F7BD5" w:rsidRPr="00BE4681">
        <w:rPr>
          <w:rFonts w:ascii="Arial" w:hAnsi="Arial" w:cs="Arial"/>
          <w:b/>
          <w:bCs/>
          <w:szCs w:val="22"/>
          <w:lang w:val="en-GB"/>
        </w:rPr>
        <w:t xml:space="preserve">security </w:t>
      </w:r>
      <w:r w:rsidRPr="00BE4681">
        <w:rPr>
          <w:rFonts w:ascii="Arial" w:hAnsi="Arial" w:cs="Arial"/>
          <w:b/>
          <w:bCs/>
          <w:szCs w:val="22"/>
          <w:lang w:val="en-GB"/>
        </w:rPr>
        <w:t xml:space="preserve">standards such as ASIS PAP221 (and subsequent versions) and </w:t>
      </w:r>
      <w:r w:rsidR="002F7BD5" w:rsidRPr="00BE4681">
        <w:rPr>
          <w:rFonts w:ascii="Arial" w:hAnsi="Arial" w:cs="Arial"/>
          <w:b/>
          <w:bCs/>
          <w:szCs w:val="22"/>
          <w:lang w:val="en-GB"/>
        </w:rPr>
        <w:t xml:space="preserve">relevant ISO standards concerning risk management, occupational safety, and environmental management </w:t>
      </w:r>
      <w:proofErr w:type="gramStart"/>
      <w:r w:rsidR="002F7BD5" w:rsidRPr="00BE4681">
        <w:rPr>
          <w:rFonts w:ascii="Arial" w:hAnsi="Arial" w:cs="Arial"/>
          <w:b/>
          <w:bCs/>
          <w:szCs w:val="22"/>
          <w:lang w:val="en-GB"/>
        </w:rPr>
        <w:t>systems;</w:t>
      </w:r>
      <w:proofErr w:type="gramEnd"/>
    </w:p>
    <w:p w14:paraId="3FC649F8" w14:textId="66972D13" w:rsidR="009C5A71" w:rsidRPr="00CD20C4" w:rsidRDefault="009C5A71" w:rsidP="00F5489C">
      <w:pPr>
        <w:pStyle w:val="Testo"/>
        <w:numPr>
          <w:ilvl w:val="0"/>
          <w:numId w:val="30"/>
        </w:numPr>
        <w:spacing w:before="120" w:after="120" w:line="240" w:lineRule="auto"/>
        <w:rPr>
          <w:rFonts w:ascii="Arial" w:hAnsi="Arial" w:cs="Arial"/>
          <w:b/>
          <w:bCs/>
          <w:szCs w:val="22"/>
          <w:lang w:val="en-GB"/>
        </w:rPr>
      </w:pPr>
      <w:r w:rsidRPr="00CD20C4">
        <w:rPr>
          <w:rFonts w:ascii="Arial" w:hAnsi="Arial" w:cs="Arial"/>
          <w:b/>
          <w:bCs/>
          <w:szCs w:val="22"/>
          <w:lang w:val="en-GB"/>
        </w:rPr>
        <w:t>Monitoring of internal traffic facilities (including parking areas</w:t>
      </w:r>
      <w:proofErr w:type="gramStart"/>
      <w:r w:rsidRPr="00CD20C4">
        <w:rPr>
          <w:rFonts w:ascii="Arial" w:hAnsi="Arial" w:cs="Arial"/>
          <w:b/>
          <w:bCs/>
          <w:szCs w:val="22"/>
          <w:lang w:val="en-GB"/>
        </w:rPr>
        <w:t>);</w:t>
      </w:r>
      <w:proofErr w:type="gramEnd"/>
    </w:p>
    <w:p w14:paraId="37DA473A" w14:textId="77777777" w:rsidR="00D542E1" w:rsidRDefault="009C5A71" w:rsidP="00F5489C">
      <w:pPr>
        <w:pStyle w:val="Testo"/>
        <w:numPr>
          <w:ilvl w:val="0"/>
          <w:numId w:val="30"/>
        </w:numPr>
        <w:spacing w:before="120" w:after="120" w:line="240" w:lineRule="auto"/>
        <w:rPr>
          <w:rFonts w:ascii="Arial" w:hAnsi="Arial" w:cs="Arial"/>
          <w:szCs w:val="22"/>
          <w:lang w:val="en-GB"/>
        </w:rPr>
      </w:pPr>
      <w:r w:rsidRPr="00D542E1">
        <w:rPr>
          <w:rFonts w:ascii="Arial" w:hAnsi="Arial" w:cs="Arial"/>
          <w:b/>
          <w:bCs/>
          <w:szCs w:val="22"/>
          <w:lang w:val="en-GB"/>
        </w:rPr>
        <w:t>Coordination interface with EUI security officers</w:t>
      </w:r>
      <w:r>
        <w:rPr>
          <w:rFonts w:ascii="Arial" w:hAnsi="Arial" w:cs="Arial"/>
          <w:szCs w:val="22"/>
          <w:lang w:val="en-GB"/>
        </w:rPr>
        <w:t>.</w:t>
      </w:r>
    </w:p>
    <w:p w14:paraId="5674F131" w14:textId="4D4D6621" w:rsidR="00D542E1" w:rsidRDefault="00D542E1" w:rsidP="00F5489C">
      <w:pPr>
        <w:pStyle w:val="Testo"/>
        <w:spacing w:before="120" w:after="120" w:line="240" w:lineRule="auto"/>
        <w:rPr>
          <w:rFonts w:ascii="Arial" w:hAnsi="Arial" w:cs="Arial"/>
          <w:szCs w:val="22"/>
          <w:lang w:val="en-GB"/>
        </w:rPr>
      </w:pPr>
      <w:r>
        <w:rPr>
          <w:rFonts w:ascii="Arial" w:hAnsi="Arial" w:cs="Arial"/>
          <w:szCs w:val="22"/>
          <w:lang w:val="en-GB"/>
        </w:rPr>
        <w:t xml:space="preserve">This service </w:t>
      </w:r>
      <w:r w:rsidRPr="00D542E1">
        <w:rPr>
          <w:rFonts w:ascii="Arial" w:hAnsi="Arial" w:cs="Arial"/>
          <w:szCs w:val="22"/>
          <w:lang w:val="en-GB"/>
        </w:rPr>
        <w:t>shall be assigned under a Coordinator and Backup model to ensure continuity.</w:t>
      </w:r>
      <w:r>
        <w:rPr>
          <w:rFonts w:ascii="Arial" w:hAnsi="Arial" w:cs="Arial"/>
          <w:szCs w:val="22"/>
          <w:lang w:val="en-GB"/>
        </w:rPr>
        <w:t xml:space="preserve"> </w:t>
      </w:r>
    </w:p>
    <w:p w14:paraId="6265C6EC" w14:textId="3F5099FB" w:rsidR="00D542E1" w:rsidRDefault="00D542E1" w:rsidP="00F5489C">
      <w:pPr>
        <w:pStyle w:val="Testo"/>
        <w:spacing w:before="120" w:after="120" w:line="240" w:lineRule="auto"/>
        <w:rPr>
          <w:rFonts w:ascii="Arial" w:hAnsi="Arial" w:cs="Arial"/>
          <w:szCs w:val="22"/>
          <w:lang w:val="en-GB"/>
        </w:rPr>
      </w:pPr>
      <w:r w:rsidRPr="00D542E1">
        <w:rPr>
          <w:rFonts w:ascii="Arial" w:hAnsi="Arial" w:cs="Arial"/>
          <w:szCs w:val="22"/>
          <w:lang w:val="en-GB"/>
        </w:rPr>
        <w:lastRenderedPageBreak/>
        <w:t>Planned simultaneous absences of both the primary coordinator and their backup are not permitted. In the event of unforeseen, company-independent circumstances leading to their concurrent absence, the awarded contractor must promptly inform the designated EUI service manager and arrange for a temporary replacement to cover only the ordinary activities (as outlined in items 1, 5, 7, and 8 of the aforementioned list).</w:t>
      </w:r>
    </w:p>
    <w:p w14:paraId="715E1878" w14:textId="66C2D96F" w:rsidR="00D542E1" w:rsidRPr="00F54E54" w:rsidRDefault="00D542E1" w:rsidP="00F5489C">
      <w:pPr>
        <w:pStyle w:val="Testo"/>
        <w:spacing w:before="120" w:after="120" w:line="240" w:lineRule="auto"/>
        <w:rPr>
          <w:rFonts w:ascii="Arial" w:hAnsi="Arial" w:cs="Arial"/>
          <w:szCs w:val="22"/>
          <w:lang w:val="en-GB"/>
        </w:rPr>
      </w:pPr>
      <w:r w:rsidRPr="00D542E1">
        <w:rPr>
          <w:rFonts w:ascii="Arial" w:hAnsi="Arial" w:cs="Arial"/>
          <w:szCs w:val="22"/>
          <w:lang w:val="en-GB"/>
        </w:rPr>
        <w:t>No changes to the service delivery, as specified in th</w:t>
      </w:r>
      <w:r>
        <w:rPr>
          <w:rFonts w:ascii="Arial" w:hAnsi="Arial" w:cs="Arial"/>
          <w:szCs w:val="22"/>
          <w:lang w:val="en-GB"/>
        </w:rPr>
        <w:t xml:space="preserve">e </w:t>
      </w:r>
      <w:r w:rsidRPr="00D542E1">
        <w:rPr>
          <w:rFonts w:ascii="Arial" w:hAnsi="Arial" w:cs="Arial"/>
          <w:szCs w:val="22"/>
          <w:lang w:val="en-GB"/>
        </w:rPr>
        <w:t xml:space="preserve">Tender Specifications, are permitted </w:t>
      </w:r>
      <w:r w:rsidRPr="00D542E1">
        <w:rPr>
          <w:rFonts w:ascii="Arial" w:hAnsi="Arial" w:cs="Arial"/>
          <w:b/>
          <w:bCs/>
          <w:szCs w:val="22"/>
          <w:lang w:val="en-GB"/>
        </w:rPr>
        <w:t>unless formally and expressly authorized in advance by the EUI</w:t>
      </w:r>
      <w:r w:rsidRPr="00D542E1">
        <w:rPr>
          <w:rFonts w:ascii="Arial" w:hAnsi="Arial" w:cs="Arial"/>
          <w:szCs w:val="22"/>
          <w:lang w:val="en-GB"/>
        </w:rPr>
        <w:t xml:space="preserve">. It shall be the responsibility and obligation of the contractor to adapt the service to any internal organizational requirements that may arise at the EUI, including changes in schedules, activities, or other unforeseen factors (e.g., relocation of services, opening/closing of access points, </w:t>
      </w:r>
      <w:r w:rsidRPr="00F54E54">
        <w:rPr>
          <w:rFonts w:ascii="Arial" w:hAnsi="Arial" w:cs="Arial"/>
          <w:szCs w:val="22"/>
          <w:lang w:val="en-GB"/>
        </w:rPr>
        <w:t>acquisition/disposal of premises, etc.).</w:t>
      </w:r>
    </w:p>
    <w:p w14:paraId="13F3F9BF" w14:textId="56C8B4EA" w:rsidR="00CD20C4" w:rsidRDefault="00CD20C4" w:rsidP="00F5489C">
      <w:pPr>
        <w:pStyle w:val="Testo"/>
        <w:spacing w:before="120" w:after="120" w:line="240" w:lineRule="auto"/>
        <w:rPr>
          <w:rFonts w:ascii="Arial" w:hAnsi="Arial" w:cs="Arial"/>
          <w:szCs w:val="22"/>
          <w:lang w:val="en-GB"/>
        </w:rPr>
      </w:pPr>
      <w:r w:rsidRPr="00F54E54">
        <w:rPr>
          <w:rFonts w:ascii="Arial" w:hAnsi="Arial" w:cs="Arial"/>
          <w:szCs w:val="22"/>
          <w:lang w:val="en-GB"/>
        </w:rPr>
        <w:t>By way of information, a rough and non-binding estimate leads to a total of approximately 2,097 hours per year for the coordination service</w:t>
      </w:r>
      <w:r w:rsidR="00F54E54" w:rsidRPr="00F54E54">
        <w:rPr>
          <w:rFonts w:ascii="Arial" w:hAnsi="Arial" w:cs="Arial"/>
          <w:szCs w:val="22"/>
          <w:lang w:val="en-GB"/>
        </w:rPr>
        <w:t xml:space="preserve">. </w:t>
      </w:r>
      <w:r w:rsidRPr="00F54E54">
        <w:rPr>
          <w:rFonts w:ascii="Arial" w:hAnsi="Arial" w:cs="Arial"/>
          <w:szCs w:val="22"/>
          <w:lang w:val="en-GB"/>
        </w:rPr>
        <w:t>The working hours and, consequently, the number of hours of service mentioned above are to be considered approximated. The quantities refer, in fact, to a presumed need and cannot be considered binding as they depend on needs that vary over time in relation to the variation of factors that cannot exactly be forecasted.</w:t>
      </w:r>
      <w:r>
        <w:rPr>
          <w:rFonts w:ascii="Arial" w:hAnsi="Arial" w:cs="Arial"/>
          <w:szCs w:val="22"/>
          <w:lang w:val="en-GB"/>
        </w:rPr>
        <w:t xml:space="preserve"> </w:t>
      </w:r>
    </w:p>
    <w:p w14:paraId="31AC70BA" w14:textId="35E7521F" w:rsidR="00D542E1" w:rsidRPr="00D542E1" w:rsidRDefault="00D542E1" w:rsidP="00F01CE7">
      <w:pPr>
        <w:pStyle w:val="Heading2"/>
      </w:pPr>
      <w:bookmarkStart w:id="122" w:name="_Toc198637378"/>
      <w:bookmarkStart w:id="123" w:name="_Toc199954492"/>
      <w:r w:rsidRPr="00D542E1">
        <w:t>Article 8.6</w:t>
      </w:r>
      <w:r w:rsidR="00F5489C">
        <w:t>.</w:t>
      </w:r>
      <w:r w:rsidRPr="00D542E1">
        <w:t xml:space="preserve"> </w:t>
      </w:r>
      <w:bookmarkEnd w:id="122"/>
      <w:r>
        <w:t>Minimum specific description of the Inspection Service</w:t>
      </w:r>
      <w:bookmarkEnd w:id="123"/>
    </w:p>
    <w:p w14:paraId="2B539F89" w14:textId="6E77F464" w:rsidR="00D542E1" w:rsidRDefault="00D542E1" w:rsidP="00F5489C">
      <w:pPr>
        <w:pStyle w:val="Testo"/>
        <w:spacing w:before="120" w:after="120" w:line="240" w:lineRule="auto"/>
        <w:rPr>
          <w:rFonts w:ascii="Arial" w:hAnsi="Arial" w:cs="Arial"/>
          <w:szCs w:val="22"/>
          <w:lang w:val="en-GB"/>
        </w:rPr>
      </w:pPr>
      <w:r w:rsidRPr="00D542E1">
        <w:rPr>
          <w:rFonts w:ascii="Arial" w:hAnsi="Arial" w:cs="Arial"/>
          <w:szCs w:val="22"/>
          <w:lang w:val="en-GB"/>
        </w:rPr>
        <w:t>The service includes inspection activities during both daytime and nighttime hours, which must be planned for all EUI premises (see</w:t>
      </w:r>
      <w:r>
        <w:rPr>
          <w:rFonts w:ascii="Arial" w:hAnsi="Arial" w:cs="Arial"/>
          <w:szCs w:val="22"/>
          <w:lang w:val="en-GB"/>
        </w:rPr>
        <w:t xml:space="preserve"> </w:t>
      </w:r>
      <w:r w:rsidRPr="00D542E1">
        <w:rPr>
          <w:rFonts w:ascii="Arial" w:hAnsi="Arial" w:cs="Arial"/>
          <w:szCs w:val="22"/>
          <w:lang w:val="en-GB"/>
        </w:rPr>
        <w:t>Table 1, with reference to the minimum number of required inspections).</w:t>
      </w:r>
    </w:p>
    <w:p w14:paraId="7A8F6A2F" w14:textId="6B0B3901" w:rsidR="00D542E1" w:rsidRDefault="00D542E1" w:rsidP="00F5489C">
      <w:pPr>
        <w:pStyle w:val="Testo"/>
        <w:spacing w:before="120" w:after="120" w:line="240" w:lineRule="auto"/>
        <w:rPr>
          <w:rFonts w:ascii="Arial" w:hAnsi="Arial" w:cs="Arial"/>
          <w:szCs w:val="22"/>
          <w:lang w:val="en-GB"/>
        </w:rPr>
      </w:pPr>
      <w:r>
        <w:rPr>
          <w:rFonts w:ascii="Arial" w:hAnsi="Arial" w:cs="Arial"/>
          <w:szCs w:val="22"/>
          <w:lang w:val="en-GB"/>
        </w:rPr>
        <w:t xml:space="preserve">Specifically, the following minimum services are required: </w:t>
      </w:r>
    </w:p>
    <w:p w14:paraId="32B53011" w14:textId="48B01FF1" w:rsidR="00D542E1" w:rsidRPr="00F54E54" w:rsidRDefault="000057C3" w:rsidP="00F5489C">
      <w:pPr>
        <w:pStyle w:val="Testo"/>
        <w:numPr>
          <w:ilvl w:val="0"/>
          <w:numId w:val="31"/>
        </w:numPr>
        <w:spacing w:before="120" w:after="120" w:line="240" w:lineRule="auto"/>
        <w:rPr>
          <w:rFonts w:ascii="Arial" w:hAnsi="Arial" w:cs="Arial"/>
          <w:b/>
          <w:bCs/>
          <w:szCs w:val="22"/>
          <w:lang w:val="en-GB"/>
        </w:rPr>
      </w:pPr>
      <w:r w:rsidRPr="00F54E54">
        <w:rPr>
          <w:rFonts w:ascii="Arial" w:hAnsi="Arial" w:cs="Arial"/>
          <w:b/>
          <w:bCs/>
          <w:szCs w:val="22"/>
          <w:lang w:val="en-GB"/>
        </w:rPr>
        <w:t xml:space="preserve">Perimeter integrity checks for all </w:t>
      </w:r>
      <w:proofErr w:type="gramStart"/>
      <w:r w:rsidRPr="00F54E54">
        <w:rPr>
          <w:rFonts w:ascii="Arial" w:hAnsi="Arial" w:cs="Arial"/>
          <w:b/>
          <w:bCs/>
          <w:szCs w:val="22"/>
          <w:lang w:val="en-GB"/>
        </w:rPr>
        <w:t>buildings;</w:t>
      </w:r>
      <w:proofErr w:type="gramEnd"/>
    </w:p>
    <w:p w14:paraId="6BC6D880" w14:textId="189AB81A" w:rsidR="000057C3" w:rsidRPr="00F54E54" w:rsidRDefault="000057C3" w:rsidP="00F5489C">
      <w:pPr>
        <w:pStyle w:val="Testo"/>
        <w:numPr>
          <w:ilvl w:val="0"/>
          <w:numId w:val="31"/>
        </w:numPr>
        <w:spacing w:before="120" w:after="120" w:line="240" w:lineRule="auto"/>
        <w:rPr>
          <w:rFonts w:ascii="Arial" w:hAnsi="Arial" w:cs="Arial"/>
          <w:b/>
          <w:bCs/>
          <w:szCs w:val="22"/>
          <w:lang w:val="en-GB"/>
        </w:rPr>
      </w:pPr>
      <w:r w:rsidRPr="00F54E54">
        <w:rPr>
          <w:rFonts w:ascii="Arial" w:hAnsi="Arial" w:cs="Arial"/>
          <w:b/>
          <w:bCs/>
          <w:szCs w:val="22"/>
          <w:lang w:val="en-GB"/>
        </w:rPr>
        <w:t xml:space="preserve">Detailed inspections of specific EUI </w:t>
      </w:r>
      <w:proofErr w:type="gramStart"/>
      <w:r w:rsidRPr="00F54E54">
        <w:rPr>
          <w:rFonts w:ascii="Arial" w:hAnsi="Arial" w:cs="Arial"/>
          <w:b/>
          <w:bCs/>
          <w:szCs w:val="22"/>
          <w:lang w:val="en-GB"/>
        </w:rPr>
        <w:t>premises;</w:t>
      </w:r>
      <w:proofErr w:type="gramEnd"/>
    </w:p>
    <w:p w14:paraId="5ED0AED9" w14:textId="4507C58B" w:rsidR="000057C3" w:rsidRPr="00F54E54" w:rsidRDefault="000057C3" w:rsidP="00F5489C">
      <w:pPr>
        <w:pStyle w:val="Testo"/>
        <w:numPr>
          <w:ilvl w:val="0"/>
          <w:numId w:val="31"/>
        </w:numPr>
        <w:spacing w:before="120" w:after="120" w:line="240" w:lineRule="auto"/>
        <w:rPr>
          <w:rFonts w:ascii="Arial" w:hAnsi="Arial" w:cs="Arial"/>
          <w:b/>
          <w:bCs/>
          <w:szCs w:val="22"/>
          <w:lang w:val="en-GB"/>
        </w:rPr>
      </w:pPr>
      <w:r w:rsidRPr="00F54E54">
        <w:rPr>
          <w:rFonts w:ascii="Arial" w:hAnsi="Arial" w:cs="Arial"/>
          <w:b/>
          <w:bCs/>
          <w:szCs w:val="22"/>
          <w:lang w:val="en-GB"/>
        </w:rPr>
        <w:t xml:space="preserve">Mobile surveillance of sensitive </w:t>
      </w:r>
      <w:proofErr w:type="gramStart"/>
      <w:r w:rsidRPr="00F54E54">
        <w:rPr>
          <w:rFonts w:ascii="Arial" w:hAnsi="Arial" w:cs="Arial"/>
          <w:b/>
          <w:bCs/>
          <w:szCs w:val="22"/>
          <w:lang w:val="en-GB"/>
        </w:rPr>
        <w:t>areas;</w:t>
      </w:r>
      <w:proofErr w:type="gramEnd"/>
    </w:p>
    <w:p w14:paraId="459F93FA" w14:textId="581B1097" w:rsidR="000057C3" w:rsidRDefault="000057C3" w:rsidP="00F5489C">
      <w:pPr>
        <w:pStyle w:val="Testo"/>
        <w:numPr>
          <w:ilvl w:val="0"/>
          <w:numId w:val="31"/>
        </w:numPr>
        <w:spacing w:before="120" w:after="120" w:line="240" w:lineRule="auto"/>
        <w:rPr>
          <w:rFonts w:ascii="Arial" w:hAnsi="Arial" w:cs="Arial"/>
          <w:szCs w:val="22"/>
          <w:lang w:val="en-GB"/>
        </w:rPr>
      </w:pPr>
      <w:r w:rsidRPr="00F54E54">
        <w:rPr>
          <w:rFonts w:ascii="Arial" w:hAnsi="Arial" w:cs="Arial"/>
          <w:b/>
          <w:bCs/>
          <w:szCs w:val="22"/>
          <w:lang w:val="en-GB"/>
        </w:rPr>
        <w:t>Implementation of emergency procedures</w:t>
      </w:r>
      <w:r w:rsidRPr="000057C3">
        <w:rPr>
          <w:rFonts w:ascii="Arial" w:hAnsi="Arial" w:cs="Arial"/>
          <w:szCs w:val="22"/>
          <w:lang w:val="en-GB"/>
        </w:rPr>
        <w:t xml:space="preserve"> as outlined in EUI operational documents (emergency plans will be provided to the contractor</w:t>
      </w:r>
      <w:proofErr w:type="gramStart"/>
      <w:r w:rsidRPr="000057C3">
        <w:rPr>
          <w:rFonts w:ascii="Arial" w:hAnsi="Arial" w:cs="Arial"/>
          <w:szCs w:val="22"/>
          <w:lang w:val="en-GB"/>
        </w:rPr>
        <w:t>)</w:t>
      </w:r>
      <w:r>
        <w:rPr>
          <w:rFonts w:ascii="Arial" w:hAnsi="Arial" w:cs="Arial"/>
          <w:szCs w:val="22"/>
          <w:lang w:val="en-GB"/>
        </w:rPr>
        <w:t>;</w:t>
      </w:r>
      <w:proofErr w:type="gramEnd"/>
    </w:p>
    <w:p w14:paraId="00F0B6EA" w14:textId="6EC596D3" w:rsidR="000057C3" w:rsidRDefault="000057C3" w:rsidP="00F5489C">
      <w:pPr>
        <w:pStyle w:val="Testo"/>
        <w:numPr>
          <w:ilvl w:val="0"/>
          <w:numId w:val="31"/>
        </w:numPr>
        <w:spacing w:before="120" w:after="120" w:line="240" w:lineRule="auto"/>
        <w:ind w:left="714" w:hanging="357"/>
        <w:rPr>
          <w:rFonts w:ascii="Arial" w:hAnsi="Arial" w:cs="Arial"/>
          <w:szCs w:val="22"/>
          <w:lang w:val="en-GB"/>
        </w:rPr>
      </w:pPr>
      <w:r w:rsidRPr="00F54E54">
        <w:rPr>
          <w:rFonts w:ascii="Arial" w:hAnsi="Arial" w:cs="Arial"/>
          <w:b/>
          <w:bCs/>
          <w:szCs w:val="22"/>
          <w:lang w:val="en-GB"/>
        </w:rPr>
        <w:t xml:space="preserve">Daily checks of access control systems and the functionality of emergency </w:t>
      </w:r>
      <w:proofErr w:type="gramStart"/>
      <w:r w:rsidRPr="00F54E54">
        <w:rPr>
          <w:rFonts w:ascii="Arial" w:hAnsi="Arial" w:cs="Arial"/>
          <w:b/>
          <w:bCs/>
          <w:szCs w:val="22"/>
          <w:lang w:val="en-GB"/>
        </w:rPr>
        <w:t>devices</w:t>
      </w:r>
      <w:r>
        <w:rPr>
          <w:rFonts w:ascii="Arial" w:hAnsi="Arial" w:cs="Arial"/>
          <w:szCs w:val="22"/>
          <w:lang w:val="en-GB"/>
        </w:rPr>
        <w:t>;</w:t>
      </w:r>
      <w:proofErr w:type="gramEnd"/>
    </w:p>
    <w:p w14:paraId="426DAF1F" w14:textId="736237E0" w:rsidR="000057C3" w:rsidRDefault="000057C3" w:rsidP="00F5489C">
      <w:pPr>
        <w:pStyle w:val="Testo"/>
        <w:numPr>
          <w:ilvl w:val="0"/>
          <w:numId w:val="31"/>
        </w:numPr>
        <w:spacing w:before="120" w:after="120" w:line="240" w:lineRule="auto"/>
        <w:ind w:left="714" w:hanging="357"/>
        <w:rPr>
          <w:rFonts w:ascii="Arial" w:hAnsi="Arial" w:cs="Arial"/>
          <w:szCs w:val="22"/>
          <w:lang w:val="en-GB"/>
        </w:rPr>
      </w:pPr>
      <w:r w:rsidRPr="00F54E54">
        <w:rPr>
          <w:rFonts w:ascii="Arial" w:hAnsi="Arial" w:cs="Arial"/>
          <w:b/>
          <w:bCs/>
          <w:szCs w:val="22"/>
          <w:lang w:val="en-GB"/>
        </w:rPr>
        <w:t>Detailed reporting of all inspections carried out</w:t>
      </w:r>
      <w:r>
        <w:rPr>
          <w:rFonts w:ascii="Arial" w:hAnsi="Arial" w:cs="Arial"/>
          <w:szCs w:val="22"/>
          <w:lang w:val="en-GB"/>
        </w:rPr>
        <w:t>.</w:t>
      </w:r>
    </w:p>
    <w:p w14:paraId="130C6713" w14:textId="11E81949" w:rsidR="000057C3" w:rsidRDefault="000057C3" w:rsidP="00F5489C">
      <w:pPr>
        <w:pStyle w:val="Testo"/>
        <w:spacing w:before="120" w:after="120" w:line="240" w:lineRule="auto"/>
        <w:rPr>
          <w:rFonts w:ascii="Arial" w:hAnsi="Arial" w:cs="Arial"/>
          <w:szCs w:val="22"/>
          <w:lang w:val="en-GB"/>
        </w:rPr>
      </w:pPr>
      <w:r>
        <w:rPr>
          <w:rFonts w:ascii="Arial" w:hAnsi="Arial" w:cs="Arial"/>
          <w:szCs w:val="22"/>
          <w:lang w:val="en-GB"/>
        </w:rPr>
        <w:t xml:space="preserve">The time slots are defined as follows: </w:t>
      </w:r>
    </w:p>
    <w:p w14:paraId="2B1A971F" w14:textId="2DE7821A" w:rsidR="000057C3" w:rsidRPr="00F54E54" w:rsidRDefault="000057C3" w:rsidP="00F5489C">
      <w:pPr>
        <w:pStyle w:val="Testo"/>
        <w:numPr>
          <w:ilvl w:val="0"/>
          <w:numId w:val="32"/>
        </w:numPr>
        <w:spacing w:before="120" w:after="120" w:line="240" w:lineRule="auto"/>
        <w:rPr>
          <w:rFonts w:ascii="Arial" w:hAnsi="Arial" w:cs="Arial"/>
          <w:szCs w:val="22"/>
          <w:lang w:val="en-GB"/>
        </w:rPr>
      </w:pPr>
      <w:r w:rsidRPr="00F54E54">
        <w:rPr>
          <w:rFonts w:ascii="Arial" w:hAnsi="Arial" w:cs="Arial"/>
          <w:szCs w:val="22"/>
        </w:rPr>
        <w:t>Daytime inspections: from 06:00 to 20:00;</w:t>
      </w:r>
    </w:p>
    <w:p w14:paraId="473F86AA" w14:textId="072ABAD8" w:rsidR="000057C3" w:rsidRPr="00F54E54" w:rsidRDefault="000057C3" w:rsidP="00F5489C">
      <w:pPr>
        <w:pStyle w:val="Testo"/>
        <w:numPr>
          <w:ilvl w:val="0"/>
          <w:numId w:val="32"/>
        </w:numPr>
        <w:spacing w:before="120" w:after="120" w:line="240" w:lineRule="auto"/>
        <w:rPr>
          <w:rFonts w:ascii="Arial" w:hAnsi="Arial" w:cs="Arial"/>
          <w:szCs w:val="22"/>
          <w:lang w:val="en-GB"/>
        </w:rPr>
      </w:pPr>
      <w:r w:rsidRPr="00F54E54">
        <w:rPr>
          <w:rFonts w:ascii="Arial" w:hAnsi="Arial" w:cs="Arial"/>
          <w:szCs w:val="22"/>
        </w:rPr>
        <w:t>Nighttime inspections: from 20:00 to 06:00.</w:t>
      </w:r>
    </w:p>
    <w:p w14:paraId="4638F0FD" w14:textId="48F8082B" w:rsidR="000057C3" w:rsidRPr="00D542E1" w:rsidRDefault="002F33D6" w:rsidP="00F5489C">
      <w:pPr>
        <w:pStyle w:val="Testo"/>
        <w:spacing w:before="120" w:after="120" w:line="240" w:lineRule="auto"/>
        <w:rPr>
          <w:rFonts w:ascii="Arial" w:hAnsi="Arial" w:cs="Arial"/>
          <w:szCs w:val="22"/>
          <w:lang w:val="en-GB"/>
        </w:rPr>
      </w:pPr>
      <w:r w:rsidRPr="00D542E1">
        <w:rPr>
          <w:rFonts w:ascii="Arial" w:hAnsi="Arial" w:cs="Arial"/>
          <w:szCs w:val="22"/>
          <w:lang w:val="en-GB"/>
        </w:rPr>
        <w:t xml:space="preserve">The service will have to include </w:t>
      </w:r>
      <w:r w:rsidRPr="00D542E1">
        <w:rPr>
          <w:rFonts w:ascii="Arial" w:hAnsi="Arial" w:cs="Arial"/>
          <w:szCs w:val="22"/>
          <w:u w:val="single"/>
          <w:lang w:val="en-GB"/>
        </w:rPr>
        <w:t>a full check of the building</w:t>
      </w:r>
      <w:r w:rsidRPr="00D542E1">
        <w:rPr>
          <w:rFonts w:ascii="Arial" w:hAnsi="Arial" w:cs="Arial"/>
          <w:szCs w:val="22"/>
          <w:lang w:val="en-GB"/>
        </w:rPr>
        <w:t xml:space="preserve"> - in the form of an inspection - (entrances, transit routes, common areas) with a visual check for any technical problems (water leaks, active alarms, lock or fixture faults, etc.), detection of any suspicious or unauthorised persons inside the building. Depending on the type of office, the inspecting officer will be asked to ensure that certain rooms are properly locked.  </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9"/>
        <w:gridCol w:w="2410"/>
        <w:gridCol w:w="2846"/>
        <w:gridCol w:w="2824"/>
      </w:tblGrid>
      <w:tr w:rsidR="00D542E1" w:rsidRPr="00D57F8C" w14:paraId="3217DDF8" w14:textId="77777777" w:rsidTr="00CC72D5">
        <w:trPr>
          <w:trHeight w:hRule="exact" w:val="307"/>
        </w:trPr>
        <w:tc>
          <w:tcPr>
            <w:tcW w:w="10916" w:type="dxa"/>
            <w:gridSpan w:val="5"/>
            <w:shd w:val="clear" w:color="auto" w:fill="auto"/>
          </w:tcPr>
          <w:p w14:paraId="39CE1567" w14:textId="149AD72D" w:rsidR="00D542E1" w:rsidRPr="00D542E1" w:rsidRDefault="00D542E1" w:rsidP="00546381">
            <w:pPr>
              <w:pStyle w:val="Testo"/>
              <w:tabs>
                <w:tab w:val="left" w:pos="2835"/>
              </w:tabs>
              <w:spacing w:line="276" w:lineRule="auto"/>
              <w:ind w:right="-111"/>
              <w:jc w:val="center"/>
              <w:rPr>
                <w:rFonts w:ascii="Arial" w:hAnsi="Arial" w:cs="Arial"/>
                <w:b/>
                <w:bCs/>
                <w:szCs w:val="22"/>
              </w:rPr>
            </w:pPr>
            <w:r w:rsidRPr="00D542E1">
              <w:rPr>
                <w:rFonts w:ascii="Arial" w:hAnsi="Arial" w:cs="Arial"/>
                <w:b/>
                <w:bCs/>
                <w:sz w:val="24"/>
                <w:szCs w:val="24"/>
              </w:rPr>
              <w:t>Table 1</w:t>
            </w:r>
          </w:p>
        </w:tc>
      </w:tr>
      <w:tr w:rsidR="008F5277" w:rsidRPr="00D57F8C" w14:paraId="7697E1C2" w14:textId="77777777" w:rsidTr="00CC38A5">
        <w:trPr>
          <w:trHeight w:hRule="exact" w:val="307"/>
        </w:trPr>
        <w:tc>
          <w:tcPr>
            <w:tcW w:w="567" w:type="dxa"/>
            <w:shd w:val="clear" w:color="auto" w:fill="auto"/>
          </w:tcPr>
          <w:p w14:paraId="7A23DB92" w14:textId="77777777" w:rsidR="008F5277" w:rsidRPr="00D542E1" w:rsidRDefault="008F5277" w:rsidP="00546381">
            <w:pPr>
              <w:pStyle w:val="Testo"/>
              <w:tabs>
                <w:tab w:val="left" w:pos="2835"/>
              </w:tabs>
              <w:spacing w:after="0" w:line="276" w:lineRule="auto"/>
              <w:jc w:val="center"/>
              <w:rPr>
                <w:rFonts w:ascii="Arial" w:hAnsi="Arial" w:cs="Arial"/>
                <w:b/>
                <w:snapToGrid/>
                <w:szCs w:val="22"/>
              </w:rPr>
            </w:pPr>
          </w:p>
        </w:tc>
        <w:tc>
          <w:tcPr>
            <w:tcW w:w="2269" w:type="dxa"/>
            <w:shd w:val="clear" w:color="auto" w:fill="D99594"/>
            <w:vAlign w:val="center"/>
          </w:tcPr>
          <w:p w14:paraId="4CAB66F3" w14:textId="237E12E9" w:rsidR="008F5277" w:rsidRPr="00D542E1" w:rsidRDefault="00CC38A5" w:rsidP="00546381">
            <w:pPr>
              <w:pStyle w:val="Testo"/>
              <w:tabs>
                <w:tab w:val="left" w:pos="2835"/>
              </w:tabs>
              <w:spacing w:after="0" w:line="276" w:lineRule="auto"/>
              <w:jc w:val="center"/>
              <w:rPr>
                <w:rFonts w:ascii="Arial" w:hAnsi="Arial" w:cs="Arial"/>
                <w:b/>
                <w:snapToGrid/>
                <w:szCs w:val="22"/>
              </w:rPr>
            </w:pPr>
            <w:r w:rsidRPr="00D542E1">
              <w:rPr>
                <w:rFonts w:ascii="Arial" w:hAnsi="Arial" w:cs="Arial"/>
                <w:b/>
                <w:snapToGrid/>
                <w:szCs w:val="22"/>
              </w:rPr>
              <w:t>LOCATION</w:t>
            </w:r>
          </w:p>
        </w:tc>
        <w:tc>
          <w:tcPr>
            <w:tcW w:w="2410" w:type="dxa"/>
            <w:shd w:val="clear" w:color="auto" w:fill="D99594"/>
            <w:vAlign w:val="center"/>
          </w:tcPr>
          <w:p w14:paraId="66995C4E" w14:textId="6521FDBC" w:rsidR="008F5277" w:rsidRPr="00D542E1" w:rsidRDefault="00CC38A5" w:rsidP="00546381">
            <w:pPr>
              <w:pStyle w:val="Testo"/>
              <w:tabs>
                <w:tab w:val="left" w:pos="2835"/>
              </w:tabs>
              <w:spacing w:line="276" w:lineRule="auto"/>
              <w:ind w:right="-110"/>
              <w:jc w:val="center"/>
              <w:rPr>
                <w:rFonts w:ascii="Arial" w:hAnsi="Arial" w:cs="Arial"/>
                <w:b/>
                <w:sz w:val="20"/>
              </w:rPr>
            </w:pPr>
            <w:r w:rsidRPr="00D542E1">
              <w:rPr>
                <w:rFonts w:ascii="Arial" w:hAnsi="Arial" w:cs="Arial"/>
                <w:b/>
                <w:szCs w:val="22"/>
              </w:rPr>
              <w:t>Address</w:t>
            </w:r>
          </w:p>
        </w:tc>
        <w:tc>
          <w:tcPr>
            <w:tcW w:w="2846" w:type="dxa"/>
            <w:shd w:val="clear" w:color="auto" w:fill="D99594"/>
            <w:vAlign w:val="center"/>
          </w:tcPr>
          <w:p w14:paraId="247708FC" w14:textId="58563FFA" w:rsidR="008F5277" w:rsidRPr="00D542E1" w:rsidRDefault="008F5277" w:rsidP="00546381">
            <w:pPr>
              <w:pStyle w:val="Testo"/>
              <w:tabs>
                <w:tab w:val="left" w:pos="2835"/>
              </w:tabs>
              <w:spacing w:line="276" w:lineRule="auto"/>
              <w:ind w:right="-111"/>
              <w:jc w:val="center"/>
              <w:rPr>
                <w:rFonts w:ascii="Arial" w:hAnsi="Arial" w:cs="Arial"/>
                <w:b/>
                <w:szCs w:val="22"/>
              </w:rPr>
            </w:pPr>
            <w:r w:rsidRPr="00D542E1">
              <w:rPr>
                <w:rFonts w:ascii="Arial" w:hAnsi="Arial" w:cs="Arial"/>
                <w:b/>
                <w:szCs w:val="22"/>
              </w:rPr>
              <w:t>EUI</w:t>
            </w:r>
            <w:r w:rsidR="00CC38A5" w:rsidRPr="00D542E1">
              <w:rPr>
                <w:rFonts w:ascii="Arial" w:hAnsi="Arial" w:cs="Arial"/>
                <w:b/>
                <w:szCs w:val="22"/>
              </w:rPr>
              <w:t xml:space="preserve"> Weekdays</w:t>
            </w:r>
          </w:p>
        </w:tc>
        <w:tc>
          <w:tcPr>
            <w:tcW w:w="2824" w:type="dxa"/>
            <w:shd w:val="clear" w:color="auto" w:fill="D99594"/>
            <w:vAlign w:val="center"/>
          </w:tcPr>
          <w:p w14:paraId="05A06D90" w14:textId="558C29C8" w:rsidR="008F5277" w:rsidRPr="00D542E1" w:rsidRDefault="008F5277" w:rsidP="00546381">
            <w:pPr>
              <w:pStyle w:val="Testo"/>
              <w:tabs>
                <w:tab w:val="left" w:pos="2835"/>
              </w:tabs>
              <w:spacing w:line="276" w:lineRule="auto"/>
              <w:ind w:right="-111"/>
              <w:jc w:val="center"/>
              <w:rPr>
                <w:rFonts w:ascii="Arial" w:hAnsi="Arial" w:cs="Arial"/>
                <w:b/>
                <w:szCs w:val="22"/>
              </w:rPr>
            </w:pPr>
            <w:r w:rsidRPr="00D542E1">
              <w:rPr>
                <w:rFonts w:ascii="Arial" w:hAnsi="Arial" w:cs="Arial"/>
                <w:b/>
                <w:szCs w:val="22"/>
              </w:rPr>
              <w:t>EUI</w:t>
            </w:r>
            <w:r w:rsidR="00CC38A5" w:rsidRPr="00D542E1">
              <w:rPr>
                <w:rFonts w:ascii="Arial" w:hAnsi="Arial" w:cs="Arial"/>
                <w:b/>
                <w:szCs w:val="22"/>
              </w:rPr>
              <w:t xml:space="preserve"> Public Holidays</w:t>
            </w:r>
          </w:p>
        </w:tc>
      </w:tr>
      <w:tr w:rsidR="008F5277" w:rsidRPr="00D57F8C" w14:paraId="2EECB55A" w14:textId="77777777" w:rsidTr="00CC38A5">
        <w:trPr>
          <w:trHeight w:hRule="exact" w:val="567"/>
        </w:trPr>
        <w:tc>
          <w:tcPr>
            <w:tcW w:w="567" w:type="dxa"/>
            <w:shd w:val="clear" w:color="auto" w:fill="B8CCE4"/>
            <w:vAlign w:val="center"/>
          </w:tcPr>
          <w:p w14:paraId="3BBCD560" w14:textId="77777777" w:rsidR="008F5277" w:rsidRPr="00D542E1" w:rsidRDefault="008F5277" w:rsidP="00546381">
            <w:pPr>
              <w:tabs>
                <w:tab w:val="left" w:pos="2835"/>
              </w:tabs>
              <w:spacing w:after="0" w:line="276" w:lineRule="auto"/>
              <w:jc w:val="center"/>
              <w:rPr>
                <w:rFonts w:ascii="Arial" w:hAnsi="Arial" w:cs="Arial"/>
                <w:b/>
                <w:szCs w:val="22"/>
              </w:rPr>
            </w:pPr>
            <w:r w:rsidRPr="00D542E1">
              <w:rPr>
                <w:rFonts w:ascii="Arial" w:hAnsi="Arial" w:cs="Arial"/>
                <w:b/>
                <w:szCs w:val="22"/>
              </w:rPr>
              <w:t>1</w:t>
            </w:r>
          </w:p>
        </w:tc>
        <w:tc>
          <w:tcPr>
            <w:tcW w:w="2269" w:type="dxa"/>
            <w:shd w:val="clear" w:color="auto" w:fill="B8CCE4"/>
            <w:vAlign w:val="center"/>
          </w:tcPr>
          <w:p w14:paraId="56528E21" w14:textId="77777777" w:rsidR="008F5277" w:rsidRPr="00D542E1" w:rsidRDefault="008F5277" w:rsidP="00546381">
            <w:pPr>
              <w:pStyle w:val="Testo"/>
              <w:tabs>
                <w:tab w:val="num" w:pos="284"/>
                <w:tab w:val="left" w:pos="2835"/>
              </w:tabs>
              <w:spacing w:after="0" w:line="276" w:lineRule="auto"/>
              <w:jc w:val="left"/>
              <w:rPr>
                <w:rFonts w:ascii="Arial" w:hAnsi="Arial" w:cs="Arial"/>
                <w:szCs w:val="22"/>
              </w:rPr>
            </w:pPr>
            <w:r w:rsidRPr="00D542E1">
              <w:rPr>
                <w:rFonts w:ascii="Arial" w:hAnsi="Arial" w:cs="Arial"/>
                <w:b/>
                <w:snapToGrid/>
                <w:szCs w:val="22"/>
              </w:rPr>
              <w:t>Badia Fiesolana</w:t>
            </w:r>
          </w:p>
        </w:tc>
        <w:tc>
          <w:tcPr>
            <w:tcW w:w="2410" w:type="dxa"/>
            <w:shd w:val="clear" w:color="auto" w:fill="B8CCE4"/>
            <w:vAlign w:val="center"/>
          </w:tcPr>
          <w:p w14:paraId="3823620E"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dei Roccettini, 9  50014 San Domenico Fiesole (FI)</w:t>
            </w:r>
          </w:p>
        </w:tc>
        <w:tc>
          <w:tcPr>
            <w:tcW w:w="2846" w:type="dxa"/>
            <w:shd w:val="clear" w:color="auto" w:fill="B8CCE4"/>
            <w:vAlign w:val="center"/>
          </w:tcPr>
          <w:p w14:paraId="4075734D" w14:textId="626013FE"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74D51DFF" w14:textId="6A51424A" w:rsidR="008F5277" w:rsidRPr="00D542E1" w:rsidRDefault="00CC38A5" w:rsidP="00546381">
            <w:pPr>
              <w:tabs>
                <w:tab w:val="left" w:pos="2835"/>
              </w:tabs>
              <w:spacing w:after="0" w:line="276" w:lineRule="auto"/>
              <w:ind w:right="-111"/>
              <w:rPr>
                <w:rFonts w:ascii="Arial" w:eastAsia="Times New Roman" w:hAnsi="Arial" w:cs="Arial"/>
                <w:i/>
                <w:iCs/>
                <w:snapToGrid w:val="0"/>
                <w:szCs w:val="22"/>
              </w:rPr>
            </w:pPr>
            <w:r w:rsidRPr="00D542E1">
              <w:rPr>
                <w:rFonts w:ascii="Arial" w:eastAsia="Times New Roman" w:hAnsi="Arial" w:cs="Arial"/>
                <w:i/>
                <w:iCs/>
                <w:snapToGrid w:val="0"/>
                <w:szCs w:val="22"/>
              </w:rPr>
              <w:t>No. 1 night-time inspection</w:t>
            </w:r>
          </w:p>
        </w:tc>
      </w:tr>
      <w:tr w:rsidR="008F5277" w:rsidRPr="00D57F8C" w14:paraId="02D70B6B" w14:textId="77777777" w:rsidTr="00CC38A5">
        <w:trPr>
          <w:trHeight w:hRule="exact" w:val="654"/>
        </w:trPr>
        <w:tc>
          <w:tcPr>
            <w:tcW w:w="567" w:type="dxa"/>
            <w:shd w:val="clear" w:color="auto" w:fill="B8CCE4"/>
            <w:vAlign w:val="center"/>
          </w:tcPr>
          <w:p w14:paraId="49F5FEF5" w14:textId="77777777" w:rsidR="008F5277" w:rsidRPr="00D542E1" w:rsidRDefault="008F5277" w:rsidP="00546381">
            <w:pPr>
              <w:pStyle w:val="Testo"/>
              <w:tabs>
                <w:tab w:val="num" w:pos="284"/>
                <w:tab w:val="left" w:pos="2835"/>
              </w:tabs>
              <w:spacing w:after="0" w:line="276" w:lineRule="auto"/>
              <w:jc w:val="center"/>
              <w:rPr>
                <w:rFonts w:ascii="Arial" w:hAnsi="Arial" w:cs="Arial"/>
                <w:b/>
                <w:snapToGrid/>
                <w:szCs w:val="22"/>
              </w:rPr>
            </w:pPr>
            <w:r w:rsidRPr="00D542E1">
              <w:rPr>
                <w:rFonts w:ascii="Arial" w:hAnsi="Arial" w:cs="Arial"/>
                <w:b/>
                <w:snapToGrid/>
                <w:szCs w:val="22"/>
              </w:rPr>
              <w:t>2</w:t>
            </w:r>
          </w:p>
        </w:tc>
        <w:tc>
          <w:tcPr>
            <w:tcW w:w="2269" w:type="dxa"/>
            <w:shd w:val="clear" w:color="auto" w:fill="B8CCE4"/>
            <w:vAlign w:val="center"/>
          </w:tcPr>
          <w:p w14:paraId="7D42DEDB"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Badia Fiesolana Palestra</w:t>
            </w:r>
          </w:p>
        </w:tc>
        <w:tc>
          <w:tcPr>
            <w:tcW w:w="2410" w:type="dxa"/>
            <w:shd w:val="clear" w:color="auto" w:fill="B8CCE4"/>
            <w:vAlign w:val="center"/>
          </w:tcPr>
          <w:p w14:paraId="096C804E"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 xml:space="preserve">Via dei Roccettini, 11  50014 San Domenico </w:t>
            </w:r>
          </w:p>
        </w:tc>
        <w:tc>
          <w:tcPr>
            <w:tcW w:w="2846" w:type="dxa"/>
            <w:shd w:val="clear" w:color="auto" w:fill="B8CCE4"/>
            <w:vAlign w:val="center"/>
          </w:tcPr>
          <w:p w14:paraId="2282F6D8" w14:textId="6807B006"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15449363" w14:textId="1B9266A5"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04DD02E6" w14:textId="77777777" w:rsidTr="00CC38A5">
        <w:trPr>
          <w:trHeight w:hRule="exact" w:val="548"/>
        </w:trPr>
        <w:tc>
          <w:tcPr>
            <w:tcW w:w="567" w:type="dxa"/>
            <w:shd w:val="clear" w:color="auto" w:fill="B8CCE4"/>
            <w:vAlign w:val="center"/>
          </w:tcPr>
          <w:p w14:paraId="0EDDC22B" w14:textId="77777777" w:rsidR="008F5277" w:rsidRPr="00D542E1" w:rsidRDefault="008F5277" w:rsidP="00546381">
            <w:pPr>
              <w:pStyle w:val="Testo"/>
              <w:tabs>
                <w:tab w:val="num" w:pos="284"/>
                <w:tab w:val="left" w:pos="2835"/>
              </w:tabs>
              <w:spacing w:after="0" w:line="276" w:lineRule="auto"/>
              <w:jc w:val="center"/>
              <w:rPr>
                <w:rFonts w:ascii="Arial" w:hAnsi="Arial" w:cs="Arial"/>
                <w:b/>
                <w:snapToGrid/>
                <w:szCs w:val="22"/>
              </w:rPr>
            </w:pPr>
            <w:r w:rsidRPr="00D542E1">
              <w:rPr>
                <w:rFonts w:ascii="Arial" w:hAnsi="Arial" w:cs="Arial"/>
                <w:b/>
                <w:snapToGrid/>
                <w:szCs w:val="22"/>
              </w:rPr>
              <w:lastRenderedPageBreak/>
              <w:t>3</w:t>
            </w:r>
          </w:p>
        </w:tc>
        <w:tc>
          <w:tcPr>
            <w:tcW w:w="2269" w:type="dxa"/>
            <w:shd w:val="clear" w:color="auto" w:fill="B8CCE4"/>
            <w:vAlign w:val="center"/>
          </w:tcPr>
          <w:p w14:paraId="6C6EAB3C"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Villa Sanfelice</w:t>
            </w:r>
          </w:p>
        </w:tc>
        <w:tc>
          <w:tcPr>
            <w:tcW w:w="2410" w:type="dxa"/>
            <w:shd w:val="clear" w:color="auto" w:fill="B8CCE4"/>
            <w:vAlign w:val="center"/>
          </w:tcPr>
          <w:p w14:paraId="6CAC15CE" w14:textId="77777777" w:rsidR="008F5277" w:rsidRPr="00D542E1" w:rsidRDefault="008F5277" w:rsidP="00546381">
            <w:pPr>
              <w:tabs>
                <w:tab w:val="left" w:pos="2835"/>
              </w:tabs>
              <w:spacing w:before="0" w:after="0" w:line="276" w:lineRule="auto"/>
              <w:ind w:right="-110"/>
              <w:jc w:val="left"/>
              <w:rPr>
                <w:rFonts w:ascii="Arial" w:hAnsi="Arial" w:cs="Arial"/>
                <w:sz w:val="20"/>
                <w:szCs w:val="20"/>
              </w:rPr>
            </w:pPr>
            <w:r w:rsidRPr="00D542E1">
              <w:rPr>
                <w:rFonts w:ascii="Arial" w:hAnsi="Arial" w:cs="Arial"/>
                <w:sz w:val="20"/>
                <w:szCs w:val="20"/>
              </w:rPr>
              <w:t xml:space="preserve">Via dei Roccettini, 3 50014 San Domenico </w:t>
            </w:r>
          </w:p>
        </w:tc>
        <w:tc>
          <w:tcPr>
            <w:tcW w:w="2846" w:type="dxa"/>
            <w:shd w:val="clear" w:color="auto" w:fill="B8CCE4"/>
            <w:vAlign w:val="center"/>
          </w:tcPr>
          <w:p w14:paraId="20CD672A" w14:textId="66308D90"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02FB7C52" w14:textId="36401E26"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63F233FF" w14:textId="77777777" w:rsidTr="00CC38A5">
        <w:trPr>
          <w:trHeight w:hRule="exact" w:val="567"/>
        </w:trPr>
        <w:tc>
          <w:tcPr>
            <w:tcW w:w="567" w:type="dxa"/>
            <w:shd w:val="clear" w:color="auto" w:fill="B8CCE4"/>
            <w:vAlign w:val="center"/>
          </w:tcPr>
          <w:p w14:paraId="5F1588A8" w14:textId="6B7F9D93" w:rsidR="008F5277" w:rsidRPr="00D542E1" w:rsidRDefault="00A5335E" w:rsidP="00546381">
            <w:pPr>
              <w:pStyle w:val="Testo"/>
              <w:tabs>
                <w:tab w:val="num" w:pos="284"/>
                <w:tab w:val="left" w:pos="2835"/>
              </w:tabs>
              <w:spacing w:after="0" w:line="276" w:lineRule="auto"/>
              <w:jc w:val="center"/>
              <w:rPr>
                <w:rFonts w:ascii="Arial" w:hAnsi="Arial" w:cs="Arial"/>
                <w:b/>
                <w:snapToGrid/>
                <w:szCs w:val="22"/>
              </w:rPr>
            </w:pPr>
            <w:r>
              <w:rPr>
                <w:rFonts w:ascii="Arial" w:hAnsi="Arial" w:cs="Arial"/>
                <w:b/>
                <w:snapToGrid/>
                <w:szCs w:val="22"/>
              </w:rPr>
              <w:t>4</w:t>
            </w:r>
          </w:p>
        </w:tc>
        <w:tc>
          <w:tcPr>
            <w:tcW w:w="2269" w:type="dxa"/>
            <w:shd w:val="clear" w:color="auto" w:fill="B8CCE4"/>
            <w:vAlign w:val="center"/>
          </w:tcPr>
          <w:p w14:paraId="58288E30"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Villa Schifanoia e Cappella</w:t>
            </w:r>
          </w:p>
        </w:tc>
        <w:tc>
          <w:tcPr>
            <w:tcW w:w="2410" w:type="dxa"/>
            <w:shd w:val="clear" w:color="auto" w:fill="B8CCE4"/>
          </w:tcPr>
          <w:p w14:paraId="26E3BCA1"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Boccaccio, 121  50133 Firenze</w:t>
            </w:r>
          </w:p>
        </w:tc>
        <w:tc>
          <w:tcPr>
            <w:tcW w:w="2846" w:type="dxa"/>
            <w:shd w:val="clear" w:color="auto" w:fill="B8CCE4"/>
            <w:vAlign w:val="center"/>
          </w:tcPr>
          <w:p w14:paraId="09C82344" w14:textId="49A6CE2C"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5DFD92B6" w14:textId="3E23ADCA"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25B5C5DF" w14:textId="77777777" w:rsidTr="00CC38A5">
        <w:trPr>
          <w:trHeight w:hRule="exact" w:val="567"/>
        </w:trPr>
        <w:tc>
          <w:tcPr>
            <w:tcW w:w="567" w:type="dxa"/>
            <w:shd w:val="clear" w:color="auto" w:fill="B8CCE4"/>
            <w:vAlign w:val="center"/>
          </w:tcPr>
          <w:p w14:paraId="5DC19C58" w14:textId="6839FC20" w:rsidR="008F5277" w:rsidRPr="00D542E1" w:rsidRDefault="00A5335E" w:rsidP="00546381">
            <w:pPr>
              <w:pStyle w:val="Testo"/>
              <w:tabs>
                <w:tab w:val="num" w:pos="284"/>
                <w:tab w:val="left" w:pos="2835"/>
              </w:tabs>
              <w:spacing w:after="0" w:line="276" w:lineRule="auto"/>
              <w:jc w:val="center"/>
              <w:rPr>
                <w:rFonts w:ascii="Arial" w:hAnsi="Arial" w:cs="Arial"/>
                <w:b/>
                <w:snapToGrid/>
                <w:szCs w:val="22"/>
              </w:rPr>
            </w:pPr>
            <w:r>
              <w:rPr>
                <w:rFonts w:ascii="Arial" w:hAnsi="Arial" w:cs="Arial"/>
                <w:b/>
                <w:snapToGrid/>
                <w:szCs w:val="22"/>
              </w:rPr>
              <w:t>5</w:t>
            </w:r>
          </w:p>
        </w:tc>
        <w:tc>
          <w:tcPr>
            <w:tcW w:w="2269" w:type="dxa"/>
            <w:shd w:val="clear" w:color="auto" w:fill="B8CCE4"/>
            <w:vAlign w:val="center"/>
          </w:tcPr>
          <w:p w14:paraId="6797CC95"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Casale</w:t>
            </w:r>
          </w:p>
        </w:tc>
        <w:tc>
          <w:tcPr>
            <w:tcW w:w="2410" w:type="dxa"/>
            <w:shd w:val="clear" w:color="auto" w:fill="B8CCE4"/>
          </w:tcPr>
          <w:p w14:paraId="4590708E"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Boccaccio, 121  50133 Firenze</w:t>
            </w:r>
          </w:p>
        </w:tc>
        <w:tc>
          <w:tcPr>
            <w:tcW w:w="2846" w:type="dxa"/>
            <w:shd w:val="clear" w:color="auto" w:fill="B8CCE4"/>
            <w:vAlign w:val="center"/>
          </w:tcPr>
          <w:p w14:paraId="513ADE29" w14:textId="4540720D"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5A69BE48" w14:textId="6BC81025"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54520B9B" w14:textId="77777777" w:rsidTr="00CC38A5">
        <w:trPr>
          <w:trHeight w:hRule="exact" w:val="567"/>
        </w:trPr>
        <w:tc>
          <w:tcPr>
            <w:tcW w:w="567" w:type="dxa"/>
            <w:shd w:val="clear" w:color="auto" w:fill="B8CCE4"/>
            <w:vAlign w:val="center"/>
          </w:tcPr>
          <w:p w14:paraId="4974BD33" w14:textId="3C415E3C" w:rsidR="008F5277" w:rsidRPr="00D542E1" w:rsidRDefault="00A5335E" w:rsidP="00546381">
            <w:pPr>
              <w:pStyle w:val="Testo"/>
              <w:tabs>
                <w:tab w:val="num" w:pos="284"/>
                <w:tab w:val="left" w:pos="2835"/>
              </w:tabs>
              <w:spacing w:after="0" w:line="276" w:lineRule="auto"/>
              <w:jc w:val="center"/>
              <w:rPr>
                <w:rFonts w:ascii="Arial" w:hAnsi="Arial" w:cs="Arial"/>
                <w:b/>
                <w:snapToGrid/>
                <w:szCs w:val="22"/>
              </w:rPr>
            </w:pPr>
            <w:r>
              <w:rPr>
                <w:rFonts w:ascii="Arial" w:hAnsi="Arial" w:cs="Arial"/>
                <w:b/>
                <w:snapToGrid/>
                <w:szCs w:val="22"/>
              </w:rPr>
              <w:t>6</w:t>
            </w:r>
          </w:p>
        </w:tc>
        <w:tc>
          <w:tcPr>
            <w:tcW w:w="2269" w:type="dxa"/>
            <w:shd w:val="clear" w:color="auto" w:fill="B8CCE4"/>
            <w:vAlign w:val="center"/>
          </w:tcPr>
          <w:p w14:paraId="1E8B286B"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Villino</w:t>
            </w:r>
          </w:p>
        </w:tc>
        <w:tc>
          <w:tcPr>
            <w:tcW w:w="2410" w:type="dxa"/>
            <w:shd w:val="clear" w:color="auto" w:fill="B8CCE4"/>
          </w:tcPr>
          <w:p w14:paraId="5B9A5102"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Boccaccio, 121  50133 Firenze</w:t>
            </w:r>
          </w:p>
        </w:tc>
        <w:tc>
          <w:tcPr>
            <w:tcW w:w="2846" w:type="dxa"/>
            <w:shd w:val="clear" w:color="auto" w:fill="B8CCE4"/>
            <w:vAlign w:val="center"/>
          </w:tcPr>
          <w:p w14:paraId="4A22A626" w14:textId="25ACFE48"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2E4CD347" w14:textId="763152FC"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93543F" w14:paraId="72879060" w14:textId="77777777" w:rsidTr="00CC38A5">
        <w:trPr>
          <w:trHeight w:hRule="exact" w:val="567"/>
        </w:trPr>
        <w:tc>
          <w:tcPr>
            <w:tcW w:w="567" w:type="dxa"/>
            <w:shd w:val="clear" w:color="auto" w:fill="B8CCE4"/>
            <w:vAlign w:val="center"/>
          </w:tcPr>
          <w:p w14:paraId="6A9417B7" w14:textId="60502F12" w:rsidR="008F5277" w:rsidRPr="00D542E1" w:rsidRDefault="00A5335E" w:rsidP="00546381">
            <w:pPr>
              <w:pStyle w:val="Testo"/>
              <w:tabs>
                <w:tab w:val="num" w:pos="284"/>
                <w:tab w:val="left" w:pos="2835"/>
              </w:tabs>
              <w:spacing w:after="0" w:line="276" w:lineRule="auto"/>
              <w:jc w:val="center"/>
              <w:rPr>
                <w:rFonts w:ascii="Arial" w:hAnsi="Arial" w:cs="Arial"/>
                <w:b/>
                <w:snapToGrid/>
                <w:szCs w:val="22"/>
              </w:rPr>
            </w:pPr>
            <w:r>
              <w:rPr>
                <w:rFonts w:ascii="Arial" w:hAnsi="Arial" w:cs="Arial"/>
                <w:b/>
                <w:snapToGrid/>
                <w:szCs w:val="22"/>
              </w:rPr>
              <w:t>7</w:t>
            </w:r>
          </w:p>
        </w:tc>
        <w:tc>
          <w:tcPr>
            <w:tcW w:w="2269" w:type="dxa"/>
            <w:shd w:val="clear" w:color="auto" w:fill="B8CCE4"/>
            <w:vAlign w:val="center"/>
          </w:tcPr>
          <w:p w14:paraId="4E5EC296" w14:textId="77777777" w:rsidR="008F5277" w:rsidRPr="00D542E1" w:rsidRDefault="008F5277" w:rsidP="00546381">
            <w:pPr>
              <w:pStyle w:val="Testo"/>
              <w:tabs>
                <w:tab w:val="num" w:pos="284"/>
                <w:tab w:val="left" w:pos="2835"/>
              </w:tabs>
              <w:spacing w:after="0" w:line="276" w:lineRule="auto"/>
              <w:jc w:val="left"/>
              <w:rPr>
                <w:rFonts w:ascii="Arial" w:hAnsi="Arial" w:cs="Arial"/>
                <w:szCs w:val="22"/>
              </w:rPr>
            </w:pPr>
            <w:r w:rsidRPr="00D542E1">
              <w:rPr>
                <w:rFonts w:ascii="Arial" w:hAnsi="Arial" w:cs="Arial"/>
                <w:b/>
                <w:snapToGrid/>
                <w:szCs w:val="22"/>
              </w:rPr>
              <w:t>Villa Salviati HAEU archivi ipogei</w:t>
            </w:r>
          </w:p>
        </w:tc>
        <w:tc>
          <w:tcPr>
            <w:tcW w:w="2410" w:type="dxa"/>
            <w:shd w:val="clear" w:color="auto" w:fill="B8CCE4"/>
            <w:vAlign w:val="center"/>
          </w:tcPr>
          <w:p w14:paraId="245BDF0B"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Bolognese, 156  50139 Firenze</w:t>
            </w:r>
            <w:r w:rsidRPr="00D542E1" w:rsidDel="007402BA">
              <w:rPr>
                <w:rFonts w:ascii="Arial" w:hAnsi="Arial" w:cs="Arial"/>
                <w:sz w:val="20"/>
              </w:rPr>
              <w:t xml:space="preserve"> </w:t>
            </w:r>
          </w:p>
        </w:tc>
        <w:tc>
          <w:tcPr>
            <w:tcW w:w="2846" w:type="dxa"/>
            <w:shd w:val="clear" w:color="auto" w:fill="B8CCE4"/>
            <w:vAlign w:val="center"/>
          </w:tcPr>
          <w:p w14:paraId="738867B5" w14:textId="4290EC8B"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5 night-time inspections</w:t>
            </w:r>
          </w:p>
        </w:tc>
        <w:tc>
          <w:tcPr>
            <w:tcW w:w="2824" w:type="dxa"/>
            <w:shd w:val="clear" w:color="auto" w:fill="B8CCE4"/>
            <w:vAlign w:val="center"/>
          </w:tcPr>
          <w:p w14:paraId="209F6653" w14:textId="38827894" w:rsidR="00CC38A5" w:rsidRPr="00D542E1" w:rsidRDefault="00CC38A5" w:rsidP="00546381">
            <w:pPr>
              <w:pStyle w:val="Testo"/>
              <w:tabs>
                <w:tab w:val="left" w:pos="2835"/>
              </w:tabs>
              <w:spacing w:after="0" w:line="276" w:lineRule="auto"/>
              <w:ind w:right="-111"/>
              <w:jc w:val="left"/>
              <w:rPr>
                <w:rFonts w:ascii="Arial" w:hAnsi="Arial" w:cs="Arial"/>
                <w:i/>
                <w:iCs/>
                <w:szCs w:val="22"/>
                <w:lang w:val="en-GB"/>
              </w:rPr>
            </w:pPr>
            <w:r w:rsidRPr="00D542E1">
              <w:rPr>
                <w:rFonts w:ascii="Arial" w:hAnsi="Arial" w:cs="Arial"/>
                <w:i/>
                <w:iCs/>
                <w:szCs w:val="22"/>
                <w:lang w:val="en-GB"/>
              </w:rPr>
              <w:t>No. 5 night-time inspection</w:t>
            </w:r>
            <w:r w:rsidR="00AA261A" w:rsidRPr="00D542E1">
              <w:rPr>
                <w:rFonts w:ascii="Arial" w:hAnsi="Arial" w:cs="Arial"/>
                <w:i/>
                <w:iCs/>
                <w:szCs w:val="22"/>
                <w:lang w:val="en-GB"/>
              </w:rPr>
              <w:t>s</w:t>
            </w:r>
          </w:p>
          <w:p w14:paraId="30B3887A" w14:textId="0058A7DA" w:rsidR="008F5277" w:rsidRPr="00D542E1" w:rsidRDefault="00CC38A5" w:rsidP="00546381">
            <w:pPr>
              <w:pStyle w:val="Testo"/>
              <w:tabs>
                <w:tab w:val="left" w:pos="2835"/>
              </w:tabs>
              <w:spacing w:after="0" w:line="276" w:lineRule="auto"/>
              <w:ind w:right="-111"/>
              <w:jc w:val="left"/>
              <w:rPr>
                <w:rFonts w:ascii="Arial" w:hAnsi="Arial" w:cs="Arial"/>
                <w:i/>
                <w:iCs/>
                <w:szCs w:val="22"/>
                <w:lang w:val="en-GB"/>
              </w:rPr>
            </w:pPr>
            <w:r w:rsidRPr="00D542E1">
              <w:rPr>
                <w:rFonts w:ascii="Arial" w:hAnsi="Arial" w:cs="Arial"/>
                <w:i/>
                <w:iCs/>
                <w:szCs w:val="22"/>
                <w:lang w:val="en-GB"/>
              </w:rPr>
              <w:t>No. 2 night-time inspection</w:t>
            </w:r>
            <w:r w:rsidR="00AA261A" w:rsidRPr="00D542E1">
              <w:rPr>
                <w:rFonts w:ascii="Arial" w:hAnsi="Arial" w:cs="Arial"/>
                <w:i/>
                <w:iCs/>
                <w:szCs w:val="22"/>
                <w:lang w:val="en-GB"/>
              </w:rPr>
              <w:t>s</w:t>
            </w:r>
          </w:p>
        </w:tc>
      </w:tr>
      <w:tr w:rsidR="008F5277" w:rsidRPr="00D57F8C" w14:paraId="5CF8FA96" w14:textId="77777777" w:rsidTr="00CC38A5">
        <w:trPr>
          <w:trHeight w:hRule="exact" w:val="567"/>
        </w:trPr>
        <w:tc>
          <w:tcPr>
            <w:tcW w:w="567" w:type="dxa"/>
            <w:shd w:val="clear" w:color="auto" w:fill="B8CCE4"/>
            <w:vAlign w:val="center"/>
          </w:tcPr>
          <w:p w14:paraId="55BAADD5" w14:textId="24479A59" w:rsidR="008F5277" w:rsidRPr="00D542E1" w:rsidRDefault="00A5335E" w:rsidP="00546381">
            <w:pPr>
              <w:pStyle w:val="Testo"/>
              <w:tabs>
                <w:tab w:val="num" w:pos="284"/>
                <w:tab w:val="left" w:pos="2835"/>
              </w:tabs>
              <w:spacing w:after="0" w:line="276" w:lineRule="auto"/>
              <w:jc w:val="center"/>
              <w:rPr>
                <w:rFonts w:ascii="Arial" w:hAnsi="Arial" w:cs="Arial"/>
                <w:b/>
                <w:snapToGrid/>
                <w:szCs w:val="22"/>
              </w:rPr>
            </w:pPr>
            <w:r>
              <w:rPr>
                <w:rFonts w:ascii="Arial" w:hAnsi="Arial" w:cs="Arial"/>
                <w:b/>
                <w:snapToGrid/>
                <w:szCs w:val="22"/>
              </w:rPr>
              <w:t>8</w:t>
            </w:r>
          </w:p>
        </w:tc>
        <w:tc>
          <w:tcPr>
            <w:tcW w:w="2269" w:type="dxa"/>
            <w:shd w:val="clear" w:color="auto" w:fill="B8CCE4"/>
            <w:vAlign w:val="center"/>
          </w:tcPr>
          <w:p w14:paraId="75ABA110"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Villa Salviati Manica</w:t>
            </w:r>
          </w:p>
        </w:tc>
        <w:tc>
          <w:tcPr>
            <w:tcW w:w="2410" w:type="dxa"/>
            <w:shd w:val="clear" w:color="auto" w:fill="B8CCE4"/>
            <w:vAlign w:val="center"/>
          </w:tcPr>
          <w:p w14:paraId="544ED71A"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Bolognese, 156  50139 Firenze</w:t>
            </w:r>
            <w:r w:rsidRPr="00D542E1" w:rsidDel="007402BA">
              <w:rPr>
                <w:rFonts w:ascii="Arial" w:hAnsi="Arial" w:cs="Arial"/>
                <w:sz w:val="20"/>
              </w:rPr>
              <w:t xml:space="preserve"> </w:t>
            </w:r>
          </w:p>
        </w:tc>
        <w:tc>
          <w:tcPr>
            <w:tcW w:w="2846" w:type="dxa"/>
            <w:shd w:val="clear" w:color="auto" w:fill="B8CCE4"/>
            <w:vAlign w:val="center"/>
          </w:tcPr>
          <w:p w14:paraId="6F9ED6AF" w14:textId="34C6AF89"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3B9EFA66" w14:textId="3959A266"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483F0E59" w14:textId="77777777" w:rsidTr="00CC38A5">
        <w:trPr>
          <w:trHeight w:hRule="exact" w:val="567"/>
        </w:trPr>
        <w:tc>
          <w:tcPr>
            <w:tcW w:w="567" w:type="dxa"/>
            <w:shd w:val="clear" w:color="auto" w:fill="B8CCE4"/>
            <w:vAlign w:val="center"/>
          </w:tcPr>
          <w:p w14:paraId="56B23D09" w14:textId="59EE3841" w:rsidR="008F5277" w:rsidRPr="00D542E1" w:rsidRDefault="00A5335E" w:rsidP="00546381">
            <w:pPr>
              <w:pStyle w:val="Testo"/>
              <w:tabs>
                <w:tab w:val="num" w:pos="284"/>
                <w:tab w:val="left" w:pos="2835"/>
              </w:tabs>
              <w:spacing w:after="0" w:line="276" w:lineRule="auto"/>
              <w:jc w:val="center"/>
              <w:rPr>
                <w:rFonts w:ascii="Arial" w:hAnsi="Arial" w:cs="Arial"/>
                <w:b/>
                <w:snapToGrid/>
                <w:szCs w:val="22"/>
              </w:rPr>
            </w:pPr>
            <w:r>
              <w:rPr>
                <w:rFonts w:ascii="Arial" w:hAnsi="Arial" w:cs="Arial"/>
                <w:b/>
                <w:snapToGrid/>
                <w:szCs w:val="22"/>
              </w:rPr>
              <w:t>9</w:t>
            </w:r>
          </w:p>
        </w:tc>
        <w:tc>
          <w:tcPr>
            <w:tcW w:w="2269" w:type="dxa"/>
            <w:shd w:val="clear" w:color="auto" w:fill="B8CCE4"/>
            <w:vAlign w:val="center"/>
          </w:tcPr>
          <w:p w14:paraId="0EDC555E"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Villa Salviati Castello</w:t>
            </w:r>
          </w:p>
        </w:tc>
        <w:tc>
          <w:tcPr>
            <w:tcW w:w="2410" w:type="dxa"/>
            <w:shd w:val="clear" w:color="auto" w:fill="B8CCE4"/>
            <w:vAlign w:val="center"/>
          </w:tcPr>
          <w:p w14:paraId="35C3BB7C"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Bolognese, 156  50139 Firenze</w:t>
            </w:r>
          </w:p>
        </w:tc>
        <w:tc>
          <w:tcPr>
            <w:tcW w:w="2846" w:type="dxa"/>
            <w:shd w:val="clear" w:color="auto" w:fill="B8CCE4"/>
            <w:vAlign w:val="center"/>
          </w:tcPr>
          <w:p w14:paraId="30FC50B3" w14:textId="0939A0F4"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5AB0B5E6" w14:textId="26863BD3"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0D065BC6" w14:textId="77777777" w:rsidTr="00CC38A5">
        <w:trPr>
          <w:trHeight w:hRule="exact" w:val="567"/>
        </w:trPr>
        <w:tc>
          <w:tcPr>
            <w:tcW w:w="567" w:type="dxa"/>
            <w:shd w:val="clear" w:color="auto" w:fill="B8CCE4"/>
            <w:vAlign w:val="center"/>
          </w:tcPr>
          <w:p w14:paraId="36164559" w14:textId="0FCBAA91" w:rsidR="008F5277" w:rsidRPr="00D542E1" w:rsidRDefault="008F5277" w:rsidP="00546381">
            <w:pPr>
              <w:pStyle w:val="Testo"/>
              <w:tabs>
                <w:tab w:val="num" w:pos="284"/>
                <w:tab w:val="left" w:pos="2835"/>
              </w:tabs>
              <w:spacing w:after="0" w:line="276" w:lineRule="auto"/>
              <w:jc w:val="center"/>
              <w:rPr>
                <w:rFonts w:ascii="Arial" w:hAnsi="Arial" w:cs="Arial"/>
                <w:b/>
                <w:szCs w:val="22"/>
              </w:rPr>
            </w:pPr>
            <w:r w:rsidRPr="00D542E1">
              <w:rPr>
                <w:rFonts w:ascii="Arial" w:hAnsi="Arial" w:cs="Arial"/>
                <w:b/>
                <w:snapToGrid/>
                <w:szCs w:val="22"/>
              </w:rPr>
              <w:t>1</w:t>
            </w:r>
            <w:r w:rsidR="00A5335E">
              <w:rPr>
                <w:rFonts w:ascii="Arial" w:hAnsi="Arial" w:cs="Arial"/>
                <w:b/>
                <w:snapToGrid/>
                <w:szCs w:val="22"/>
              </w:rPr>
              <w:t>0</w:t>
            </w:r>
          </w:p>
        </w:tc>
        <w:tc>
          <w:tcPr>
            <w:tcW w:w="2269" w:type="dxa"/>
            <w:shd w:val="clear" w:color="auto" w:fill="B8CCE4"/>
            <w:vAlign w:val="center"/>
          </w:tcPr>
          <w:p w14:paraId="0F6F3915"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Villa Il Poggiolo</w:t>
            </w:r>
          </w:p>
        </w:tc>
        <w:tc>
          <w:tcPr>
            <w:tcW w:w="2410" w:type="dxa"/>
            <w:shd w:val="clear" w:color="auto" w:fill="B8CCE4"/>
            <w:vAlign w:val="center"/>
          </w:tcPr>
          <w:p w14:paraId="38ED94A0"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Piazza Edison, 11   50133 Firenze</w:t>
            </w:r>
          </w:p>
        </w:tc>
        <w:tc>
          <w:tcPr>
            <w:tcW w:w="2846" w:type="dxa"/>
            <w:shd w:val="clear" w:color="auto" w:fill="B8CCE4"/>
            <w:vAlign w:val="center"/>
          </w:tcPr>
          <w:p w14:paraId="0D6B883C" w14:textId="2818DCF8"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71560B8F" w14:textId="44E201C3" w:rsidR="008F5277" w:rsidRPr="00D542E1" w:rsidRDefault="00CC38A5"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30FE8021" w14:textId="77777777" w:rsidTr="00CC38A5">
        <w:trPr>
          <w:trHeight w:hRule="exact" w:val="567"/>
        </w:trPr>
        <w:tc>
          <w:tcPr>
            <w:tcW w:w="567" w:type="dxa"/>
            <w:shd w:val="clear" w:color="auto" w:fill="B8CCE4"/>
            <w:vAlign w:val="center"/>
          </w:tcPr>
          <w:p w14:paraId="47FB60EB" w14:textId="2CEB72FD" w:rsidR="008F5277" w:rsidRPr="00D542E1" w:rsidRDefault="008F5277" w:rsidP="00546381">
            <w:pPr>
              <w:pStyle w:val="Testo"/>
              <w:tabs>
                <w:tab w:val="num" w:pos="284"/>
                <w:tab w:val="left" w:pos="2835"/>
              </w:tabs>
              <w:spacing w:after="0" w:line="276" w:lineRule="auto"/>
              <w:jc w:val="center"/>
              <w:rPr>
                <w:rFonts w:ascii="Arial" w:hAnsi="Arial" w:cs="Arial"/>
                <w:b/>
                <w:snapToGrid/>
                <w:szCs w:val="22"/>
              </w:rPr>
            </w:pPr>
            <w:r w:rsidRPr="00D542E1">
              <w:rPr>
                <w:rFonts w:ascii="Arial" w:hAnsi="Arial" w:cs="Arial"/>
                <w:b/>
                <w:snapToGrid/>
                <w:szCs w:val="22"/>
              </w:rPr>
              <w:t>1</w:t>
            </w:r>
            <w:r w:rsidR="00A5335E">
              <w:rPr>
                <w:rFonts w:ascii="Arial" w:hAnsi="Arial" w:cs="Arial"/>
                <w:b/>
                <w:snapToGrid/>
                <w:szCs w:val="22"/>
              </w:rPr>
              <w:t>1</w:t>
            </w:r>
          </w:p>
        </w:tc>
        <w:tc>
          <w:tcPr>
            <w:tcW w:w="2269" w:type="dxa"/>
            <w:shd w:val="clear" w:color="auto" w:fill="B8CCE4"/>
            <w:vAlign w:val="center"/>
          </w:tcPr>
          <w:p w14:paraId="11C1F4BC"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Tipografia</w:t>
            </w:r>
          </w:p>
        </w:tc>
        <w:tc>
          <w:tcPr>
            <w:tcW w:w="2410" w:type="dxa"/>
            <w:shd w:val="clear" w:color="auto" w:fill="B8CCE4"/>
            <w:vAlign w:val="center"/>
          </w:tcPr>
          <w:p w14:paraId="58D69036"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Piazza Edison, 11   50133 Firenze</w:t>
            </w:r>
          </w:p>
        </w:tc>
        <w:tc>
          <w:tcPr>
            <w:tcW w:w="2846" w:type="dxa"/>
            <w:shd w:val="clear" w:color="auto" w:fill="B8CCE4"/>
            <w:vAlign w:val="center"/>
          </w:tcPr>
          <w:p w14:paraId="3A673F22" w14:textId="3158FAFC"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25EDDB30" w14:textId="157D5EC9"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2FE93D2A" w14:textId="77777777" w:rsidTr="00CC38A5">
        <w:trPr>
          <w:trHeight w:hRule="exact" w:val="567"/>
        </w:trPr>
        <w:tc>
          <w:tcPr>
            <w:tcW w:w="567" w:type="dxa"/>
            <w:shd w:val="clear" w:color="auto" w:fill="B8CCE4"/>
            <w:vAlign w:val="center"/>
          </w:tcPr>
          <w:p w14:paraId="2E86349A" w14:textId="27853F1C" w:rsidR="008F5277" w:rsidRPr="00D542E1" w:rsidRDefault="008F5277" w:rsidP="00546381">
            <w:pPr>
              <w:pStyle w:val="Testo"/>
              <w:tabs>
                <w:tab w:val="num" w:pos="284"/>
                <w:tab w:val="left" w:pos="2835"/>
              </w:tabs>
              <w:spacing w:after="0" w:line="276" w:lineRule="auto"/>
              <w:jc w:val="center"/>
              <w:rPr>
                <w:rFonts w:ascii="Arial" w:hAnsi="Arial" w:cs="Arial"/>
                <w:b/>
                <w:snapToGrid/>
                <w:szCs w:val="22"/>
              </w:rPr>
            </w:pPr>
            <w:r w:rsidRPr="00D542E1">
              <w:rPr>
                <w:rFonts w:ascii="Arial" w:hAnsi="Arial" w:cs="Arial"/>
                <w:b/>
                <w:snapToGrid/>
                <w:szCs w:val="22"/>
              </w:rPr>
              <w:t>1</w:t>
            </w:r>
            <w:r w:rsidR="00A5335E">
              <w:rPr>
                <w:rFonts w:ascii="Arial" w:hAnsi="Arial" w:cs="Arial"/>
                <w:b/>
                <w:snapToGrid/>
                <w:szCs w:val="22"/>
              </w:rPr>
              <w:t>2</w:t>
            </w:r>
          </w:p>
        </w:tc>
        <w:tc>
          <w:tcPr>
            <w:tcW w:w="2269" w:type="dxa"/>
            <w:shd w:val="clear" w:color="auto" w:fill="B8CCE4"/>
            <w:vAlign w:val="center"/>
          </w:tcPr>
          <w:p w14:paraId="6D9CBDC7"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Convento di San Domenico</w:t>
            </w:r>
          </w:p>
        </w:tc>
        <w:tc>
          <w:tcPr>
            <w:tcW w:w="2410" w:type="dxa"/>
            <w:shd w:val="clear" w:color="auto" w:fill="B8CCE4"/>
            <w:vAlign w:val="center"/>
          </w:tcPr>
          <w:p w14:paraId="31296039"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delle Fontanelle, 19  50014 San Domenico  (FI)</w:t>
            </w:r>
          </w:p>
        </w:tc>
        <w:tc>
          <w:tcPr>
            <w:tcW w:w="2846" w:type="dxa"/>
            <w:shd w:val="clear" w:color="auto" w:fill="B8CCE4"/>
            <w:vAlign w:val="center"/>
          </w:tcPr>
          <w:p w14:paraId="1B5D37F6" w14:textId="5CA101E5"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62389642" w14:textId="41A67B5D"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213E3270" w14:textId="77777777" w:rsidTr="00CC38A5">
        <w:trPr>
          <w:trHeight w:hRule="exact" w:val="567"/>
        </w:trPr>
        <w:tc>
          <w:tcPr>
            <w:tcW w:w="567" w:type="dxa"/>
            <w:shd w:val="clear" w:color="auto" w:fill="B8CCE4"/>
            <w:vAlign w:val="center"/>
          </w:tcPr>
          <w:p w14:paraId="21DC5046" w14:textId="5ED20726" w:rsidR="008F5277" w:rsidRPr="00D542E1" w:rsidRDefault="008F5277" w:rsidP="00546381">
            <w:pPr>
              <w:pStyle w:val="Testo"/>
              <w:tabs>
                <w:tab w:val="num" w:pos="284"/>
                <w:tab w:val="left" w:pos="2835"/>
              </w:tabs>
              <w:spacing w:after="0" w:line="276" w:lineRule="auto"/>
              <w:jc w:val="center"/>
              <w:rPr>
                <w:rFonts w:ascii="Arial" w:hAnsi="Arial" w:cs="Arial"/>
                <w:b/>
                <w:snapToGrid/>
                <w:szCs w:val="22"/>
              </w:rPr>
            </w:pPr>
            <w:r w:rsidRPr="00D542E1">
              <w:rPr>
                <w:rFonts w:ascii="Arial" w:hAnsi="Arial" w:cs="Arial"/>
                <w:b/>
                <w:snapToGrid/>
                <w:szCs w:val="22"/>
              </w:rPr>
              <w:t>1</w:t>
            </w:r>
            <w:r w:rsidR="00A5335E">
              <w:rPr>
                <w:rFonts w:ascii="Arial" w:hAnsi="Arial" w:cs="Arial"/>
                <w:b/>
                <w:snapToGrid/>
                <w:szCs w:val="22"/>
              </w:rPr>
              <w:t>3</w:t>
            </w:r>
          </w:p>
        </w:tc>
        <w:tc>
          <w:tcPr>
            <w:tcW w:w="2269" w:type="dxa"/>
            <w:shd w:val="clear" w:color="auto" w:fill="B8CCE4"/>
            <w:vAlign w:val="center"/>
          </w:tcPr>
          <w:p w14:paraId="1C004302"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Villa la Fonte</w:t>
            </w:r>
          </w:p>
        </w:tc>
        <w:tc>
          <w:tcPr>
            <w:tcW w:w="2410" w:type="dxa"/>
            <w:shd w:val="clear" w:color="auto" w:fill="B8CCE4"/>
            <w:vAlign w:val="center"/>
          </w:tcPr>
          <w:p w14:paraId="51175255"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delle Fontanelle, 10  50014 San Domenico  (FI)</w:t>
            </w:r>
          </w:p>
        </w:tc>
        <w:tc>
          <w:tcPr>
            <w:tcW w:w="2846" w:type="dxa"/>
            <w:shd w:val="clear" w:color="auto" w:fill="B8CCE4"/>
            <w:vAlign w:val="center"/>
          </w:tcPr>
          <w:p w14:paraId="06BE5FF9" w14:textId="187CD28E"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507485CF" w14:textId="594AEBFB"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41B7DE2A" w14:textId="77777777" w:rsidTr="00CC38A5">
        <w:trPr>
          <w:trHeight w:hRule="exact" w:val="567"/>
        </w:trPr>
        <w:tc>
          <w:tcPr>
            <w:tcW w:w="567" w:type="dxa"/>
            <w:shd w:val="clear" w:color="auto" w:fill="B8CCE4"/>
            <w:vAlign w:val="center"/>
          </w:tcPr>
          <w:p w14:paraId="6A21BD2A" w14:textId="7105F687" w:rsidR="008F5277" w:rsidRPr="00D542E1" w:rsidRDefault="008F5277" w:rsidP="00546381">
            <w:pPr>
              <w:pStyle w:val="Testo"/>
              <w:tabs>
                <w:tab w:val="num" w:pos="284"/>
                <w:tab w:val="left" w:pos="2835"/>
              </w:tabs>
              <w:spacing w:after="0" w:line="276" w:lineRule="auto"/>
              <w:jc w:val="center"/>
              <w:rPr>
                <w:rFonts w:ascii="Arial" w:hAnsi="Arial" w:cs="Arial"/>
                <w:b/>
                <w:snapToGrid/>
                <w:szCs w:val="22"/>
              </w:rPr>
            </w:pPr>
            <w:r w:rsidRPr="00D542E1">
              <w:rPr>
                <w:rFonts w:ascii="Arial" w:hAnsi="Arial" w:cs="Arial"/>
                <w:b/>
                <w:snapToGrid/>
                <w:szCs w:val="22"/>
              </w:rPr>
              <w:t>1</w:t>
            </w:r>
            <w:r w:rsidR="00A5335E">
              <w:rPr>
                <w:rFonts w:ascii="Arial" w:hAnsi="Arial" w:cs="Arial"/>
                <w:b/>
                <w:snapToGrid/>
                <w:szCs w:val="22"/>
              </w:rPr>
              <w:t>4</w:t>
            </w:r>
          </w:p>
        </w:tc>
        <w:tc>
          <w:tcPr>
            <w:tcW w:w="2269" w:type="dxa"/>
            <w:shd w:val="clear" w:color="auto" w:fill="B8CCE4"/>
            <w:vAlign w:val="center"/>
          </w:tcPr>
          <w:p w14:paraId="2B62E33A"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Villa Raimondi</w:t>
            </w:r>
          </w:p>
        </w:tc>
        <w:tc>
          <w:tcPr>
            <w:tcW w:w="2410" w:type="dxa"/>
            <w:shd w:val="clear" w:color="auto" w:fill="B8CCE4"/>
            <w:vAlign w:val="center"/>
          </w:tcPr>
          <w:p w14:paraId="0BB4024A"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Boccaccio, 109 A  50133 – Firenze</w:t>
            </w:r>
          </w:p>
        </w:tc>
        <w:tc>
          <w:tcPr>
            <w:tcW w:w="2846" w:type="dxa"/>
            <w:shd w:val="clear" w:color="auto" w:fill="B8CCE4"/>
            <w:vAlign w:val="center"/>
          </w:tcPr>
          <w:p w14:paraId="13C878AC" w14:textId="1654479B"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0CCA2346" w14:textId="3F851758"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5E3399D2" w14:textId="77777777" w:rsidTr="00CC38A5">
        <w:trPr>
          <w:trHeight w:hRule="exact" w:val="567"/>
        </w:trPr>
        <w:tc>
          <w:tcPr>
            <w:tcW w:w="567" w:type="dxa"/>
            <w:shd w:val="clear" w:color="auto" w:fill="B8CCE4"/>
            <w:vAlign w:val="center"/>
          </w:tcPr>
          <w:p w14:paraId="45D2D1C4" w14:textId="10AA54EB" w:rsidR="008F5277" w:rsidRPr="00D542E1" w:rsidRDefault="008F5277" w:rsidP="00546381">
            <w:pPr>
              <w:pStyle w:val="Testo"/>
              <w:tabs>
                <w:tab w:val="num" w:pos="284"/>
                <w:tab w:val="left" w:pos="2835"/>
              </w:tabs>
              <w:spacing w:after="0" w:line="276" w:lineRule="auto"/>
              <w:jc w:val="center"/>
              <w:rPr>
                <w:rFonts w:ascii="Arial" w:hAnsi="Arial" w:cs="Arial"/>
                <w:b/>
                <w:snapToGrid/>
                <w:szCs w:val="22"/>
              </w:rPr>
            </w:pPr>
            <w:r w:rsidRPr="00D542E1">
              <w:rPr>
                <w:rFonts w:ascii="Arial" w:hAnsi="Arial" w:cs="Arial"/>
                <w:b/>
                <w:snapToGrid/>
                <w:szCs w:val="22"/>
              </w:rPr>
              <w:t>1</w:t>
            </w:r>
            <w:r w:rsidR="00A5335E">
              <w:rPr>
                <w:rFonts w:ascii="Arial" w:hAnsi="Arial" w:cs="Arial"/>
                <w:b/>
                <w:snapToGrid/>
                <w:szCs w:val="22"/>
              </w:rPr>
              <w:t>5</w:t>
            </w:r>
          </w:p>
        </w:tc>
        <w:tc>
          <w:tcPr>
            <w:tcW w:w="2269" w:type="dxa"/>
            <w:shd w:val="clear" w:color="auto" w:fill="B8CCE4"/>
            <w:vAlign w:val="center"/>
          </w:tcPr>
          <w:p w14:paraId="43C6243E"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Villa Malafrasca</w:t>
            </w:r>
          </w:p>
        </w:tc>
        <w:tc>
          <w:tcPr>
            <w:tcW w:w="2410" w:type="dxa"/>
            <w:shd w:val="clear" w:color="auto" w:fill="B8CCE4"/>
            <w:vAlign w:val="center"/>
          </w:tcPr>
          <w:p w14:paraId="236948C6"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Boccaccio, 151  50133 Firenze</w:t>
            </w:r>
          </w:p>
        </w:tc>
        <w:tc>
          <w:tcPr>
            <w:tcW w:w="2846" w:type="dxa"/>
            <w:shd w:val="clear" w:color="auto" w:fill="B8CCE4"/>
            <w:vAlign w:val="center"/>
          </w:tcPr>
          <w:p w14:paraId="19199D23" w14:textId="08FB2CD1"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06AE0CF4" w14:textId="3F352E63"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r w:rsidR="008F5277" w:rsidRPr="00D57F8C" w14:paraId="09094E68" w14:textId="77777777" w:rsidTr="00CC38A5">
        <w:trPr>
          <w:trHeight w:hRule="exact" w:val="567"/>
        </w:trPr>
        <w:tc>
          <w:tcPr>
            <w:tcW w:w="567" w:type="dxa"/>
            <w:shd w:val="clear" w:color="auto" w:fill="B8CCE4"/>
            <w:vAlign w:val="center"/>
          </w:tcPr>
          <w:p w14:paraId="7CA0FB6E" w14:textId="1C3653CE" w:rsidR="008F5277" w:rsidRPr="00D542E1" w:rsidRDefault="008F5277" w:rsidP="00546381">
            <w:pPr>
              <w:pStyle w:val="Testo"/>
              <w:tabs>
                <w:tab w:val="num" w:pos="284"/>
                <w:tab w:val="left" w:pos="2835"/>
              </w:tabs>
              <w:spacing w:after="0" w:line="276" w:lineRule="auto"/>
              <w:jc w:val="center"/>
              <w:rPr>
                <w:rFonts w:ascii="Arial" w:hAnsi="Arial" w:cs="Arial"/>
                <w:b/>
                <w:snapToGrid/>
                <w:szCs w:val="22"/>
              </w:rPr>
            </w:pPr>
            <w:r w:rsidRPr="00D542E1">
              <w:rPr>
                <w:rFonts w:ascii="Arial" w:hAnsi="Arial" w:cs="Arial"/>
                <w:b/>
                <w:snapToGrid/>
                <w:szCs w:val="22"/>
              </w:rPr>
              <w:t>1</w:t>
            </w:r>
            <w:r w:rsidR="00A5335E">
              <w:rPr>
                <w:rFonts w:ascii="Arial" w:hAnsi="Arial" w:cs="Arial"/>
                <w:b/>
                <w:snapToGrid/>
                <w:szCs w:val="22"/>
              </w:rPr>
              <w:t>6</w:t>
            </w:r>
          </w:p>
        </w:tc>
        <w:tc>
          <w:tcPr>
            <w:tcW w:w="2269" w:type="dxa"/>
            <w:shd w:val="clear" w:color="auto" w:fill="B8CCE4"/>
            <w:vAlign w:val="center"/>
          </w:tcPr>
          <w:p w14:paraId="46DAAB9D"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EUI Flats - PAB</w:t>
            </w:r>
          </w:p>
        </w:tc>
        <w:tc>
          <w:tcPr>
            <w:tcW w:w="2410" w:type="dxa"/>
            <w:shd w:val="clear" w:color="auto" w:fill="B8CCE4"/>
            <w:vAlign w:val="center"/>
          </w:tcPr>
          <w:p w14:paraId="4DF67B3A"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Faentina, 384    50133 Firenze</w:t>
            </w:r>
          </w:p>
        </w:tc>
        <w:tc>
          <w:tcPr>
            <w:tcW w:w="2846" w:type="dxa"/>
            <w:shd w:val="clear" w:color="auto" w:fill="B8CCE4"/>
            <w:vAlign w:val="center"/>
          </w:tcPr>
          <w:p w14:paraId="03E24E12" w14:textId="10FDB54C"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3 night-time inspections</w:t>
            </w:r>
          </w:p>
        </w:tc>
        <w:tc>
          <w:tcPr>
            <w:tcW w:w="2824" w:type="dxa"/>
            <w:shd w:val="clear" w:color="auto" w:fill="B8CCE4"/>
            <w:vAlign w:val="center"/>
          </w:tcPr>
          <w:p w14:paraId="1BD9AE88" w14:textId="581EA424"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3 night-time inspections</w:t>
            </w:r>
          </w:p>
        </w:tc>
      </w:tr>
      <w:tr w:rsidR="008F5277" w:rsidRPr="00D57F8C" w14:paraId="32CC3FA7" w14:textId="77777777" w:rsidTr="00CC38A5">
        <w:trPr>
          <w:trHeight w:hRule="exact" w:val="567"/>
        </w:trPr>
        <w:tc>
          <w:tcPr>
            <w:tcW w:w="567" w:type="dxa"/>
            <w:shd w:val="clear" w:color="auto" w:fill="B8CCE4"/>
            <w:vAlign w:val="center"/>
          </w:tcPr>
          <w:p w14:paraId="4511ABB2" w14:textId="233EA471" w:rsidR="008F5277" w:rsidRPr="00D542E1" w:rsidRDefault="008F5277" w:rsidP="00546381">
            <w:pPr>
              <w:pStyle w:val="Testo"/>
              <w:tabs>
                <w:tab w:val="num" w:pos="284"/>
                <w:tab w:val="left" w:pos="2835"/>
              </w:tabs>
              <w:spacing w:after="0" w:line="276" w:lineRule="auto"/>
              <w:jc w:val="center"/>
              <w:rPr>
                <w:rFonts w:ascii="Arial" w:hAnsi="Arial" w:cs="Arial"/>
                <w:b/>
                <w:snapToGrid/>
                <w:szCs w:val="22"/>
              </w:rPr>
            </w:pPr>
            <w:r w:rsidRPr="00D542E1">
              <w:rPr>
                <w:rFonts w:ascii="Arial" w:hAnsi="Arial" w:cs="Arial"/>
                <w:b/>
                <w:snapToGrid/>
                <w:szCs w:val="22"/>
              </w:rPr>
              <w:t>1</w:t>
            </w:r>
            <w:r w:rsidR="00A5335E">
              <w:rPr>
                <w:rFonts w:ascii="Arial" w:hAnsi="Arial" w:cs="Arial"/>
                <w:b/>
                <w:snapToGrid/>
                <w:szCs w:val="22"/>
              </w:rPr>
              <w:t>7</w:t>
            </w:r>
          </w:p>
        </w:tc>
        <w:tc>
          <w:tcPr>
            <w:tcW w:w="2269" w:type="dxa"/>
            <w:shd w:val="clear" w:color="auto" w:fill="B8CCE4"/>
            <w:vAlign w:val="center"/>
          </w:tcPr>
          <w:p w14:paraId="51F4A32E"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EUI Flats - PDM</w:t>
            </w:r>
          </w:p>
        </w:tc>
        <w:tc>
          <w:tcPr>
            <w:tcW w:w="2410" w:type="dxa"/>
            <w:shd w:val="clear" w:color="auto" w:fill="B8CCE4"/>
            <w:vAlign w:val="center"/>
          </w:tcPr>
          <w:p w14:paraId="3124FB8C"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Faentina, 94/B  50014 Firenze</w:t>
            </w:r>
          </w:p>
        </w:tc>
        <w:tc>
          <w:tcPr>
            <w:tcW w:w="2846" w:type="dxa"/>
            <w:shd w:val="clear" w:color="auto" w:fill="B8CCE4"/>
            <w:vAlign w:val="center"/>
          </w:tcPr>
          <w:p w14:paraId="72D2E98C" w14:textId="79A70CCA"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3 night-time inspections</w:t>
            </w:r>
          </w:p>
        </w:tc>
        <w:tc>
          <w:tcPr>
            <w:tcW w:w="2824" w:type="dxa"/>
            <w:shd w:val="clear" w:color="auto" w:fill="B8CCE4"/>
            <w:vAlign w:val="center"/>
          </w:tcPr>
          <w:p w14:paraId="205688D6" w14:textId="18A29EF7"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3 night-time inspections</w:t>
            </w:r>
          </w:p>
        </w:tc>
      </w:tr>
      <w:tr w:rsidR="008F5277" w:rsidRPr="00D57F8C" w14:paraId="6A8998B5" w14:textId="77777777" w:rsidTr="00CC38A5">
        <w:trPr>
          <w:trHeight w:hRule="exact" w:val="567"/>
        </w:trPr>
        <w:tc>
          <w:tcPr>
            <w:tcW w:w="567" w:type="dxa"/>
            <w:shd w:val="clear" w:color="auto" w:fill="B8CCE4"/>
            <w:vAlign w:val="center"/>
          </w:tcPr>
          <w:p w14:paraId="60B2AF33" w14:textId="22282B3C" w:rsidR="008F5277" w:rsidRPr="00D542E1" w:rsidRDefault="008F5277" w:rsidP="00546381">
            <w:pPr>
              <w:pStyle w:val="Testo"/>
              <w:tabs>
                <w:tab w:val="num" w:pos="284"/>
                <w:tab w:val="left" w:pos="2835"/>
              </w:tabs>
              <w:spacing w:after="0" w:line="276" w:lineRule="auto"/>
              <w:jc w:val="center"/>
              <w:rPr>
                <w:rFonts w:ascii="Arial" w:hAnsi="Arial" w:cs="Arial"/>
                <w:b/>
                <w:snapToGrid/>
                <w:szCs w:val="22"/>
              </w:rPr>
            </w:pPr>
            <w:r w:rsidRPr="00D542E1">
              <w:rPr>
                <w:rFonts w:ascii="Arial" w:hAnsi="Arial" w:cs="Arial"/>
                <w:b/>
                <w:snapToGrid/>
                <w:szCs w:val="22"/>
              </w:rPr>
              <w:t>1</w:t>
            </w:r>
            <w:r w:rsidR="00A5335E">
              <w:rPr>
                <w:rFonts w:ascii="Arial" w:hAnsi="Arial" w:cs="Arial"/>
                <w:b/>
                <w:snapToGrid/>
                <w:szCs w:val="22"/>
              </w:rPr>
              <w:t>8</w:t>
            </w:r>
          </w:p>
        </w:tc>
        <w:tc>
          <w:tcPr>
            <w:tcW w:w="2269" w:type="dxa"/>
            <w:shd w:val="clear" w:color="auto" w:fill="B8CCE4"/>
            <w:vAlign w:val="center"/>
          </w:tcPr>
          <w:p w14:paraId="41F826F2" w14:textId="77777777" w:rsidR="008F5277" w:rsidRPr="00D542E1" w:rsidRDefault="008F5277" w:rsidP="00546381">
            <w:pPr>
              <w:pStyle w:val="Testo"/>
              <w:tabs>
                <w:tab w:val="num" w:pos="284"/>
                <w:tab w:val="left" w:pos="2835"/>
              </w:tabs>
              <w:spacing w:after="0" w:line="276" w:lineRule="auto"/>
              <w:jc w:val="left"/>
              <w:rPr>
                <w:rFonts w:ascii="Arial" w:hAnsi="Arial" w:cs="Arial"/>
                <w:b/>
                <w:snapToGrid/>
                <w:szCs w:val="22"/>
              </w:rPr>
            </w:pPr>
            <w:r w:rsidRPr="00D542E1">
              <w:rPr>
                <w:rFonts w:ascii="Arial" w:hAnsi="Arial" w:cs="Arial"/>
                <w:b/>
                <w:snapToGrid/>
                <w:szCs w:val="22"/>
              </w:rPr>
              <w:t>Palazzo Buontalenti</w:t>
            </w:r>
          </w:p>
        </w:tc>
        <w:tc>
          <w:tcPr>
            <w:tcW w:w="2410" w:type="dxa"/>
            <w:shd w:val="clear" w:color="auto" w:fill="B8CCE4"/>
          </w:tcPr>
          <w:p w14:paraId="67FAEF93" w14:textId="77777777" w:rsidR="008F5277" w:rsidRPr="00D542E1" w:rsidRDefault="008F5277" w:rsidP="00546381">
            <w:pPr>
              <w:pStyle w:val="Testo"/>
              <w:tabs>
                <w:tab w:val="left" w:pos="2835"/>
              </w:tabs>
              <w:spacing w:after="0" w:line="276" w:lineRule="auto"/>
              <w:ind w:right="-110"/>
              <w:jc w:val="left"/>
              <w:rPr>
                <w:rFonts w:ascii="Arial" w:hAnsi="Arial" w:cs="Arial"/>
                <w:sz w:val="20"/>
              </w:rPr>
            </w:pPr>
            <w:r w:rsidRPr="00D542E1">
              <w:rPr>
                <w:rFonts w:ascii="Arial" w:hAnsi="Arial" w:cs="Arial"/>
                <w:sz w:val="20"/>
              </w:rPr>
              <w:t>Via Cavour, 64        50121 Firenze</w:t>
            </w:r>
          </w:p>
        </w:tc>
        <w:tc>
          <w:tcPr>
            <w:tcW w:w="2846" w:type="dxa"/>
            <w:shd w:val="clear" w:color="auto" w:fill="B8CCE4"/>
            <w:vAlign w:val="center"/>
          </w:tcPr>
          <w:p w14:paraId="20C5B631" w14:textId="6AF24A1D"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c>
          <w:tcPr>
            <w:tcW w:w="2824" w:type="dxa"/>
            <w:shd w:val="clear" w:color="auto" w:fill="B8CCE4"/>
            <w:vAlign w:val="center"/>
          </w:tcPr>
          <w:p w14:paraId="5BEB3CD5" w14:textId="21956FC4" w:rsidR="008F5277" w:rsidRPr="00D542E1" w:rsidRDefault="00AA261A" w:rsidP="00546381">
            <w:pPr>
              <w:pStyle w:val="Testo"/>
              <w:tabs>
                <w:tab w:val="left" w:pos="2835"/>
              </w:tabs>
              <w:spacing w:after="0" w:line="276" w:lineRule="auto"/>
              <w:ind w:right="-111"/>
              <w:jc w:val="left"/>
              <w:rPr>
                <w:rFonts w:ascii="Arial" w:hAnsi="Arial" w:cs="Arial"/>
                <w:i/>
                <w:iCs/>
                <w:szCs w:val="22"/>
              </w:rPr>
            </w:pPr>
            <w:r w:rsidRPr="00D542E1">
              <w:rPr>
                <w:rFonts w:ascii="Arial" w:hAnsi="Arial" w:cs="Arial"/>
                <w:i/>
                <w:iCs/>
                <w:szCs w:val="22"/>
              </w:rPr>
              <w:t>No. 1 night-time inspection</w:t>
            </w:r>
          </w:p>
        </w:tc>
      </w:tr>
    </w:tbl>
    <w:p w14:paraId="56DC867D" w14:textId="56B61B12" w:rsidR="000057C3" w:rsidRDefault="002F33D6" w:rsidP="00F5489C">
      <w:pPr>
        <w:pStyle w:val="Testo"/>
        <w:spacing w:before="120" w:after="120" w:line="240" w:lineRule="auto"/>
        <w:rPr>
          <w:rFonts w:ascii="Arial" w:hAnsi="Arial" w:cs="Arial"/>
          <w:szCs w:val="22"/>
          <w:lang w:val="en-GB"/>
        </w:rPr>
      </w:pPr>
      <w:bookmarkStart w:id="124" w:name="_Toc4143046"/>
      <w:bookmarkStart w:id="125" w:name="_Toc163461032"/>
      <w:r>
        <w:rPr>
          <w:rFonts w:ascii="Arial" w:hAnsi="Arial" w:cs="Arial"/>
          <w:szCs w:val="22"/>
          <w:lang w:val="en-GB"/>
        </w:rPr>
        <w:t xml:space="preserve">The methodology for defining the sequence, timetable, logic, and immediate notification system for inspections must be </w:t>
      </w:r>
      <w:r w:rsidR="000057C3">
        <w:rPr>
          <w:rFonts w:ascii="Arial" w:hAnsi="Arial" w:cs="Arial"/>
          <w:szCs w:val="22"/>
          <w:lang w:val="en-GB"/>
        </w:rPr>
        <w:t>included in the specific security plan for the requested service.</w:t>
      </w:r>
    </w:p>
    <w:p w14:paraId="46F73EAE" w14:textId="672378C2"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 xml:space="preserve">The EUI has the right to vary the time slots for carrying out the inspections, to request an increase or reduction in the frequency of the inspection, at its sole discretion with a minimum notice of 3 hours, or less if it improves on what was offered by the company in the tender, by notifying the Technical Manager of the Service by email. The contractor shall be bound to comply without any claim whatsoever. </w:t>
      </w:r>
    </w:p>
    <w:p w14:paraId="162C6F3B" w14:textId="77777777"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On the occasion of events, conventions, seminars, etc., it may be necessary to extend the hours-of-service provision, even during hours considered to be night and/or holidays shifts. The contractor shall be obliged to comply without any claim whatsoever, except for the hourly remuneration for the hours actually worked (upwards) calculated as specified in Article 8.2 of this document.</w:t>
      </w:r>
    </w:p>
    <w:p w14:paraId="41B3F1FE" w14:textId="77777777"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 xml:space="preserve">Variations in the manner in which the service is carried out with respect to the provisions of this document and the security project are not permitted to the contractor </w:t>
      </w:r>
      <w:r>
        <w:rPr>
          <w:rFonts w:ascii="Arial" w:hAnsi="Arial" w:cs="Arial"/>
          <w:b/>
          <w:bCs/>
          <w:szCs w:val="22"/>
          <w:lang w:val="en-GB"/>
        </w:rPr>
        <w:t>unless authorised in advance and formally in writing by the EUI</w:t>
      </w:r>
      <w:r>
        <w:rPr>
          <w:rFonts w:ascii="Arial" w:hAnsi="Arial" w:cs="Arial"/>
          <w:szCs w:val="22"/>
          <w:lang w:val="en-GB"/>
        </w:rPr>
        <w:t xml:space="preserve">, but it shall be the responsibility and obligation of the contractor to adapt the service to the specific internal organisational requirements of the </w:t>
      </w:r>
      <w:r>
        <w:rPr>
          <w:rFonts w:ascii="Arial" w:hAnsi="Arial" w:cs="Arial"/>
          <w:szCs w:val="22"/>
          <w:lang w:val="en-GB"/>
        </w:rPr>
        <w:lastRenderedPageBreak/>
        <w:t>Institute that may arise with regard to changes in the timetable, activities, and/or other not expressly provided for (e.g. transfer of services, opening/closing of accesses, etc.).</w:t>
      </w:r>
    </w:p>
    <w:p w14:paraId="2F5762A9" w14:textId="195251BA" w:rsidR="002F33D6" w:rsidRDefault="002F33D6" w:rsidP="00F5489C">
      <w:pPr>
        <w:pStyle w:val="Testo"/>
        <w:spacing w:before="120" w:after="120" w:line="240" w:lineRule="auto"/>
        <w:rPr>
          <w:rFonts w:ascii="Arial" w:hAnsi="Arial" w:cs="Arial"/>
          <w:szCs w:val="22"/>
          <w:lang w:val="en-GB"/>
        </w:rPr>
      </w:pPr>
      <w:r>
        <w:rPr>
          <w:rFonts w:ascii="Arial" w:hAnsi="Arial" w:cs="Arial"/>
          <w:szCs w:val="22"/>
          <w:lang w:val="en-GB"/>
        </w:rPr>
        <w:t xml:space="preserve">In addition to the inspections referred to in this article, the contractor shall guarantee 24 hours a day, 365 days a year, following the triggering of an alarm on the fire protection and security systems or the notification of the Institute's staff, the intervention in all the </w:t>
      </w:r>
      <w:r w:rsidR="00745884">
        <w:rPr>
          <w:rFonts w:ascii="Arial" w:hAnsi="Arial" w:cs="Arial"/>
          <w:szCs w:val="22"/>
          <w:lang w:val="en-GB"/>
        </w:rPr>
        <w:t>EUI</w:t>
      </w:r>
      <w:r>
        <w:rPr>
          <w:rFonts w:ascii="Arial" w:hAnsi="Arial" w:cs="Arial"/>
          <w:szCs w:val="22"/>
          <w:lang w:val="en-GB"/>
        </w:rPr>
        <w:t>'s offices of a patrol within 1</w:t>
      </w:r>
      <w:r w:rsidR="00745884">
        <w:rPr>
          <w:rFonts w:ascii="Arial" w:hAnsi="Arial" w:cs="Arial"/>
          <w:szCs w:val="22"/>
          <w:lang w:val="en-GB"/>
        </w:rPr>
        <w:t>5</w:t>
      </w:r>
      <w:r>
        <w:rPr>
          <w:rFonts w:ascii="Arial" w:hAnsi="Arial" w:cs="Arial"/>
          <w:szCs w:val="22"/>
          <w:lang w:val="en-GB"/>
        </w:rPr>
        <w:t xml:space="preserve"> minutes of the request/call. </w:t>
      </w:r>
      <w:r w:rsidR="00745884">
        <w:rPr>
          <w:rFonts w:ascii="Arial" w:hAnsi="Arial" w:cs="Arial"/>
          <w:szCs w:val="22"/>
          <w:lang w:val="en-GB"/>
        </w:rPr>
        <w:t>T</w:t>
      </w:r>
      <w:r w:rsidR="00745884" w:rsidRPr="00745884">
        <w:rPr>
          <w:rFonts w:ascii="Arial" w:hAnsi="Arial" w:cs="Arial"/>
          <w:szCs w:val="22"/>
          <w:lang w:val="en-GB"/>
        </w:rPr>
        <w:t>he contractor is required to provide the aforementioned service without requesting any form of compensation.</w:t>
      </w:r>
    </w:p>
    <w:p w14:paraId="222F7698" w14:textId="5DE84271" w:rsidR="00A607CE" w:rsidRPr="005523E2" w:rsidRDefault="00A607CE" w:rsidP="00F01CE7">
      <w:pPr>
        <w:pStyle w:val="Heading2"/>
      </w:pPr>
      <w:bookmarkStart w:id="126" w:name="_Toc198637379"/>
      <w:bookmarkStart w:id="127" w:name="_Toc199954493"/>
      <w:proofErr w:type="spellStart"/>
      <w:r w:rsidRPr="005523E2">
        <w:t>Articolo</w:t>
      </w:r>
      <w:proofErr w:type="spellEnd"/>
      <w:r w:rsidRPr="005523E2">
        <w:t xml:space="preserve"> 8.7</w:t>
      </w:r>
      <w:r w:rsidR="00D44565">
        <w:t>.</w:t>
      </w:r>
      <w:r w:rsidRPr="005523E2">
        <w:t xml:space="preserve"> </w:t>
      </w:r>
      <w:proofErr w:type="spellStart"/>
      <w:r w:rsidRPr="005523E2">
        <w:t>Servizi</w:t>
      </w:r>
      <w:proofErr w:type="spellEnd"/>
      <w:r w:rsidRPr="005523E2">
        <w:t xml:space="preserve"> su </w:t>
      </w:r>
      <w:proofErr w:type="spellStart"/>
      <w:r w:rsidRPr="005523E2">
        <w:t>richiesta</w:t>
      </w:r>
      <w:bookmarkEnd w:id="126"/>
      <w:bookmarkEnd w:id="127"/>
      <w:proofErr w:type="spellEnd"/>
      <w:r w:rsidRPr="005523E2">
        <w:t xml:space="preserve"> </w:t>
      </w:r>
    </w:p>
    <w:p w14:paraId="35115F95" w14:textId="77777777" w:rsidR="005523E2" w:rsidRDefault="005523E2" w:rsidP="00D44565">
      <w:pPr>
        <w:pStyle w:val="Testo"/>
        <w:spacing w:before="120" w:after="120" w:line="240" w:lineRule="auto"/>
        <w:rPr>
          <w:rFonts w:ascii="Arial" w:hAnsi="Arial" w:cs="Arial"/>
          <w:szCs w:val="22"/>
          <w:lang w:val="en-GB"/>
        </w:rPr>
      </w:pPr>
      <w:r w:rsidRPr="005523E2">
        <w:rPr>
          <w:rFonts w:ascii="Arial" w:hAnsi="Arial" w:cs="Arial"/>
          <w:szCs w:val="22"/>
          <w:lang w:val="en-GB"/>
        </w:rPr>
        <w:t xml:space="preserve">In order to ensure an appropriate and proportionate response to critical emergencies and to provide additional support for unforeseen needs of the EUI, bidders are required to propose a </w:t>
      </w:r>
      <w:r w:rsidRPr="00A5335E">
        <w:rPr>
          <w:rFonts w:ascii="Arial" w:hAnsi="Arial" w:cs="Arial"/>
          <w:b/>
          <w:bCs/>
          <w:szCs w:val="22"/>
          <w:u w:val="single"/>
          <w:lang w:val="en-GB"/>
        </w:rPr>
        <w:t>dynamic surveillance service</w:t>
      </w:r>
      <w:r w:rsidRPr="005523E2">
        <w:rPr>
          <w:rFonts w:ascii="Arial" w:hAnsi="Arial" w:cs="Arial"/>
          <w:szCs w:val="22"/>
          <w:lang w:val="en-GB"/>
        </w:rPr>
        <w:t xml:space="preserve"> (mobile patrol unit) to assist the EUI in situations requiring heightened security and vigilance. This service may be requested by written communication to the contractor with a minimum notice of three (3) hours, except in urgent situations where written confirmation will follow after the fact.</w:t>
      </w:r>
    </w:p>
    <w:p w14:paraId="31D42DBD" w14:textId="677CAD4D" w:rsidR="00A607CE" w:rsidRPr="005523E2" w:rsidRDefault="005523E2" w:rsidP="00D44565">
      <w:pPr>
        <w:pStyle w:val="Testo"/>
        <w:spacing w:before="120" w:after="120" w:line="240" w:lineRule="auto"/>
        <w:rPr>
          <w:rFonts w:ascii="Arial" w:hAnsi="Arial" w:cs="Arial"/>
          <w:szCs w:val="22"/>
          <w:lang w:val="en-GB"/>
        </w:rPr>
      </w:pPr>
      <w:r w:rsidRPr="005523E2">
        <w:rPr>
          <w:rFonts w:ascii="Arial" w:hAnsi="Arial" w:cs="Arial"/>
          <w:szCs w:val="22"/>
          <w:lang w:val="en-GB"/>
        </w:rPr>
        <w:t>This quotation does not constitute a binding commitment on the part of the EUI to request the service.</w:t>
      </w:r>
    </w:p>
    <w:p w14:paraId="121FCF5D" w14:textId="6F77079F" w:rsidR="002F33D6" w:rsidRDefault="002F33D6" w:rsidP="00F01CE7">
      <w:pPr>
        <w:pStyle w:val="Heading2"/>
        <w:rPr>
          <w:rFonts w:eastAsiaTheme="majorEastAsia"/>
          <w:szCs w:val="32"/>
        </w:rPr>
      </w:pPr>
      <w:bookmarkStart w:id="128" w:name="_Toc199954494"/>
      <w:bookmarkEnd w:id="124"/>
      <w:bookmarkEnd w:id="125"/>
      <w:r>
        <w:t>Article 8.</w:t>
      </w:r>
      <w:r w:rsidR="00A607CE">
        <w:t>8</w:t>
      </w:r>
      <w:r w:rsidR="00D44565">
        <w:t>.</w:t>
      </w:r>
      <w:r>
        <w:t xml:space="preserve"> Summarising table of technical and training skills of the staff assigned to the tasks described in Articles 8.3, 8.4 and 8.5</w:t>
      </w:r>
      <w:bookmarkEnd w:id="128"/>
      <w:r>
        <w:t xml:space="preserve">  </w:t>
      </w:r>
    </w:p>
    <w:p w14:paraId="6962E7F1" w14:textId="77777777" w:rsidR="002F33D6" w:rsidRDefault="002F33D6" w:rsidP="00D44565">
      <w:pPr>
        <w:pStyle w:val="Testo"/>
        <w:spacing w:before="120" w:after="120" w:line="240" w:lineRule="auto"/>
        <w:rPr>
          <w:rFonts w:ascii="Arial" w:hAnsi="Arial" w:cs="Arial"/>
          <w:szCs w:val="22"/>
          <w:lang w:val="en-GB"/>
        </w:rPr>
      </w:pPr>
      <w:bookmarkStart w:id="129" w:name="_Hlk163633916"/>
      <w:r>
        <w:rPr>
          <w:rFonts w:ascii="Arial" w:hAnsi="Arial" w:cs="Arial"/>
          <w:szCs w:val="22"/>
          <w:lang w:val="en-GB"/>
        </w:rPr>
        <w:t>Whereas:</w:t>
      </w:r>
    </w:p>
    <w:p w14:paraId="1268FB7E" w14:textId="77777777" w:rsidR="002F33D6" w:rsidRDefault="002F33D6" w:rsidP="00D44565">
      <w:pPr>
        <w:pStyle w:val="Testo"/>
        <w:numPr>
          <w:ilvl w:val="0"/>
          <w:numId w:val="18"/>
        </w:numPr>
        <w:snapToGrid w:val="0"/>
        <w:spacing w:before="120" w:after="120" w:line="240" w:lineRule="auto"/>
        <w:rPr>
          <w:rFonts w:ascii="Arial" w:hAnsi="Arial" w:cs="Arial"/>
          <w:szCs w:val="22"/>
          <w:lang w:val="en-GB"/>
        </w:rPr>
      </w:pPr>
      <w:r>
        <w:rPr>
          <w:rFonts w:ascii="Arial" w:hAnsi="Arial" w:cs="Arial"/>
          <w:szCs w:val="22"/>
          <w:lang w:val="en-GB"/>
        </w:rPr>
        <w:t>all services must be provided by the staff qualified to be Sworn Security Guard (GPG) as per Ministerial Decree 269/2010, equipped with a uniform and badge and a unique identification number.</w:t>
      </w:r>
    </w:p>
    <w:p w14:paraId="6084DCAD" w14:textId="6AA9F7CA" w:rsidR="002F33D6" w:rsidRPr="00B870F1" w:rsidRDefault="002F33D6" w:rsidP="00D44565">
      <w:pPr>
        <w:pStyle w:val="Testo"/>
        <w:numPr>
          <w:ilvl w:val="0"/>
          <w:numId w:val="18"/>
        </w:numPr>
        <w:snapToGrid w:val="0"/>
        <w:spacing w:before="120" w:after="120" w:line="240" w:lineRule="auto"/>
        <w:rPr>
          <w:rFonts w:ascii="Arial" w:hAnsi="Arial" w:cs="Arial"/>
          <w:szCs w:val="22"/>
          <w:lang w:val="en-GB"/>
        </w:rPr>
      </w:pPr>
      <w:r w:rsidRPr="00B870F1">
        <w:rPr>
          <w:rFonts w:ascii="Arial" w:hAnsi="Arial" w:cs="Arial"/>
          <w:szCs w:val="22"/>
          <w:lang w:val="en-GB"/>
        </w:rPr>
        <w:t>For the services requested in Articles 8.</w:t>
      </w:r>
      <w:r w:rsidR="00A5335E" w:rsidRPr="00B870F1">
        <w:rPr>
          <w:rFonts w:ascii="Arial" w:hAnsi="Arial" w:cs="Arial"/>
          <w:szCs w:val="22"/>
          <w:lang w:val="en-GB"/>
        </w:rPr>
        <w:t>4, 8.6</w:t>
      </w:r>
      <w:r w:rsidRPr="00B870F1">
        <w:rPr>
          <w:rFonts w:ascii="Arial" w:hAnsi="Arial" w:cs="Arial"/>
          <w:szCs w:val="22"/>
          <w:lang w:val="en-GB"/>
        </w:rPr>
        <w:t xml:space="preserve"> and 8.</w:t>
      </w:r>
      <w:r w:rsidR="00A5335E" w:rsidRPr="00B870F1">
        <w:rPr>
          <w:rFonts w:ascii="Arial" w:hAnsi="Arial" w:cs="Arial"/>
          <w:szCs w:val="22"/>
          <w:lang w:val="en-GB"/>
        </w:rPr>
        <w:t>7</w:t>
      </w:r>
      <w:r w:rsidRPr="00B870F1">
        <w:rPr>
          <w:rFonts w:ascii="Arial" w:hAnsi="Arial" w:cs="Arial"/>
          <w:szCs w:val="22"/>
          <w:lang w:val="en-GB"/>
        </w:rPr>
        <w:t>, communication skills and a B1 or higher level of English language proficiency are required (evidence to be provided to the Contracting Authority when proposing to recruit a new staff during this tender).</w:t>
      </w:r>
    </w:p>
    <w:p w14:paraId="6412B2C2" w14:textId="77777777" w:rsidR="002F33D6" w:rsidRPr="00B870F1" w:rsidRDefault="002F33D6" w:rsidP="00D44565">
      <w:pPr>
        <w:pStyle w:val="Testo"/>
        <w:numPr>
          <w:ilvl w:val="0"/>
          <w:numId w:val="18"/>
        </w:numPr>
        <w:snapToGrid w:val="0"/>
        <w:spacing w:before="120" w:after="120" w:line="240" w:lineRule="auto"/>
        <w:rPr>
          <w:rFonts w:ascii="Arial" w:hAnsi="Arial" w:cs="Arial"/>
          <w:szCs w:val="22"/>
          <w:lang w:val="en-GB"/>
        </w:rPr>
      </w:pPr>
      <w:r w:rsidRPr="00B870F1">
        <w:rPr>
          <w:rFonts w:ascii="Arial" w:hAnsi="Arial" w:cs="Arial"/>
          <w:szCs w:val="22"/>
          <w:lang w:val="en-GB"/>
        </w:rPr>
        <w:t>For the service referred to in Article 8.5, communication skills and an English language level of B2 or higher are required (evidence to be provided to the Contracting Authority when proposing to recruit a new staff during this tender).</w:t>
      </w:r>
    </w:p>
    <w:p w14:paraId="660532F3" w14:textId="0A23B410" w:rsidR="002F33D6" w:rsidRDefault="005523E2" w:rsidP="00D44565">
      <w:pPr>
        <w:pStyle w:val="Testo"/>
        <w:spacing w:before="120" w:after="120" w:line="240" w:lineRule="auto"/>
        <w:rPr>
          <w:rFonts w:ascii="Arial" w:hAnsi="Arial" w:cs="Arial"/>
          <w:szCs w:val="22"/>
          <w:lang w:val="en-GB"/>
        </w:rPr>
      </w:pPr>
      <w:r w:rsidRPr="005523E2">
        <w:rPr>
          <w:rFonts w:ascii="Arial" w:hAnsi="Arial" w:cs="Arial"/>
          <w:b/>
          <w:bCs/>
          <w:szCs w:val="22"/>
          <w:lang w:val="en-GB"/>
        </w:rPr>
        <w:t>Training – Mandatory Requirements:</w:t>
      </w:r>
      <w:r>
        <w:rPr>
          <w:rFonts w:ascii="Arial" w:hAnsi="Arial" w:cs="Arial"/>
          <w:szCs w:val="22"/>
          <w:lang w:val="en-GB"/>
        </w:rPr>
        <w:t xml:space="preserve"> </w:t>
      </w:r>
      <w:r w:rsidRPr="005523E2">
        <w:rPr>
          <w:rFonts w:ascii="Arial" w:hAnsi="Arial" w:cs="Arial"/>
          <w:szCs w:val="22"/>
          <w:lang w:val="en-GB"/>
        </w:rPr>
        <w:t xml:space="preserve">The following table summarizes the minimum professional requirements for each operator holding the title of </w:t>
      </w:r>
      <w:r w:rsidR="00B870F1">
        <w:rPr>
          <w:rFonts w:ascii="Arial" w:hAnsi="Arial" w:cs="Arial"/>
          <w:szCs w:val="22"/>
          <w:lang w:val="en-GB"/>
        </w:rPr>
        <w:t>“</w:t>
      </w:r>
      <w:r w:rsidRPr="005523E2">
        <w:rPr>
          <w:rFonts w:ascii="Arial" w:hAnsi="Arial" w:cs="Arial"/>
          <w:szCs w:val="22"/>
          <w:lang w:val="en-GB"/>
        </w:rPr>
        <w:t>GPG</w:t>
      </w:r>
      <w:r w:rsidR="00B870F1">
        <w:rPr>
          <w:rFonts w:ascii="Arial" w:hAnsi="Arial" w:cs="Arial"/>
          <w:szCs w:val="22"/>
          <w:lang w:val="en-GB"/>
        </w:rPr>
        <w:t>”</w:t>
      </w:r>
      <w:r>
        <w:rPr>
          <w:rFonts w:ascii="Arial" w:hAnsi="Arial" w:cs="Arial"/>
          <w:szCs w:val="22"/>
          <w:lang w:val="en-GB"/>
        </w:rPr>
        <w:t xml:space="preserve"> </w:t>
      </w:r>
      <w:r w:rsidR="00B870F1">
        <w:rPr>
          <w:rFonts w:ascii="Arial" w:hAnsi="Arial" w:cs="Arial"/>
          <w:szCs w:val="22"/>
          <w:lang w:val="en-GB"/>
        </w:rPr>
        <w:t>(</w:t>
      </w:r>
      <w:r w:rsidRPr="005523E2">
        <w:rPr>
          <w:rFonts w:ascii="Arial" w:hAnsi="Arial" w:cs="Arial"/>
          <w:szCs w:val="22"/>
          <w:lang w:val="en-GB"/>
        </w:rPr>
        <w:t>licensed security guard) assigned to duty at the EUI, with the sole exception of G</w:t>
      </w:r>
      <w:r>
        <w:rPr>
          <w:rFonts w:ascii="Arial" w:hAnsi="Arial" w:cs="Arial"/>
          <w:szCs w:val="22"/>
          <w:lang w:val="en-GB"/>
        </w:rPr>
        <w:t>P</w:t>
      </w:r>
      <w:r w:rsidRPr="005523E2">
        <w:rPr>
          <w:rFonts w:ascii="Arial" w:hAnsi="Arial" w:cs="Arial"/>
          <w:szCs w:val="22"/>
          <w:lang w:val="en-GB"/>
        </w:rPr>
        <w:t>G personnel deployed in auxiliary roles for public events and functions organized by the EUI, where language skills</w:t>
      </w:r>
      <w:r>
        <w:rPr>
          <w:rFonts w:ascii="Arial" w:hAnsi="Arial" w:cs="Arial"/>
          <w:szCs w:val="22"/>
          <w:lang w:val="en-GB"/>
        </w:rPr>
        <w:t xml:space="preserve"> </w:t>
      </w:r>
      <w:r w:rsidRPr="005523E2">
        <w:rPr>
          <w:rFonts w:ascii="Arial" w:hAnsi="Arial" w:cs="Arial"/>
          <w:szCs w:val="22"/>
          <w:lang w:val="en-GB"/>
        </w:rPr>
        <w:t>—</w:t>
      </w:r>
      <w:r>
        <w:rPr>
          <w:rFonts w:ascii="Arial" w:hAnsi="Arial" w:cs="Arial"/>
          <w:szCs w:val="22"/>
          <w:lang w:val="en-GB"/>
        </w:rPr>
        <w:t xml:space="preserve"> </w:t>
      </w:r>
      <w:r w:rsidRPr="005523E2">
        <w:rPr>
          <w:rFonts w:ascii="Arial" w:hAnsi="Arial" w:cs="Arial"/>
          <w:szCs w:val="22"/>
          <w:lang w:val="en-GB"/>
        </w:rPr>
        <w:t>though desirable</w:t>
      </w:r>
      <w:r>
        <w:rPr>
          <w:rFonts w:ascii="Arial" w:hAnsi="Arial" w:cs="Arial"/>
          <w:szCs w:val="22"/>
          <w:lang w:val="en-GB"/>
        </w:rPr>
        <w:t xml:space="preserve"> </w:t>
      </w:r>
      <w:r w:rsidRPr="005523E2">
        <w:rPr>
          <w:rFonts w:ascii="Arial" w:hAnsi="Arial" w:cs="Arial"/>
          <w:szCs w:val="22"/>
          <w:lang w:val="en-GB"/>
        </w:rPr>
        <w:t>—</w:t>
      </w:r>
      <w:r>
        <w:rPr>
          <w:rFonts w:ascii="Arial" w:hAnsi="Arial" w:cs="Arial"/>
          <w:szCs w:val="22"/>
          <w:lang w:val="en-GB"/>
        </w:rPr>
        <w:t xml:space="preserve"> </w:t>
      </w:r>
      <w:r w:rsidRPr="005523E2">
        <w:rPr>
          <w:rFonts w:ascii="Arial" w:hAnsi="Arial" w:cs="Arial"/>
          <w:szCs w:val="22"/>
          <w:lang w:val="en-GB"/>
        </w:rPr>
        <w:t>are not mandatory.</w:t>
      </w:r>
      <w:r>
        <w:rPr>
          <w:rFonts w:ascii="Arial" w:hAnsi="Arial" w:cs="Arial"/>
          <w:szCs w:val="22"/>
          <w:lang w:val="en-GB"/>
        </w:rPr>
        <w:t xml:space="preserve"> </w:t>
      </w:r>
      <w:r w:rsidRPr="005523E2">
        <w:rPr>
          <w:rFonts w:ascii="Arial" w:hAnsi="Arial" w:cs="Arial"/>
          <w:szCs w:val="22"/>
          <w:lang w:val="en-GB"/>
        </w:rPr>
        <w:t>These requirements must be met at the time of deployment (with the exception of the shadowing/training period), in accordance with the timeline specified in the table below.</w:t>
      </w:r>
    </w:p>
    <w:tbl>
      <w:tblPr>
        <w:tblStyle w:val="TableGrid"/>
        <w:tblW w:w="9493" w:type="dxa"/>
        <w:tblLayout w:type="fixed"/>
        <w:tblLook w:val="04A0" w:firstRow="1" w:lastRow="0" w:firstColumn="1" w:lastColumn="0" w:noHBand="0" w:noVBand="1"/>
      </w:tblPr>
      <w:tblGrid>
        <w:gridCol w:w="2405"/>
        <w:gridCol w:w="1701"/>
        <w:gridCol w:w="1843"/>
        <w:gridCol w:w="1701"/>
        <w:gridCol w:w="1843"/>
      </w:tblGrid>
      <w:tr w:rsidR="002F33D6" w14:paraId="20F52E5D" w14:textId="77777777" w:rsidTr="002F33D6">
        <w:trPr>
          <w:trHeight w:val="445"/>
        </w:trPr>
        <w:tc>
          <w:tcPr>
            <w:tcW w:w="2405" w:type="dxa"/>
          </w:tcPr>
          <w:p w14:paraId="0AE8B9A1" w14:textId="77777777" w:rsidR="002F33D6" w:rsidRPr="00A5335E" w:rsidRDefault="002F33D6">
            <w:pPr>
              <w:pStyle w:val="Articolo"/>
              <w:spacing w:before="0" w:beforeAutospacing="0" w:after="0" w:afterAutospacing="0" w:line="276" w:lineRule="auto"/>
              <w:jc w:val="left"/>
              <w:outlineLvl w:val="9"/>
              <w:rPr>
                <w:rFonts w:ascii="Arial" w:hAnsi="Arial" w:cs="Arial"/>
                <w:i/>
                <w:color w:val="auto"/>
                <w:sz w:val="22"/>
                <w:szCs w:val="22"/>
                <w:u w:val="single"/>
              </w:rPr>
            </w:pPr>
          </w:p>
        </w:tc>
        <w:tc>
          <w:tcPr>
            <w:tcW w:w="1701" w:type="dxa"/>
            <w:hideMark/>
          </w:tcPr>
          <w:p w14:paraId="57AE57D7" w14:textId="0C729335" w:rsidR="002F33D6" w:rsidRPr="00A5335E" w:rsidRDefault="00A5335E">
            <w:pPr>
              <w:pStyle w:val="Articolo"/>
              <w:spacing w:before="0" w:beforeAutospacing="0" w:after="0" w:afterAutospacing="0" w:line="276" w:lineRule="auto"/>
              <w:outlineLvl w:val="9"/>
              <w:rPr>
                <w:rFonts w:ascii="Arial" w:hAnsi="Arial" w:cs="Arial"/>
                <w:bCs/>
                <w:i/>
                <w:color w:val="auto"/>
                <w:sz w:val="22"/>
                <w:szCs w:val="22"/>
              </w:rPr>
            </w:pPr>
            <w:r w:rsidRPr="00A5335E">
              <w:rPr>
                <w:rFonts w:ascii="Arial" w:hAnsi="Arial" w:cs="Arial"/>
                <w:bCs/>
                <w:color w:val="auto"/>
                <w:sz w:val="22"/>
                <w:szCs w:val="22"/>
              </w:rPr>
              <w:t>Badia Fiesolana</w:t>
            </w:r>
          </w:p>
        </w:tc>
        <w:tc>
          <w:tcPr>
            <w:tcW w:w="1843" w:type="dxa"/>
            <w:hideMark/>
          </w:tcPr>
          <w:p w14:paraId="566CBB1B" w14:textId="751FEC30" w:rsidR="00A5335E" w:rsidRPr="00A5335E" w:rsidRDefault="00A5335E" w:rsidP="00A5335E">
            <w:pPr>
              <w:pStyle w:val="Articolo"/>
              <w:spacing w:before="0" w:beforeAutospacing="0" w:after="0" w:afterAutospacing="0" w:line="276" w:lineRule="auto"/>
              <w:outlineLvl w:val="9"/>
              <w:rPr>
                <w:rFonts w:ascii="Arial" w:hAnsi="Arial" w:cs="Arial"/>
                <w:bCs/>
                <w:color w:val="auto"/>
                <w:sz w:val="22"/>
                <w:szCs w:val="22"/>
              </w:rPr>
            </w:pPr>
            <w:r>
              <w:rPr>
                <w:rFonts w:ascii="Arial" w:hAnsi="Arial" w:cs="Arial"/>
                <w:bCs/>
                <w:color w:val="auto"/>
                <w:sz w:val="22"/>
                <w:szCs w:val="22"/>
              </w:rPr>
              <w:t xml:space="preserve">Palazzo </w:t>
            </w:r>
            <w:r w:rsidR="002F33D6" w:rsidRPr="00A5335E">
              <w:rPr>
                <w:rFonts w:ascii="Arial" w:hAnsi="Arial" w:cs="Arial"/>
                <w:bCs/>
                <w:color w:val="auto"/>
                <w:sz w:val="22"/>
                <w:szCs w:val="22"/>
              </w:rPr>
              <w:t xml:space="preserve">Buontalenti </w:t>
            </w:r>
          </w:p>
          <w:p w14:paraId="2452D925" w14:textId="1DA29E35" w:rsidR="002F33D6" w:rsidRPr="00A5335E" w:rsidRDefault="002F33D6">
            <w:pPr>
              <w:pStyle w:val="Articolo"/>
              <w:spacing w:before="0" w:beforeAutospacing="0" w:after="0" w:afterAutospacing="0" w:line="276" w:lineRule="auto"/>
              <w:outlineLvl w:val="9"/>
              <w:rPr>
                <w:rFonts w:ascii="Arial" w:hAnsi="Arial" w:cs="Arial"/>
                <w:bCs/>
                <w:color w:val="auto"/>
                <w:sz w:val="22"/>
                <w:szCs w:val="22"/>
              </w:rPr>
            </w:pPr>
          </w:p>
        </w:tc>
        <w:tc>
          <w:tcPr>
            <w:tcW w:w="1701" w:type="dxa"/>
            <w:hideMark/>
          </w:tcPr>
          <w:p w14:paraId="19612E38" w14:textId="723A4985" w:rsidR="002F33D6" w:rsidRPr="00A5335E" w:rsidRDefault="00A5335E">
            <w:pPr>
              <w:pStyle w:val="Articolo"/>
              <w:spacing w:before="0" w:beforeAutospacing="0" w:after="0" w:afterAutospacing="0" w:line="276" w:lineRule="auto"/>
              <w:outlineLvl w:val="9"/>
              <w:rPr>
                <w:rFonts w:ascii="Arial" w:hAnsi="Arial" w:cs="Arial"/>
                <w:bCs/>
                <w:color w:val="auto"/>
                <w:sz w:val="22"/>
                <w:szCs w:val="22"/>
              </w:rPr>
            </w:pPr>
            <w:r w:rsidRPr="00A5335E">
              <w:rPr>
                <w:rFonts w:ascii="Arial" w:hAnsi="Arial" w:cs="Arial"/>
                <w:bCs/>
                <w:color w:val="auto"/>
                <w:sz w:val="22"/>
                <w:szCs w:val="22"/>
                <w:lang w:val="it-IT"/>
              </w:rPr>
              <w:t>Inspection Service (Dynamic Surveillance)</w:t>
            </w:r>
          </w:p>
        </w:tc>
        <w:tc>
          <w:tcPr>
            <w:tcW w:w="1843" w:type="dxa"/>
            <w:hideMark/>
          </w:tcPr>
          <w:p w14:paraId="4036E2A6" w14:textId="77777777" w:rsidR="002F33D6" w:rsidRPr="00A5335E" w:rsidRDefault="002F33D6">
            <w:pPr>
              <w:pStyle w:val="Articolo"/>
              <w:spacing w:before="0" w:beforeAutospacing="0" w:after="0" w:afterAutospacing="0" w:line="276" w:lineRule="auto"/>
              <w:outlineLvl w:val="9"/>
              <w:rPr>
                <w:rFonts w:ascii="Arial" w:hAnsi="Arial" w:cs="Arial"/>
                <w:bCs/>
                <w:color w:val="auto"/>
                <w:sz w:val="22"/>
                <w:szCs w:val="22"/>
              </w:rPr>
            </w:pPr>
            <w:r w:rsidRPr="00A5335E">
              <w:rPr>
                <w:rFonts w:ascii="Arial" w:hAnsi="Arial" w:cs="Arial"/>
                <w:bCs/>
                <w:color w:val="auto"/>
                <w:sz w:val="22"/>
                <w:szCs w:val="22"/>
              </w:rPr>
              <w:t>Security</w:t>
            </w:r>
          </w:p>
          <w:p w14:paraId="14A1DF03" w14:textId="77777777" w:rsidR="002F33D6" w:rsidRPr="00A5335E" w:rsidRDefault="002F33D6">
            <w:pPr>
              <w:pStyle w:val="Articolo"/>
              <w:spacing w:before="0" w:beforeAutospacing="0" w:after="0" w:afterAutospacing="0" w:line="276" w:lineRule="auto"/>
              <w:outlineLvl w:val="9"/>
              <w:rPr>
                <w:rFonts w:ascii="Arial" w:hAnsi="Arial" w:cs="Arial"/>
                <w:bCs/>
                <w:color w:val="auto"/>
                <w:sz w:val="22"/>
                <w:szCs w:val="22"/>
              </w:rPr>
            </w:pPr>
            <w:r w:rsidRPr="00A5335E">
              <w:rPr>
                <w:rFonts w:ascii="Arial" w:hAnsi="Arial" w:cs="Arial"/>
                <w:bCs/>
                <w:color w:val="auto"/>
                <w:sz w:val="22"/>
                <w:szCs w:val="22"/>
              </w:rPr>
              <w:t>Coordination</w:t>
            </w:r>
          </w:p>
        </w:tc>
      </w:tr>
      <w:tr w:rsidR="002F33D6" w:rsidRPr="0093543F" w14:paraId="0DF34131" w14:textId="77777777" w:rsidTr="002F33D6">
        <w:trPr>
          <w:trHeight w:val="445"/>
        </w:trPr>
        <w:tc>
          <w:tcPr>
            <w:tcW w:w="2405" w:type="dxa"/>
            <w:hideMark/>
          </w:tcPr>
          <w:p w14:paraId="79006911" w14:textId="77777777" w:rsidR="002F33D6" w:rsidRPr="00A5335E" w:rsidRDefault="002F33D6">
            <w:pPr>
              <w:pStyle w:val="Articolo"/>
              <w:spacing w:before="0" w:beforeAutospacing="0" w:after="0" w:afterAutospacing="0" w:line="276" w:lineRule="auto"/>
              <w:jc w:val="left"/>
              <w:outlineLvl w:val="9"/>
              <w:rPr>
                <w:rFonts w:ascii="Arial" w:hAnsi="Arial" w:cs="Arial"/>
                <w:bCs/>
                <w:iCs/>
                <w:color w:val="auto"/>
                <w:sz w:val="22"/>
                <w:szCs w:val="22"/>
              </w:rPr>
            </w:pPr>
            <w:r w:rsidRPr="00A5335E">
              <w:rPr>
                <w:rFonts w:ascii="Arial" w:hAnsi="Arial" w:cs="Arial"/>
                <w:bCs/>
                <w:iCs/>
                <w:color w:val="auto"/>
                <w:sz w:val="22"/>
                <w:szCs w:val="22"/>
              </w:rPr>
              <w:t>Certified linguistics skills</w:t>
            </w:r>
          </w:p>
          <w:p w14:paraId="1FCBB5BA" w14:textId="77777777" w:rsidR="002F33D6" w:rsidRPr="00A5335E" w:rsidRDefault="002F33D6">
            <w:pPr>
              <w:pStyle w:val="Articolo"/>
              <w:spacing w:before="0" w:beforeAutospacing="0" w:after="0" w:afterAutospacing="0" w:line="276" w:lineRule="auto"/>
              <w:jc w:val="left"/>
              <w:outlineLvl w:val="9"/>
              <w:rPr>
                <w:rFonts w:ascii="Arial" w:hAnsi="Arial" w:cs="Arial"/>
                <w:i/>
                <w:iCs/>
                <w:color w:val="auto"/>
                <w:sz w:val="22"/>
                <w:szCs w:val="22"/>
                <w:u w:val="single"/>
              </w:rPr>
            </w:pPr>
            <w:r w:rsidRPr="00A5335E">
              <w:rPr>
                <w:rFonts w:ascii="Arial" w:hAnsi="Arial" w:cs="Arial"/>
                <w:b w:val="0"/>
                <w:i/>
                <w:iCs/>
                <w:color w:val="auto"/>
                <w:sz w:val="22"/>
                <w:szCs w:val="22"/>
              </w:rPr>
              <w:t>(at the time of induction at EU)</w:t>
            </w:r>
          </w:p>
        </w:tc>
        <w:tc>
          <w:tcPr>
            <w:tcW w:w="1701" w:type="dxa"/>
          </w:tcPr>
          <w:p w14:paraId="6507607B"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Italian</w:t>
            </w:r>
          </w:p>
          <w:p w14:paraId="670D4C90"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p>
          <w:p w14:paraId="043F1026" w14:textId="77777777" w:rsidR="002F33D6" w:rsidRPr="00A5335E" w:rsidRDefault="002F33D6">
            <w:pPr>
              <w:pStyle w:val="Articolo"/>
              <w:spacing w:before="0" w:beforeAutospacing="0" w:after="0" w:afterAutospacing="0" w:line="276" w:lineRule="auto"/>
              <w:jc w:val="left"/>
              <w:outlineLvl w:val="9"/>
              <w:rPr>
                <w:rFonts w:ascii="Arial" w:hAnsi="Arial" w:cs="Arial"/>
                <w:b w:val="0"/>
                <w:i/>
                <w:color w:val="auto"/>
                <w:sz w:val="22"/>
                <w:szCs w:val="22"/>
              </w:rPr>
            </w:pPr>
            <w:r w:rsidRPr="00A5335E">
              <w:rPr>
                <w:rFonts w:ascii="Arial" w:hAnsi="Arial" w:cs="Arial"/>
                <w:b w:val="0"/>
                <w:color w:val="auto"/>
                <w:sz w:val="22"/>
                <w:szCs w:val="22"/>
              </w:rPr>
              <w:t>English B1</w:t>
            </w:r>
          </w:p>
        </w:tc>
        <w:tc>
          <w:tcPr>
            <w:tcW w:w="1843" w:type="dxa"/>
          </w:tcPr>
          <w:p w14:paraId="025B417F"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Italian</w:t>
            </w:r>
          </w:p>
          <w:p w14:paraId="01EC67C1"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p>
          <w:p w14:paraId="6554F695"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English B1</w:t>
            </w:r>
          </w:p>
        </w:tc>
        <w:tc>
          <w:tcPr>
            <w:tcW w:w="1701" w:type="dxa"/>
          </w:tcPr>
          <w:p w14:paraId="0784AE0F"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Italian</w:t>
            </w:r>
          </w:p>
          <w:p w14:paraId="081631EC"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p>
          <w:p w14:paraId="5685CE40"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English B1</w:t>
            </w:r>
          </w:p>
        </w:tc>
        <w:tc>
          <w:tcPr>
            <w:tcW w:w="1843" w:type="dxa"/>
          </w:tcPr>
          <w:p w14:paraId="66464AD5"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Italian</w:t>
            </w:r>
          </w:p>
          <w:p w14:paraId="31B1C890"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p>
          <w:p w14:paraId="0C680778"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English B2 or above</w:t>
            </w:r>
          </w:p>
        </w:tc>
      </w:tr>
      <w:tr w:rsidR="002F33D6" w14:paraId="56ECFAC7" w14:textId="77777777" w:rsidTr="002F33D6">
        <w:trPr>
          <w:trHeight w:val="445"/>
        </w:trPr>
        <w:tc>
          <w:tcPr>
            <w:tcW w:w="2405" w:type="dxa"/>
            <w:hideMark/>
          </w:tcPr>
          <w:p w14:paraId="4818A9ED" w14:textId="77777777" w:rsidR="002F33D6" w:rsidRPr="00A5335E" w:rsidRDefault="002F33D6">
            <w:pPr>
              <w:pStyle w:val="Articolo"/>
              <w:spacing w:before="0" w:beforeAutospacing="0" w:after="0" w:afterAutospacing="0" w:line="276" w:lineRule="auto"/>
              <w:jc w:val="left"/>
              <w:outlineLvl w:val="9"/>
              <w:rPr>
                <w:rFonts w:ascii="Arial" w:hAnsi="Arial" w:cs="Arial"/>
                <w:bCs/>
                <w:color w:val="auto"/>
                <w:sz w:val="22"/>
                <w:szCs w:val="22"/>
              </w:rPr>
            </w:pPr>
            <w:r w:rsidRPr="00A5335E">
              <w:rPr>
                <w:rFonts w:ascii="Arial" w:hAnsi="Arial" w:cs="Arial"/>
                <w:bCs/>
                <w:color w:val="auto"/>
                <w:sz w:val="22"/>
                <w:szCs w:val="22"/>
              </w:rPr>
              <w:t>Fire prevention training</w:t>
            </w:r>
          </w:p>
          <w:p w14:paraId="753BBA9E" w14:textId="77777777" w:rsidR="002F33D6" w:rsidRPr="00A5335E" w:rsidRDefault="002F33D6">
            <w:pPr>
              <w:pStyle w:val="Articolo"/>
              <w:spacing w:before="0" w:beforeAutospacing="0" w:after="0" w:afterAutospacing="0" w:line="276" w:lineRule="auto"/>
              <w:jc w:val="left"/>
              <w:outlineLvl w:val="9"/>
              <w:rPr>
                <w:rFonts w:ascii="Arial" w:hAnsi="Arial" w:cs="Arial"/>
                <w:b w:val="0"/>
                <w:i/>
                <w:iCs/>
                <w:color w:val="auto"/>
                <w:sz w:val="22"/>
                <w:szCs w:val="22"/>
              </w:rPr>
            </w:pPr>
            <w:r w:rsidRPr="00A5335E">
              <w:rPr>
                <w:rFonts w:ascii="Arial" w:hAnsi="Arial" w:cs="Arial"/>
                <w:b w:val="0"/>
                <w:i/>
                <w:iCs/>
                <w:color w:val="auto"/>
                <w:sz w:val="22"/>
                <w:szCs w:val="22"/>
              </w:rPr>
              <w:t>(within 30 days from the moment of induction at EUI)</w:t>
            </w:r>
          </w:p>
        </w:tc>
        <w:tc>
          <w:tcPr>
            <w:tcW w:w="1701" w:type="dxa"/>
            <w:hideMark/>
          </w:tcPr>
          <w:p w14:paraId="0F733138"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Medium risk</w:t>
            </w:r>
          </w:p>
        </w:tc>
        <w:tc>
          <w:tcPr>
            <w:tcW w:w="1843" w:type="dxa"/>
            <w:hideMark/>
          </w:tcPr>
          <w:p w14:paraId="5133E186"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 xml:space="preserve">Medium risk </w:t>
            </w:r>
          </w:p>
        </w:tc>
        <w:tc>
          <w:tcPr>
            <w:tcW w:w="1701" w:type="dxa"/>
            <w:hideMark/>
          </w:tcPr>
          <w:p w14:paraId="4E5FA3A7"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 xml:space="preserve">Medium risk </w:t>
            </w:r>
          </w:p>
        </w:tc>
        <w:tc>
          <w:tcPr>
            <w:tcW w:w="1843" w:type="dxa"/>
            <w:hideMark/>
          </w:tcPr>
          <w:p w14:paraId="46160C91"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 xml:space="preserve">Medium risk </w:t>
            </w:r>
          </w:p>
        </w:tc>
      </w:tr>
      <w:tr w:rsidR="002F33D6" w14:paraId="2F109A4C" w14:textId="77777777" w:rsidTr="002F33D6">
        <w:trPr>
          <w:trHeight w:val="445"/>
        </w:trPr>
        <w:tc>
          <w:tcPr>
            <w:tcW w:w="2405" w:type="dxa"/>
            <w:hideMark/>
          </w:tcPr>
          <w:p w14:paraId="5C5D97E8" w14:textId="77777777" w:rsidR="002F33D6" w:rsidRPr="00A5335E" w:rsidRDefault="002F33D6">
            <w:pPr>
              <w:pStyle w:val="Articolo"/>
              <w:spacing w:before="0" w:beforeAutospacing="0" w:after="0" w:afterAutospacing="0" w:line="276" w:lineRule="auto"/>
              <w:jc w:val="left"/>
              <w:outlineLvl w:val="9"/>
              <w:rPr>
                <w:rFonts w:ascii="Arial" w:hAnsi="Arial" w:cs="Arial"/>
                <w:b w:val="0"/>
                <w:i/>
                <w:iCs/>
                <w:color w:val="auto"/>
                <w:sz w:val="22"/>
                <w:szCs w:val="22"/>
              </w:rPr>
            </w:pPr>
            <w:r w:rsidRPr="00A5335E">
              <w:rPr>
                <w:rFonts w:ascii="Arial" w:hAnsi="Arial" w:cs="Arial"/>
                <w:bCs/>
                <w:color w:val="auto"/>
                <w:sz w:val="22"/>
                <w:szCs w:val="22"/>
              </w:rPr>
              <w:t xml:space="preserve">First Aid Training </w:t>
            </w:r>
            <w:r w:rsidRPr="00A5335E">
              <w:rPr>
                <w:rFonts w:ascii="Arial" w:hAnsi="Arial" w:cs="Arial"/>
                <w:b w:val="0"/>
                <w:i/>
                <w:iCs/>
                <w:color w:val="auto"/>
                <w:sz w:val="22"/>
                <w:szCs w:val="22"/>
              </w:rPr>
              <w:t>(within 30 days from the moment of induction at EUI)</w:t>
            </w:r>
          </w:p>
        </w:tc>
        <w:tc>
          <w:tcPr>
            <w:tcW w:w="1701" w:type="dxa"/>
            <w:hideMark/>
          </w:tcPr>
          <w:p w14:paraId="0D99838A" w14:textId="5AB772B3"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B Level</w:t>
            </w:r>
          </w:p>
        </w:tc>
        <w:tc>
          <w:tcPr>
            <w:tcW w:w="1843" w:type="dxa"/>
            <w:hideMark/>
          </w:tcPr>
          <w:p w14:paraId="5557F9F5" w14:textId="6B53293B"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B Level</w:t>
            </w:r>
          </w:p>
        </w:tc>
        <w:tc>
          <w:tcPr>
            <w:tcW w:w="1701" w:type="dxa"/>
            <w:hideMark/>
          </w:tcPr>
          <w:p w14:paraId="2B1D0804" w14:textId="42F2FC1B"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B Level</w:t>
            </w:r>
          </w:p>
        </w:tc>
        <w:tc>
          <w:tcPr>
            <w:tcW w:w="1843" w:type="dxa"/>
            <w:hideMark/>
          </w:tcPr>
          <w:p w14:paraId="13C95D65" w14:textId="6534EB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B Level</w:t>
            </w:r>
          </w:p>
        </w:tc>
      </w:tr>
      <w:tr w:rsidR="002F33D6" w14:paraId="40F098EF" w14:textId="77777777" w:rsidTr="002F33D6">
        <w:trPr>
          <w:trHeight w:val="445"/>
        </w:trPr>
        <w:tc>
          <w:tcPr>
            <w:tcW w:w="2405" w:type="dxa"/>
            <w:hideMark/>
          </w:tcPr>
          <w:p w14:paraId="2AFC2EB3" w14:textId="77777777" w:rsidR="002F33D6" w:rsidRPr="00A5335E" w:rsidRDefault="002F33D6">
            <w:pPr>
              <w:pStyle w:val="Articolo"/>
              <w:spacing w:before="0" w:beforeAutospacing="0" w:after="0" w:afterAutospacing="0" w:line="276" w:lineRule="auto"/>
              <w:jc w:val="left"/>
              <w:outlineLvl w:val="9"/>
              <w:rPr>
                <w:rFonts w:ascii="Arial" w:hAnsi="Arial" w:cs="Arial"/>
                <w:bCs/>
                <w:color w:val="auto"/>
                <w:sz w:val="22"/>
                <w:szCs w:val="22"/>
              </w:rPr>
            </w:pPr>
            <w:r w:rsidRPr="00A5335E">
              <w:rPr>
                <w:rFonts w:ascii="Arial" w:hAnsi="Arial" w:cs="Arial"/>
                <w:bCs/>
                <w:color w:val="auto"/>
                <w:sz w:val="22"/>
                <w:szCs w:val="22"/>
              </w:rPr>
              <w:t xml:space="preserve">BLSD Training </w:t>
            </w:r>
          </w:p>
          <w:p w14:paraId="279861BF" w14:textId="77777777" w:rsidR="002F33D6" w:rsidRPr="00A5335E" w:rsidRDefault="002F33D6">
            <w:pPr>
              <w:pStyle w:val="Articolo"/>
              <w:spacing w:before="0" w:beforeAutospacing="0" w:after="0" w:afterAutospacing="0" w:line="276" w:lineRule="auto"/>
              <w:jc w:val="left"/>
              <w:outlineLvl w:val="9"/>
              <w:rPr>
                <w:rFonts w:ascii="Arial" w:hAnsi="Arial" w:cs="Arial"/>
                <w:b w:val="0"/>
                <w:i/>
                <w:iCs/>
                <w:color w:val="auto"/>
                <w:sz w:val="22"/>
                <w:szCs w:val="22"/>
              </w:rPr>
            </w:pPr>
            <w:r w:rsidRPr="00A5335E">
              <w:rPr>
                <w:rFonts w:ascii="Arial" w:hAnsi="Arial" w:cs="Arial"/>
                <w:b w:val="0"/>
                <w:i/>
                <w:iCs/>
                <w:color w:val="auto"/>
                <w:sz w:val="22"/>
                <w:szCs w:val="22"/>
              </w:rPr>
              <w:t>(within 30 days from the moment of induction at EUI)</w:t>
            </w:r>
          </w:p>
        </w:tc>
        <w:tc>
          <w:tcPr>
            <w:tcW w:w="1701" w:type="dxa"/>
            <w:hideMark/>
          </w:tcPr>
          <w:p w14:paraId="1BEA9243"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Present</w:t>
            </w:r>
          </w:p>
        </w:tc>
        <w:tc>
          <w:tcPr>
            <w:tcW w:w="1843" w:type="dxa"/>
            <w:hideMark/>
          </w:tcPr>
          <w:p w14:paraId="10F9DED2"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Present</w:t>
            </w:r>
          </w:p>
        </w:tc>
        <w:tc>
          <w:tcPr>
            <w:tcW w:w="1701" w:type="dxa"/>
            <w:hideMark/>
          </w:tcPr>
          <w:p w14:paraId="5CE5E6E5"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Present</w:t>
            </w:r>
          </w:p>
        </w:tc>
        <w:tc>
          <w:tcPr>
            <w:tcW w:w="1843" w:type="dxa"/>
            <w:hideMark/>
          </w:tcPr>
          <w:p w14:paraId="7AD7B967"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Present</w:t>
            </w:r>
          </w:p>
        </w:tc>
      </w:tr>
      <w:tr w:rsidR="002F33D6" w14:paraId="74821F99" w14:textId="77777777" w:rsidTr="00A5335E">
        <w:trPr>
          <w:trHeight w:val="58"/>
        </w:trPr>
        <w:tc>
          <w:tcPr>
            <w:tcW w:w="2405" w:type="dxa"/>
            <w:hideMark/>
          </w:tcPr>
          <w:p w14:paraId="6927CDAE" w14:textId="77777777" w:rsidR="002F33D6" w:rsidRPr="00A5335E" w:rsidRDefault="002F33D6">
            <w:pPr>
              <w:pStyle w:val="Articolo"/>
              <w:spacing w:before="0" w:beforeAutospacing="0" w:after="0" w:afterAutospacing="0" w:line="276" w:lineRule="auto"/>
              <w:jc w:val="left"/>
              <w:outlineLvl w:val="9"/>
              <w:rPr>
                <w:rFonts w:ascii="Arial" w:hAnsi="Arial" w:cs="Arial"/>
                <w:bCs/>
                <w:color w:val="auto"/>
                <w:sz w:val="22"/>
                <w:szCs w:val="22"/>
              </w:rPr>
            </w:pPr>
            <w:r w:rsidRPr="00A5335E">
              <w:rPr>
                <w:rFonts w:ascii="Arial" w:hAnsi="Arial" w:cs="Arial"/>
                <w:bCs/>
                <w:color w:val="auto"/>
                <w:sz w:val="22"/>
                <w:szCs w:val="22"/>
              </w:rPr>
              <w:t>Ministerial Decree 269/2010</w:t>
            </w:r>
          </w:p>
          <w:p w14:paraId="370A89A4" w14:textId="77777777" w:rsidR="002F33D6" w:rsidRPr="00A5335E" w:rsidRDefault="002F33D6">
            <w:pPr>
              <w:pStyle w:val="Articolo"/>
              <w:spacing w:before="0" w:beforeAutospacing="0" w:after="0" w:afterAutospacing="0" w:line="276" w:lineRule="auto"/>
              <w:jc w:val="left"/>
              <w:outlineLvl w:val="9"/>
              <w:rPr>
                <w:rFonts w:ascii="Arial" w:hAnsi="Arial" w:cs="Arial"/>
                <w:bCs/>
                <w:color w:val="auto"/>
                <w:sz w:val="22"/>
                <w:szCs w:val="22"/>
              </w:rPr>
            </w:pPr>
            <w:r w:rsidRPr="00A5335E">
              <w:rPr>
                <w:rFonts w:ascii="Arial" w:hAnsi="Arial" w:cs="Arial"/>
                <w:b w:val="0"/>
                <w:i/>
                <w:iCs/>
                <w:color w:val="auto"/>
                <w:sz w:val="22"/>
                <w:szCs w:val="22"/>
              </w:rPr>
              <w:t>(Including Leg. Decree 81/08 training) (at the time of induction at EUI)</w:t>
            </w:r>
          </w:p>
        </w:tc>
        <w:tc>
          <w:tcPr>
            <w:tcW w:w="1701" w:type="dxa"/>
            <w:hideMark/>
          </w:tcPr>
          <w:p w14:paraId="2A4F34F7"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Present</w:t>
            </w:r>
          </w:p>
        </w:tc>
        <w:tc>
          <w:tcPr>
            <w:tcW w:w="1843" w:type="dxa"/>
            <w:hideMark/>
          </w:tcPr>
          <w:p w14:paraId="3BAFC025"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Present</w:t>
            </w:r>
          </w:p>
        </w:tc>
        <w:tc>
          <w:tcPr>
            <w:tcW w:w="1701" w:type="dxa"/>
            <w:hideMark/>
          </w:tcPr>
          <w:p w14:paraId="606B322B"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Present</w:t>
            </w:r>
          </w:p>
        </w:tc>
        <w:tc>
          <w:tcPr>
            <w:tcW w:w="1843" w:type="dxa"/>
            <w:hideMark/>
          </w:tcPr>
          <w:p w14:paraId="0B707696" w14:textId="77777777" w:rsidR="002F33D6" w:rsidRPr="00A5335E" w:rsidRDefault="002F33D6">
            <w:pPr>
              <w:pStyle w:val="Articolo"/>
              <w:spacing w:before="0" w:beforeAutospacing="0" w:after="0" w:afterAutospacing="0" w:line="276" w:lineRule="auto"/>
              <w:jc w:val="left"/>
              <w:outlineLvl w:val="9"/>
              <w:rPr>
                <w:rFonts w:ascii="Arial" w:hAnsi="Arial" w:cs="Arial"/>
                <w:b w:val="0"/>
                <w:color w:val="auto"/>
                <w:sz w:val="22"/>
                <w:szCs w:val="22"/>
              </w:rPr>
            </w:pPr>
            <w:r w:rsidRPr="00A5335E">
              <w:rPr>
                <w:rFonts w:ascii="Arial" w:hAnsi="Arial" w:cs="Arial"/>
                <w:b w:val="0"/>
                <w:color w:val="auto"/>
                <w:sz w:val="22"/>
                <w:szCs w:val="22"/>
              </w:rPr>
              <w:t>Present</w:t>
            </w:r>
          </w:p>
        </w:tc>
      </w:tr>
    </w:tbl>
    <w:p w14:paraId="3D5E6990" w14:textId="77777777" w:rsidR="002F33D6" w:rsidRDefault="002F33D6" w:rsidP="00F01CE7">
      <w:pPr>
        <w:pStyle w:val="Heading2"/>
      </w:pPr>
      <w:bookmarkStart w:id="130" w:name="_Toc163461034"/>
      <w:bookmarkStart w:id="131" w:name="_Toc163461035"/>
    </w:p>
    <w:p w14:paraId="56AF9679" w14:textId="7953E34D" w:rsidR="002F33D6" w:rsidRDefault="002F33D6" w:rsidP="00F01CE7">
      <w:pPr>
        <w:pStyle w:val="Heading2"/>
        <w:rPr>
          <w:rFonts w:eastAsiaTheme="majorEastAsia"/>
          <w:szCs w:val="32"/>
        </w:rPr>
      </w:pPr>
      <w:bookmarkStart w:id="132" w:name="_Toc199954495"/>
      <w:r>
        <w:t>Article 8.</w:t>
      </w:r>
      <w:r w:rsidR="004A7DE3">
        <w:t>9</w:t>
      </w:r>
      <w:r w:rsidR="00D44565">
        <w:t>.</w:t>
      </w:r>
      <w:r>
        <w:t xml:space="preserve"> </w:t>
      </w:r>
      <w:bookmarkEnd w:id="130"/>
      <w:r>
        <w:t>Embedding procedures, replacement of assigned staff</w:t>
      </w:r>
      <w:bookmarkEnd w:id="132"/>
    </w:p>
    <w:p w14:paraId="292C8CC1" w14:textId="1F8C9E4E" w:rsidR="002F33D6" w:rsidRPr="002C66FD" w:rsidRDefault="002F33D6" w:rsidP="002C66FD">
      <w:pPr>
        <w:pStyle w:val="Articolo"/>
        <w:numPr>
          <w:ilvl w:val="0"/>
          <w:numId w:val="19"/>
        </w:numPr>
        <w:tabs>
          <w:tab w:val="num" w:pos="360"/>
        </w:tabs>
        <w:spacing w:before="120" w:beforeAutospacing="0" w:after="120" w:afterAutospacing="0"/>
        <w:ind w:left="720" w:hanging="357"/>
        <w:jc w:val="both"/>
        <w:outlineLvl w:val="9"/>
        <w:rPr>
          <w:rFonts w:ascii="Arial" w:hAnsi="Arial" w:cs="Arial"/>
          <w:b w:val="0"/>
          <w:snapToGrid w:val="0"/>
          <w:color w:val="auto"/>
          <w:sz w:val="22"/>
          <w:szCs w:val="22"/>
        </w:rPr>
      </w:pPr>
      <w:r w:rsidRPr="002C66FD">
        <w:rPr>
          <w:rFonts w:ascii="Arial" w:hAnsi="Arial" w:cs="Arial"/>
          <w:b w:val="0"/>
          <w:snapToGrid w:val="0"/>
          <w:color w:val="auto"/>
          <w:sz w:val="22"/>
          <w:szCs w:val="22"/>
        </w:rPr>
        <w:t xml:space="preserve">The incorporation of a new staff within the group in service at </w:t>
      </w:r>
      <w:r w:rsidR="002C66FD" w:rsidRPr="002C66FD">
        <w:rPr>
          <w:rFonts w:ascii="Arial" w:hAnsi="Arial" w:cs="Arial"/>
          <w:b w:val="0"/>
          <w:snapToGrid w:val="0"/>
          <w:color w:val="auto"/>
          <w:sz w:val="22"/>
          <w:szCs w:val="22"/>
        </w:rPr>
        <w:t>the EUI</w:t>
      </w:r>
      <w:r w:rsidRPr="002C66FD">
        <w:rPr>
          <w:rFonts w:ascii="Arial" w:hAnsi="Arial" w:cs="Arial"/>
          <w:b w:val="0"/>
          <w:snapToGrid w:val="0"/>
          <w:color w:val="auto"/>
          <w:sz w:val="22"/>
          <w:szCs w:val="22"/>
        </w:rPr>
        <w:t xml:space="preserve"> shall comply with the following procedure:</w:t>
      </w:r>
    </w:p>
    <w:p w14:paraId="2D209810" w14:textId="23B0C056" w:rsidR="002F33D6" w:rsidRPr="00F35E0F" w:rsidRDefault="002F33D6" w:rsidP="00D44565">
      <w:pPr>
        <w:pStyle w:val="Articolo"/>
        <w:numPr>
          <w:ilvl w:val="1"/>
          <w:numId w:val="20"/>
        </w:numPr>
        <w:tabs>
          <w:tab w:val="num" w:pos="360"/>
        </w:tabs>
        <w:spacing w:before="120" w:beforeAutospacing="0" w:after="120" w:afterAutospacing="0"/>
        <w:ind w:left="1440" w:hanging="357"/>
        <w:jc w:val="both"/>
        <w:outlineLvl w:val="9"/>
        <w:rPr>
          <w:rFonts w:ascii="Arial" w:hAnsi="Arial" w:cs="Arial"/>
          <w:b w:val="0"/>
          <w:snapToGrid w:val="0"/>
          <w:color w:val="auto"/>
          <w:sz w:val="22"/>
          <w:szCs w:val="22"/>
        </w:rPr>
      </w:pPr>
      <w:r w:rsidRPr="00F35E0F">
        <w:rPr>
          <w:rFonts w:ascii="Arial" w:hAnsi="Arial" w:cs="Arial"/>
          <w:b w:val="0"/>
          <w:snapToGrid w:val="0"/>
          <w:color w:val="auto"/>
          <w:sz w:val="22"/>
          <w:szCs w:val="22"/>
        </w:rPr>
        <w:t xml:space="preserve">Written submission of staff assessment proposal by transmitting updated CV </w:t>
      </w:r>
      <w:r w:rsidR="00F35E0F" w:rsidRPr="00F35E0F">
        <w:rPr>
          <w:rFonts w:ascii="Arial" w:hAnsi="Arial" w:cs="Arial"/>
          <w:b w:val="0"/>
          <w:snapToGrid w:val="0"/>
          <w:color w:val="auto"/>
          <w:sz w:val="22"/>
          <w:szCs w:val="22"/>
        </w:rPr>
        <w:t xml:space="preserve">to the email address </w:t>
      </w:r>
      <w:hyperlink r:id="rId13" w:history="1">
        <w:r w:rsidR="00A5335E" w:rsidRPr="00A5335E">
          <w:rPr>
            <w:rStyle w:val="Hyperlink"/>
            <w:rFonts w:ascii="Arial" w:hAnsi="Arial" w:cs="Arial"/>
            <w:sz w:val="22"/>
          </w:rPr>
          <w:t>Safety_Security@eui.eu</w:t>
        </w:r>
      </w:hyperlink>
      <w:r w:rsidR="00A5335E">
        <w:t xml:space="preserve"> </w:t>
      </w:r>
      <w:r w:rsidRPr="00F35E0F">
        <w:rPr>
          <w:rFonts w:ascii="Arial" w:hAnsi="Arial" w:cs="Arial"/>
          <w:b w:val="0"/>
          <w:snapToGrid w:val="0"/>
          <w:color w:val="auto"/>
          <w:sz w:val="22"/>
          <w:szCs w:val="22"/>
        </w:rPr>
        <w:t xml:space="preserve">to the Health, Safety and Security (HSS Office) in </w:t>
      </w:r>
      <w:proofErr w:type="gramStart"/>
      <w:r w:rsidRPr="00F35E0F">
        <w:rPr>
          <w:rFonts w:ascii="Arial" w:hAnsi="Arial" w:cs="Arial"/>
          <w:b w:val="0"/>
          <w:snapToGrid w:val="0"/>
          <w:color w:val="auto"/>
          <w:sz w:val="22"/>
          <w:szCs w:val="22"/>
        </w:rPr>
        <w:t>charge;</w:t>
      </w:r>
      <w:proofErr w:type="gramEnd"/>
    </w:p>
    <w:p w14:paraId="56767062" w14:textId="29D7D134" w:rsidR="002F33D6" w:rsidRPr="00F35E0F" w:rsidRDefault="00F35E0F" w:rsidP="00D44565">
      <w:pPr>
        <w:pStyle w:val="Articolo"/>
        <w:numPr>
          <w:ilvl w:val="1"/>
          <w:numId w:val="20"/>
        </w:numPr>
        <w:tabs>
          <w:tab w:val="num" w:pos="360"/>
        </w:tabs>
        <w:spacing w:before="120" w:beforeAutospacing="0" w:after="120" w:afterAutospacing="0"/>
        <w:ind w:left="1440" w:hanging="357"/>
        <w:jc w:val="both"/>
        <w:outlineLvl w:val="9"/>
        <w:rPr>
          <w:rFonts w:ascii="Arial" w:hAnsi="Arial" w:cs="Arial"/>
          <w:b w:val="0"/>
          <w:snapToGrid w:val="0"/>
          <w:color w:val="auto"/>
          <w:sz w:val="22"/>
          <w:szCs w:val="22"/>
        </w:rPr>
      </w:pPr>
      <w:r w:rsidRPr="00F35E0F">
        <w:rPr>
          <w:rFonts w:ascii="Arial" w:hAnsi="Arial" w:cs="Arial"/>
          <w:b w:val="0"/>
          <w:snapToGrid w:val="0"/>
          <w:color w:val="auto"/>
          <w:sz w:val="22"/>
          <w:szCs w:val="22"/>
        </w:rPr>
        <w:t xml:space="preserve">The competent HSS Office will have two working days to respond in writing via email to the proposal and to agree on the start of the specific shadowing period, lasting no less than 40 hours. This period shall serve as onboarding, training, and evaluation of professional skills, at the sole discretion of the </w:t>
      </w:r>
      <w:proofErr w:type="gramStart"/>
      <w:r w:rsidRPr="00F35E0F">
        <w:rPr>
          <w:rFonts w:ascii="Arial" w:hAnsi="Arial" w:cs="Arial"/>
          <w:b w:val="0"/>
          <w:snapToGrid w:val="0"/>
          <w:color w:val="auto"/>
          <w:sz w:val="22"/>
          <w:szCs w:val="22"/>
        </w:rPr>
        <w:t>EUI</w:t>
      </w:r>
      <w:r w:rsidR="002F33D6" w:rsidRPr="00F35E0F">
        <w:rPr>
          <w:rFonts w:ascii="Arial" w:hAnsi="Arial" w:cs="Arial"/>
          <w:b w:val="0"/>
          <w:snapToGrid w:val="0"/>
          <w:color w:val="auto"/>
          <w:sz w:val="22"/>
          <w:szCs w:val="22"/>
        </w:rPr>
        <w:t>;</w:t>
      </w:r>
      <w:proofErr w:type="gramEnd"/>
    </w:p>
    <w:p w14:paraId="18C23FE3" w14:textId="7B93372A" w:rsidR="002F33D6" w:rsidRPr="00F35E0F" w:rsidRDefault="002F33D6" w:rsidP="00D44565">
      <w:pPr>
        <w:pStyle w:val="Articolo"/>
        <w:numPr>
          <w:ilvl w:val="1"/>
          <w:numId w:val="20"/>
        </w:numPr>
        <w:tabs>
          <w:tab w:val="num" w:pos="360"/>
        </w:tabs>
        <w:spacing w:before="120" w:beforeAutospacing="0" w:after="120" w:afterAutospacing="0"/>
        <w:ind w:left="1440" w:hanging="357"/>
        <w:jc w:val="both"/>
        <w:outlineLvl w:val="9"/>
        <w:rPr>
          <w:rFonts w:ascii="Arial" w:hAnsi="Arial" w:cs="Arial"/>
          <w:b w:val="0"/>
          <w:snapToGrid w:val="0"/>
          <w:color w:val="auto"/>
          <w:sz w:val="22"/>
          <w:szCs w:val="22"/>
        </w:rPr>
      </w:pPr>
      <w:r w:rsidRPr="00F35E0F">
        <w:rPr>
          <w:rFonts w:ascii="Arial" w:hAnsi="Arial" w:cs="Arial"/>
          <w:b w:val="0"/>
          <w:snapToGrid w:val="0"/>
          <w:color w:val="auto"/>
          <w:sz w:val="22"/>
          <w:szCs w:val="22"/>
        </w:rPr>
        <w:t xml:space="preserve">At the end of the shadowing period, the HSS Office in charge shall authorise in writing the entry into service of the proposed staff to the presentation – which </w:t>
      </w:r>
      <w:r w:rsidRPr="00F35E0F">
        <w:rPr>
          <w:rFonts w:ascii="Arial" w:hAnsi="Arial" w:cs="Arial"/>
          <w:b w:val="0"/>
          <w:snapToGrid w:val="0"/>
          <w:color w:val="auto"/>
          <w:sz w:val="22"/>
          <w:szCs w:val="22"/>
        </w:rPr>
        <w:lastRenderedPageBreak/>
        <w:t>cannot be waived – of certification concerning the training mentioned in</w:t>
      </w:r>
      <w:r w:rsidR="00F35E0F">
        <w:rPr>
          <w:rFonts w:ascii="Arial" w:hAnsi="Arial" w:cs="Arial"/>
          <w:b w:val="0"/>
          <w:snapToGrid w:val="0"/>
          <w:color w:val="auto"/>
          <w:sz w:val="22"/>
          <w:szCs w:val="22"/>
        </w:rPr>
        <w:t xml:space="preserve"> T</w:t>
      </w:r>
      <w:r w:rsidRPr="00F35E0F">
        <w:rPr>
          <w:rFonts w:ascii="Arial" w:hAnsi="Arial" w:cs="Arial"/>
          <w:b w:val="0"/>
          <w:snapToGrid w:val="0"/>
          <w:color w:val="auto"/>
          <w:sz w:val="22"/>
          <w:szCs w:val="22"/>
        </w:rPr>
        <w:t>able 2 (within the time limits indicated for entry into service).</w:t>
      </w:r>
    </w:p>
    <w:p w14:paraId="6F19AA99" w14:textId="77777777" w:rsidR="002F33D6" w:rsidRDefault="002F33D6" w:rsidP="00D44565">
      <w:pPr>
        <w:pStyle w:val="Articolo"/>
        <w:numPr>
          <w:ilvl w:val="0"/>
          <w:numId w:val="19"/>
        </w:numPr>
        <w:tabs>
          <w:tab w:val="num" w:pos="360"/>
        </w:tabs>
        <w:spacing w:before="120" w:beforeAutospacing="0" w:after="120" w:afterAutospacing="0"/>
        <w:ind w:left="720" w:hanging="357"/>
        <w:jc w:val="both"/>
        <w:outlineLvl w:val="9"/>
        <w:rPr>
          <w:rFonts w:ascii="Arial" w:hAnsi="Arial" w:cs="Arial"/>
          <w:b w:val="0"/>
          <w:snapToGrid w:val="0"/>
          <w:color w:val="auto"/>
          <w:sz w:val="22"/>
          <w:szCs w:val="22"/>
        </w:rPr>
      </w:pPr>
      <w:r w:rsidRPr="00F35E0F">
        <w:rPr>
          <w:rFonts w:ascii="Arial" w:hAnsi="Arial" w:cs="Arial"/>
          <w:b w:val="0"/>
          <w:snapToGrid w:val="0"/>
          <w:color w:val="auto"/>
          <w:sz w:val="22"/>
          <w:szCs w:val="22"/>
        </w:rPr>
        <w:t>The replacement of a staff within the group in service at this Institute shall comply with the following procedure:</w:t>
      </w:r>
    </w:p>
    <w:p w14:paraId="6E7B1C92" w14:textId="1BB25D11" w:rsidR="00F35E0F" w:rsidRPr="00F01CE7" w:rsidRDefault="00F35E0F" w:rsidP="00D44565">
      <w:pPr>
        <w:pStyle w:val="Testo"/>
        <w:spacing w:before="120" w:after="120" w:line="240" w:lineRule="auto"/>
        <w:rPr>
          <w:rFonts w:ascii="Arial" w:hAnsi="Arial" w:cs="Arial"/>
          <w:szCs w:val="22"/>
          <w:lang w:val="en-GB"/>
        </w:rPr>
      </w:pPr>
      <w:r w:rsidRPr="00F01CE7">
        <w:rPr>
          <w:rFonts w:ascii="Arial" w:hAnsi="Arial" w:cs="Arial"/>
          <w:szCs w:val="22"/>
          <w:lang w:val="en-GB"/>
        </w:rPr>
        <w:t>The EUI reserves the right, at its sole discretion, to request the replacement of any contractor’s employees who, during the performance of the service, have given rise to complaints or have exhibited behavior inappropriate to the workplace environment.</w:t>
      </w:r>
    </w:p>
    <w:p w14:paraId="5D51B546" w14:textId="77777777" w:rsidR="00F35E0F" w:rsidRPr="00F01CE7" w:rsidRDefault="00F35E0F" w:rsidP="00D44565">
      <w:pPr>
        <w:pStyle w:val="Testo"/>
        <w:spacing w:before="120" w:after="120" w:line="240" w:lineRule="auto"/>
        <w:rPr>
          <w:rFonts w:ascii="Arial" w:hAnsi="Arial" w:cs="Arial"/>
          <w:szCs w:val="22"/>
          <w:lang w:val="en-GB"/>
        </w:rPr>
      </w:pPr>
      <w:r w:rsidRPr="00F01CE7">
        <w:rPr>
          <w:rFonts w:ascii="Arial" w:hAnsi="Arial" w:cs="Arial"/>
          <w:szCs w:val="22"/>
          <w:lang w:val="en-GB"/>
        </w:rPr>
        <w:t>The communication procedure involves an email from the EUI Health, Safety &amp; Security Office to the Technical Director of the service and to the HR Director of the awarded company.</w:t>
      </w:r>
    </w:p>
    <w:p w14:paraId="3D223A0C" w14:textId="4DAD2861" w:rsidR="00C915FC" w:rsidRPr="00F01CE7" w:rsidRDefault="00F35E0F" w:rsidP="00D44565">
      <w:pPr>
        <w:pStyle w:val="Testo"/>
        <w:spacing w:before="120" w:after="120" w:line="240" w:lineRule="auto"/>
        <w:rPr>
          <w:rFonts w:ascii="Arial" w:hAnsi="Arial" w:cs="Arial"/>
          <w:szCs w:val="22"/>
          <w:lang w:val="en-GB"/>
        </w:rPr>
      </w:pPr>
      <w:r w:rsidRPr="00F01CE7">
        <w:rPr>
          <w:rFonts w:ascii="Arial" w:hAnsi="Arial" w:cs="Arial"/>
          <w:szCs w:val="22"/>
          <w:lang w:val="en-GB"/>
        </w:rPr>
        <w:t>In cases where there is an imminent and objective risk to the safety of individuals, property, or the reputation of the EUI, this communication will be preceded by a phone call in order to minimize EUI’s exposure to risk.</w:t>
      </w:r>
      <w:bookmarkStart w:id="133" w:name="_Toc163461036"/>
      <w:bookmarkStart w:id="134" w:name="_Hlk163634110"/>
      <w:bookmarkEnd w:id="129"/>
      <w:bookmarkEnd w:id="131"/>
    </w:p>
    <w:p w14:paraId="69E7211F" w14:textId="71E53CB3" w:rsidR="00C915FC" w:rsidRPr="00C915FC" w:rsidRDefault="00C915FC" w:rsidP="00D44565">
      <w:pPr>
        <w:pStyle w:val="Testo"/>
        <w:spacing w:before="120" w:after="120" w:line="240" w:lineRule="auto"/>
        <w:rPr>
          <w:rFonts w:ascii="Arial" w:hAnsi="Arial" w:cs="Arial"/>
          <w:b/>
          <w:bCs/>
          <w:szCs w:val="22"/>
          <w:lang w:val="en-GB"/>
        </w:rPr>
      </w:pPr>
      <w:r w:rsidRPr="00C915FC">
        <w:rPr>
          <w:rFonts w:ascii="Arial" w:hAnsi="Arial" w:cs="Arial"/>
          <w:b/>
          <w:bCs/>
          <w:szCs w:val="22"/>
          <w:lang w:val="en-GB"/>
        </w:rPr>
        <w:t xml:space="preserve">Special execution provisions </w:t>
      </w:r>
    </w:p>
    <w:p w14:paraId="424BBFD1" w14:textId="145173DE" w:rsidR="00C915FC" w:rsidRPr="00F01CE7" w:rsidRDefault="00C915FC" w:rsidP="00D44565">
      <w:pPr>
        <w:pStyle w:val="Testo"/>
        <w:numPr>
          <w:ilvl w:val="0"/>
          <w:numId w:val="33"/>
        </w:numPr>
        <w:spacing w:before="120" w:after="120" w:line="240" w:lineRule="auto"/>
        <w:rPr>
          <w:rFonts w:ascii="Arial" w:hAnsi="Arial" w:cs="Arial"/>
          <w:szCs w:val="22"/>
          <w:lang w:val="en-GB"/>
        </w:rPr>
      </w:pPr>
      <w:r>
        <w:rPr>
          <w:rFonts w:ascii="Arial" w:hAnsi="Arial" w:cs="Arial"/>
          <w:szCs w:val="22"/>
          <w:lang w:val="en-GB"/>
        </w:rPr>
        <w:t xml:space="preserve">During the execution phase, the European University Institute will share with the contractor’s Technical Manager for the </w:t>
      </w:r>
      <w:r w:rsidRPr="00C915FC">
        <w:rPr>
          <w:rFonts w:ascii="Arial" w:hAnsi="Arial" w:cs="Arial"/>
          <w:szCs w:val="22"/>
          <w:lang w:val="en-GB"/>
        </w:rPr>
        <w:t xml:space="preserve">security service </w:t>
      </w:r>
      <w:r>
        <w:rPr>
          <w:rFonts w:ascii="Arial" w:hAnsi="Arial" w:cs="Arial"/>
          <w:szCs w:val="22"/>
          <w:lang w:val="en-GB"/>
        </w:rPr>
        <w:t xml:space="preserve">all relevant </w:t>
      </w:r>
      <w:r w:rsidRPr="00C915FC">
        <w:rPr>
          <w:rFonts w:ascii="Arial" w:hAnsi="Arial" w:cs="Arial"/>
          <w:szCs w:val="22"/>
          <w:lang w:val="en-GB"/>
        </w:rPr>
        <w:t xml:space="preserve">information on risk levels, incident statistics, </w:t>
      </w:r>
      <w:r>
        <w:rPr>
          <w:rFonts w:ascii="Arial" w:hAnsi="Arial" w:cs="Arial"/>
          <w:szCs w:val="22"/>
          <w:lang w:val="en-GB"/>
        </w:rPr>
        <w:t xml:space="preserve">EUI health and safety policies, and any other data necessary to properly structure the assigned activities in alignment with the required objectives. </w:t>
      </w:r>
      <w:r w:rsidRPr="00C915FC">
        <w:rPr>
          <w:rFonts w:ascii="Arial" w:hAnsi="Arial" w:cs="Arial"/>
          <w:szCs w:val="22"/>
          <w:lang w:val="en-GB"/>
        </w:rPr>
        <w:t>Such information will be transmitted under a specific non-disclosure clause, applicable both internally and externally to the company, and classified as 'confidential' in line with the EUCI framework.</w:t>
      </w:r>
      <w:r>
        <w:rPr>
          <w:rFonts w:ascii="Arial" w:hAnsi="Arial" w:cs="Arial"/>
          <w:szCs w:val="22"/>
          <w:lang w:val="en-GB"/>
        </w:rPr>
        <w:t xml:space="preserve"> </w:t>
      </w:r>
      <w:r w:rsidRPr="00C915FC">
        <w:rPr>
          <w:rFonts w:ascii="Arial" w:hAnsi="Arial" w:cs="Arial"/>
          <w:szCs w:val="22"/>
          <w:lang w:val="en-GB"/>
        </w:rPr>
        <w:t>It is understood that the methods of service delivery may under no circumstances contradict the principles outlined in the aforementioned EUI policies</w:t>
      </w:r>
      <w:r>
        <w:rPr>
          <w:rFonts w:ascii="Arial" w:hAnsi="Arial" w:cs="Arial"/>
          <w:szCs w:val="22"/>
          <w:lang w:val="en-GB"/>
        </w:rPr>
        <w:t xml:space="preserve">. </w:t>
      </w:r>
    </w:p>
    <w:p w14:paraId="19FA93AF" w14:textId="1DBAAE46" w:rsidR="00A5335E" w:rsidRPr="00BC6780" w:rsidRDefault="00C915FC" w:rsidP="00D44565">
      <w:pPr>
        <w:pStyle w:val="Testo"/>
        <w:numPr>
          <w:ilvl w:val="0"/>
          <w:numId w:val="33"/>
        </w:numPr>
        <w:spacing w:before="120" w:after="120" w:line="240" w:lineRule="auto"/>
        <w:rPr>
          <w:rFonts w:ascii="Arial" w:hAnsi="Arial" w:cs="Arial"/>
          <w:szCs w:val="22"/>
          <w:lang w:val="en-GB"/>
        </w:rPr>
      </w:pPr>
      <w:r w:rsidRPr="00BC6780">
        <w:rPr>
          <w:rFonts w:ascii="Arial" w:hAnsi="Arial" w:cs="Arial"/>
          <w:szCs w:val="22"/>
          <w:lang w:val="en-GB"/>
        </w:rPr>
        <w:t xml:space="preserve">During the </w:t>
      </w:r>
      <w:r w:rsidR="00A5335E" w:rsidRPr="00BC6780">
        <w:rPr>
          <w:rFonts w:ascii="Arial" w:hAnsi="Arial" w:cs="Arial"/>
          <w:szCs w:val="22"/>
          <w:lang w:val="en-GB"/>
        </w:rPr>
        <w:t>performance</w:t>
      </w:r>
      <w:r w:rsidRPr="00BC6780">
        <w:rPr>
          <w:rFonts w:ascii="Arial" w:hAnsi="Arial" w:cs="Arial"/>
          <w:szCs w:val="22"/>
          <w:lang w:val="en-GB"/>
        </w:rPr>
        <w:t xml:space="preserve"> of the contract, the EUI </w:t>
      </w:r>
      <w:r w:rsidR="00A5335E" w:rsidRPr="00BC6780">
        <w:rPr>
          <w:rFonts w:ascii="Arial" w:hAnsi="Arial" w:cs="Arial"/>
          <w:szCs w:val="22"/>
          <w:lang w:val="en-GB"/>
        </w:rPr>
        <w:t>shall notify the contractor of its decision (final and not subject to appeal, within the exclusive competence of the contracting authority) regarding whether the security personnel shall carry a firearm (concealed) or store it in a designated security locker. Such locker shall be supplied and installed by the contractor at the Main Control Room of the EUI located at the Badia Fiesolana, or alternatively, at the security post situated at Palazzo Buontalenti.</w:t>
      </w:r>
      <w:r w:rsidR="00453344" w:rsidRPr="00BC6780">
        <w:rPr>
          <w:rStyle w:val="FootnoteReference"/>
          <w:rFonts w:ascii="Arial" w:hAnsi="Arial" w:cs="Arial"/>
          <w:szCs w:val="22"/>
          <w:lang w:val="en-GB"/>
        </w:rPr>
        <w:footnoteReference w:id="3"/>
      </w:r>
    </w:p>
    <w:p w14:paraId="3D005373" w14:textId="24911DCE" w:rsidR="00A5335E" w:rsidRPr="00F01CE7" w:rsidRDefault="00A5335E" w:rsidP="00F01CE7">
      <w:pPr>
        <w:pStyle w:val="Heading2"/>
      </w:pPr>
      <w:bookmarkStart w:id="135" w:name="_Toc199954496"/>
      <w:r w:rsidRPr="00F01CE7">
        <w:t>Article 8.10</w:t>
      </w:r>
      <w:r w:rsidR="003D4D28">
        <w:t>.</w:t>
      </w:r>
      <w:r w:rsidRPr="00F01CE7">
        <w:t xml:space="preserve"> Provisions on Safety Matters</w:t>
      </w:r>
      <w:bookmarkEnd w:id="135"/>
    </w:p>
    <w:p w14:paraId="5FA4FB13" w14:textId="50051E2B" w:rsidR="00453344" w:rsidRPr="00BC6780" w:rsidRDefault="00453344" w:rsidP="003D4D28">
      <w:pPr>
        <w:pStyle w:val="Testo"/>
        <w:spacing w:before="120" w:after="120" w:line="240" w:lineRule="auto"/>
        <w:rPr>
          <w:rFonts w:ascii="Arial" w:hAnsi="Arial" w:cs="Arial"/>
          <w:szCs w:val="22"/>
          <w:lang w:val="en-GB"/>
        </w:rPr>
      </w:pPr>
      <w:r w:rsidRPr="00BC6780">
        <w:rPr>
          <w:rFonts w:ascii="Arial" w:hAnsi="Arial" w:cs="Arial"/>
          <w:szCs w:val="22"/>
          <w:lang w:val="en-GB"/>
        </w:rPr>
        <w:t>The contractor shall be under a binding obligation to fully comply with all applicable provisions of the current legislation governing the protection of health and safety in the workplace, for the purpose of ensuring a safe working environment.</w:t>
      </w:r>
      <w:r w:rsidR="00BC6780" w:rsidRPr="00BC6780">
        <w:rPr>
          <w:rFonts w:ascii="Arial" w:hAnsi="Arial" w:cs="Arial"/>
          <w:szCs w:val="22"/>
          <w:lang w:val="en-GB"/>
        </w:rPr>
        <w:t xml:space="preserve"> I</w:t>
      </w:r>
      <w:r w:rsidRPr="00BC6780">
        <w:rPr>
          <w:rFonts w:ascii="Arial" w:hAnsi="Arial" w:cs="Arial"/>
          <w:szCs w:val="22"/>
          <w:lang w:val="en-GB"/>
        </w:rPr>
        <w:t>n this regard, the contractor shall be provided with the EUI Security Policy (Office of the Secretary General – Real Estate and Facilities Service, SEC-V1/R0, May 2022) and all related documentation necessary to ensure full compliance with applicable security and emergency procedures</w:t>
      </w:r>
      <w:r w:rsidR="00BC6780">
        <w:rPr>
          <w:rFonts w:ascii="Arial" w:hAnsi="Arial" w:cs="Arial"/>
          <w:szCs w:val="22"/>
          <w:lang w:val="en-GB"/>
        </w:rPr>
        <w:t>.</w:t>
      </w:r>
    </w:p>
    <w:p w14:paraId="21750DB8" w14:textId="05A1A028" w:rsidR="00453344" w:rsidRPr="00BC6780" w:rsidRDefault="00453344" w:rsidP="003D4D28">
      <w:pPr>
        <w:pStyle w:val="Testo"/>
        <w:spacing w:before="120" w:after="120" w:line="240" w:lineRule="auto"/>
        <w:rPr>
          <w:rFonts w:ascii="Arial" w:hAnsi="Arial" w:cs="Arial"/>
          <w:szCs w:val="22"/>
          <w:lang w:val="en-GB"/>
        </w:rPr>
      </w:pPr>
      <w:r w:rsidRPr="00BC6780">
        <w:rPr>
          <w:rFonts w:ascii="Arial" w:hAnsi="Arial" w:cs="Arial"/>
          <w:szCs w:val="22"/>
          <w:lang w:val="en-GB"/>
        </w:rPr>
        <w:t>The provision of all necessary Personal Protective Equipment required to safely perform the contracted work shall remain the sole responsibility of the contractor.</w:t>
      </w:r>
    </w:p>
    <w:p w14:paraId="5573A066" w14:textId="2489CAAB" w:rsidR="00453344" w:rsidRPr="00BC6780" w:rsidRDefault="00453344" w:rsidP="003D4D28">
      <w:pPr>
        <w:pStyle w:val="Testo"/>
        <w:spacing w:before="120" w:after="120" w:line="240" w:lineRule="auto"/>
        <w:rPr>
          <w:rFonts w:ascii="Arial" w:hAnsi="Arial" w:cs="Arial"/>
          <w:szCs w:val="22"/>
          <w:lang w:val="en-GB"/>
        </w:rPr>
      </w:pPr>
      <w:r w:rsidRPr="00BC6780">
        <w:rPr>
          <w:rFonts w:ascii="Arial" w:hAnsi="Arial" w:cs="Arial"/>
          <w:szCs w:val="22"/>
          <w:lang w:val="en-GB"/>
        </w:rPr>
        <w:t>The EUI shall require full implementation of the obligations set forth in Article 26 of Legislative Decree 81/08 (as amended), with respect to the assessment of risks arising from overlapping or interfering activities. To this end, the contractor shall provide, within 30 days from the signing of the contract, all documentation necessary to support the drafting of the DUVRI (Single Document for the Assessment of Interference Risks).</w:t>
      </w:r>
    </w:p>
    <w:p w14:paraId="35BFD9BE" w14:textId="4FDD59E5" w:rsidR="00453344" w:rsidRPr="00C915FC" w:rsidRDefault="00453344" w:rsidP="003D4D28">
      <w:pPr>
        <w:pStyle w:val="Testo"/>
        <w:spacing w:before="120" w:after="120" w:line="240" w:lineRule="auto"/>
        <w:rPr>
          <w:rFonts w:ascii="Arial" w:hAnsi="Arial" w:cs="Arial"/>
          <w:szCs w:val="22"/>
          <w:lang w:val="en-GB"/>
        </w:rPr>
      </w:pPr>
      <w:r w:rsidRPr="00BC6780">
        <w:rPr>
          <w:rFonts w:ascii="Arial" w:hAnsi="Arial" w:cs="Arial"/>
          <w:szCs w:val="22"/>
          <w:lang w:val="en-GB"/>
        </w:rPr>
        <w:t xml:space="preserve">The EUI shall also ensure that an initial information session is conducted, in coordination with the contractor’s designated safety representatives, for all personnel assigned to duties at the </w:t>
      </w:r>
      <w:r w:rsidRPr="00BC6780">
        <w:rPr>
          <w:rFonts w:ascii="Arial" w:hAnsi="Arial" w:cs="Arial"/>
          <w:szCs w:val="22"/>
          <w:lang w:val="en-GB"/>
        </w:rPr>
        <w:lastRenderedPageBreak/>
        <w:t>EUI. This session shall ensure awareness of specific risks, preventive and protective measures, and emergency procedures.</w:t>
      </w:r>
    </w:p>
    <w:p w14:paraId="5927BD4B" w14:textId="51CB6C06" w:rsidR="008F5277" w:rsidRDefault="00C915FC" w:rsidP="00F01CE7">
      <w:pPr>
        <w:pStyle w:val="Heading2"/>
      </w:pPr>
      <w:bookmarkStart w:id="136" w:name="_Toc199954497"/>
      <w:r w:rsidRPr="00C915FC">
        <w:t xml:space="preserve">Article 9. </w:t>
      </w:r>
      <w:r w:rsidR="008F5277" w:rsidRPr="00C915FC">
        <w:t>LOT 2</w:t>
      </w:r>
      <w:r w:rsidR="008F5277" w:rsidRPr="00891FCF">
        <w:t xml:space="preserve"> </w:t>
      </w:r>
      <w:r w:rsidR="00891FCF" w:rsidRPr="00891FCF">
        <w:t>–</w:t>
      </w:r>
      <w:r w:rsidR="008F5277" w:rsidRPr="00891FCF">
        <w:t xml:space="preserve"> </w:t>
      </w:r>
      <w:r w:rsidR="00891FCF" w:rsidRPr="00891FCF">
        <w:t>Portering, reception, shuttle and driver service</w:t>
      </w:r>
      <w:bookmarkEnd w:id="133"/>
      <w:bookmarkEnd w:id="136"/>
    </w:p>
    <w:p w14:paraId="4D029B4E" w14:textId="77777777" w:rsidR="00BC6780" w:rsidRPr="00BC6780" w:rsidRDefault="00BC6780" w:rsidP="00BC6780">
      <w:pPr>
        <w:spacing w:before="0" w:after="0"/>
        <w:rPr>
          <w:lang w:val="en-GB"/>
        </w:rPr>
      </w:pPr>
    </w:p>
    <w:p w14:paraId="6495DB95" w14:textId="06BEB057" w:rsidR="008F5277" w:rsidRPr="002F33D6" w:rsidRDefault="008F5277" w:rsidP="00F01CE7">
      <w:pPr>
        <w:pStyle w:val="Heading2"/>
      </w:pPr>
      <w:bookmarkStart w:id="137" w:name="_Toc4143049"/>
      <w:bookmarkStart w:id="138" w:name="_Toc163461037"/>
      <w:bookmarkStart w:id="139" w:name="_Hlk199248331"/>
      <w:bookmarkStart w:id="140" w:name="_Toc199954498"/>
      <w:r w:rsidRPr="002F33D6">
        <w:t>Artic</w:t>
      </w:r>
      <w:r w:rsidR="00891FCF" w:rsidRPr="002F33D6">
        <w:t>le</w:t>
      </w:r>
      <w:r w:rsidRPr="002F33D6">
        <w:t xml:space="preserve"> 9</w:t>
      </w:r>
      <w:r w:rsidR="00C915FC">
        <w:t>.1</w:t>
      </w:r>
      <w:r w:rsidR="003D4D28">
        <w:t>.</w:t>
      </w:r>
      <w:r w:rsidRPr="002F33D6">
        <w:t xml:space="preserve"> </w:t>
      </w:r>
      <w:bookmarkEnd w:id="137"/>
      <w:bookmarkEnd w:id="138"/>
      <w:r w:rsidR="0071183C" w:rsidRPr="0071183C">
        <w:t xml:space="preserve">Grading </w:t>
      </w:r>
      <w:bookmarkEnd w:id="139"/>
      <w:r w:rsidR="0071183C" w:rsidRPr="0071183C">
        <w:t>of personnel proposed to carry out services under L</w:t>
      </w:r>
      <w:r w:rsidR="0071183C">
        <w:t>OT</w:t>
      </w:r>
      <w:r w:rsidR="0071183C" w:rsidRPr="0071183C">
        <w:t xml:space="preserve"> 2</w:t>
      </w:r>
      <w:bookmarkEnd w:id="140"/>
    </w:p>
    <w:p w14:paraId="719D5FAE" w14:textId="20F752FE" w:rsidR="00D35D80" w:rsidRPr="00BC6780" w:rsidRDefault="00D35D80" w:rsidP="003D4D28">
      <w:pPr>
        <w:pStyle w:val="Testo"/>
        <w:spacing w:before="120" w:after="120" w:line="240" w:lineRule="auto"/>
        <w:rPr>
          <w:rFonts w:ascii="Arial" w:hAnsi="Arial" w:cs="Arial"/>
          <w:szCs w:val="22"/>
          <w:lang w:val="en-GB"/>
        </w:rPr>
      </w:pPr>
      <w:r w:rsidRPr="00BC6780">
        <w:rPr>
          <w:rFonts w:ascii="Arial" w:hAnsi="Arial" w:cs="Arial"/>
          <w:szCs w:val="22"/>
          <w:lang w:val="en-GB"/>
        </w:rPr>
        <w:t>For the personnel employed in the services covered by LOT 2—previously performed by internal staff—the European University Institute intends to ensure a minimum net hourly wage of no less than € 12.</w:t>
      </w:r>
    </w:p>
    <w:p w14:paraId="06270DCC" w14:textId="132E45F1" w:rsidR="00D35D80" w:rsidRPr="00D33CDC" w:rsidRDefault="00D35D80" w:rsidP="003D4D28">
      <w:pPr>
        <w:pStyle w:val="Testo"/>
        <w:spacing w:before="120" w:after="120" w:line="240" w:lineRule="auto"/>
        <w:rPr>
          <w:rFonts w:ascii="Arial" w:hAnsi="Arial" w:cs="Arial"/>
          <w:u w:val="single"/>
          <w:lang w:val="en-GB"/>
        </w:rPr>
      </w:pPr>
      <w:r w:rsidRPr="00D33CDC">
        <w:rPr>
          <w:rFonts w:ascii="Arial" w:hAnsi="Arial" w:cs="Arial"/>
          <w:u w:val="single"/>
          <w:lang w:val="en-GB"/>
        </w:rPr>
        <w:t>This provision applies exclusively to personnel assigned solely and exclusively to the services covered by LOT 2.</w:t>
      </w:r>
    </w:p>
    <w:p w14:paraId="3C0CB660" w14:textId="000999F0" w:rsidR="00D35D80" w:rsidRDefault="00D35D80" w:rsidP="003D4D28">
      <w:pPr>
        <w:pStyle w:val="Testo"/>
        <w:spacing w:before="120" w:after="120" w:line="240" w:lineRule="auto"/>
        <w:rPr>
          <w:rFonts w:ascii="Arial" w:hAnsi="Arial" w:cs="Arial"/>
          <w:lang w:val="en-GB"/>
        </w:rPr>
      </w:pPr>
      <w:r w:rsidRPr="00D35D80">
        <w:rPr>
          <w:rFonts w:ascii="Arial" w:hAnsi="Arial" w:cs="Arial"/>
          <w:lang w:val="en-GB"/>
        </w:rPr>
        <w:t>To verify the correct application of this provision, the EUI reserves the right to request, at any time during the execution of the contract, copies of the payslips of the personnel employed under this contract.</w:t>
      </w:r>
    </w:p>
    <w:p w14:paraId="429CBF46" w14:textId="048D09AC" w:rsidR="00D35D80" w:rsidRPr="00D35D80" w:rsidRDefault="00D35D80" w:rsidP="003D4D28">
      <w:pPr>
        <w:pStyle w:val="Testo"/>
        <w:spacing w:before="120" w:after="120" w:line="240" w:lineRule="auto"/>
        <w:rPr>
          <w:rFonts w:ascii="Arial" w:hAnsi="Arial" w:cs="Arial"/>
          <w:lang w:val="en-GB"/>
        </w:rPr>
      </w:pPr>
      <w:r w:rsidRPr="00D35D80">
        <w:rPr>
          <w:rFonts w:ascii="Arial" w:hAnsi="Arial" w:cs="Arial"/>
          <w:lang w:val="en-GB"/>
        </w:rPr>
        <w:t>Should non-compliance with this provision occur, and the contractor fails to promptly rectify the discrepancy</w:t>
      </w:r>
      <w:r>
        <w:rPr>
          <w:rFonts w:ascii="Arial" w:hAnsi="Arial" w:cs="Arial"/>
          <w:lang w:val="en-GB"/>
        </w:rPr>
        <w:t xml:space="preserve"> </w:t>
      </w:r>
      <w:r w:rsidRPr="00D35D80">
        <w:rPr>
          <w:rFonts w:ascii="Arial" w:hAnsi="Arial" w:cs="Arial"/>
          <w:lang w:val="en-GB"/>
        </w:rPr>
        <w:t>—</w:t>
      </w:r>
      <w:r>
        <w:rPr>
          <w:rFonts w:ascii="Arial" w:hAnsi="Arial" w:cs="Arial"/>
          <w:lang w:val="en-GB"/>
        </w:rPr>
        <w:t xml:space="preserve"> </w:t>
      </w:r>
      <w:r w:rsidRPr="00D35D80">
        <w:rPr>
          <w:rFonts w:ascii="Arial" w:hAnsi="Arial" w:cs="Arial"/>
          <w:lang w:val="en-GB"/>
        </w:rPr>
        <w:t>by compensating any differences between the amount due and the amount paid upon request by the EUI</w:t>
      </w:r>
      <w:r>
        <w:rPr>
          <w:rFonts w:ascii="Arial" w:hAnsi="Arial" w:cs="Arial"/>
          <w:lang w:val="en-GB"/>
        </w:rPr>
        <w:t xml:space="preserve"> </w:t>
      </w:r>
      <w:r w:rsidRPr="00D35D80">
        <w:rPr>
          <w:rFonts w:ascii="Arial" w:hAnsi="Arial" w:cs="Arial"/>
          <w:lang w:val="en-GB"/>
        </w:rPr>
        <w:t>—</w:t>
      </w:r>
      <w:r>
        <w:rPr>
          <w:rFonts w:ascii="Arial" w:hAnsi="Arial" w:cs="Arial"/>
          <w:lang w:val="en-GB"/>
        </w:rPr>
        <w:t xml:space="preserve"> </w:t>
      </w:r>
      <w:r w:rsidRPr="00D35D80">
        <w:rPr>
          <w:rFonts w:ascii="Arial" w:hAnsi="Arial" w:cs="Arial"/>
          <w:lang w:val="en-GB"/>
        </w:rPr>
        <w:t>the Institute reserves the right to terminate the contract.</w:t>
      </w:r>
    </w:p>
    <w:p w14:paraId="261C5F54" w14:textId="3C4A15A5" w:rsidR="00D35D80" w:rsidRPr="002F33D6" w:rsidRDefault="00D35D80" w:rsidP="00F01CE7">
      <w:pPr>
        <w:pStyle w:val="Heading2"/>
      </w:pPr>
      <w:bookmarkStart w:id="141" w:name="_Toc199954499"/>
      <w:r w:rsidRPr="002F33D6">
        <w:t>Article 9.</w:t>
      </w:r>
      <w:r>
        <w:t>2</w:t>
      </w:r>
      <w:r w:rsidR="003D4D28">
        <w:t>.</w:t>
      </w:r>
      <w:r w:rsidRPr="002F33D6">
        <w:t xml:space="preserve"> </w:t>
      </w:r>
      <w:r w:rsidRPr="00D35D80">
        <w:t>Porter service</w:t>
      </w:r>
      <w:bookmarkEnd w:id="141"/>
    </w:p>
    <w:p w14:paraId="22A30A83" w14:textId="52816225" w:rsidR="00D35D80" w:rsidRPr="00002620" w:rsidRDefault="00D35D80" w:rsidP="00002620">
      <w:pPr>
        <w:pStyle w:val="Testo"/>
        <w:spacing w:before="120" w:after="120" w:line="240" w:lineRule="auto"/>
        <w:rPr>
          <w:rFonts w:ascii="Arial" w:hAnsi="Arial" w:cs="Arial"/>
          <w:szCs w:val="22"/>
          <w:lang w:val="en-GB"/>
        </w:rPr>
      </w:pPr>
      <w:r w:rsidRPr="00002620">
        <w:rPr>
          <w:rFonts w:ascii="Arial" w:hAnsi="Arial" w:cs="Arial"/>
          <w:szCs w:val="22"/>
          <w:lang w:val="en-GB"/>
        </w:rPr>
        <w:t xml:space="preserve">The porter service is required for reception </w:t>
      </w:r>
      <w:r w:rsidR="00002620" w:rsidRPr="00002620">
        <w:rPr>
          <w:rFonts w:ascii="Arial" w:hAnsi="Arial" w:cs="Arial"/>
          <w:szCs w:val="22"/>
          <w:lang w:val="en-GB"/>
        </w:rPr>
        <w:t>desks</w:t>
      </w:r>
      <w:r w:rsidRPr="00002620">
        <w:rPr>
          <w:rFonts w:ascii="Arial" w:hAnsi="Arial" w:cs="Arial"/>
          <w:szCs w:val="22"/>
          <w:lang w:val="en-GB"/>
        </w:rPr>
        <w:t xml:space="preserve"> located at certain EUI premises and for the library at the Badia Fiesolana site.</w:t>
      </w:r>
    </w:p>
    <w:p w14:paraId="780930A8" w14:textId="7273A8DF" w:rsidR="00D35D80" w:rsidRDefault="00D35D80" w:rsidP="00002620">
      <w:pPr>
        <w:pStyle w:val="Testo"/>
        <w:spacing w:before="120" w:after="120" w:line="240" w:lineRule="auto"/>
        <w:rPr>
          <w:rFonts w:ascii="Arial" w:hAnsi="Arial" w:cs="Arial"/>
          <w:lang w:val="en-GB"/>
        </w:rPr>
      </w:pPr>
      <w:r>
        <w:rPr>
          <w:rFonts w:ascii="Arial" w:hAnsi="Arial" w:cs="Arial"/>
          <w:lang w:val="en-GB"/>
        </w:rPr>
        <w:t xml:space="preserve">The main duties of the porter staff </w:t>
      </w:r>
      <w:proofErr w:type="gramStart"/>
      <w:r>
        <w:rPr>
          <w:rFonts w:ascii="Arial" w:hAnsi="Arial" w:cs="Arial"/>
          <w:lang w:val="en-GB"/>
        </w:rPr>
        <w:t>include:</w:t>
      </w:r>
      <w:proofErr w:type="gramEnd"/>
      <w:r>
        <w:rPr>
          <w:rFonts w:ascii="Arial" w:hAnsi="Arial" w:cs="Arial"/>
          <w:lang w:val="en-GB"/>
        </w:rPr>
        <w:t xml:space="preserve"> assisting EUI administrative and academic personnel, welcoming visitors, ensuring a presence at the entrance for access control and identification of individuals entering and exiting the premises, handling the delivery and collection of mail, monitoring the general maintenance condition of the buildings, managing keys, and ensuring compliance with environmental, health, and safety procedures. </w:t>
      </w:r>
    </w:p>
    <w:p w14:paraId="48A6B17A" w14:textId="11880C0A" w:rsidR="00D35D80" w:rsidRPr="00D35D80" w:rsidRDefault="00D35D80" w:rsidP="00002620">
      <w:pPr>
        <w:pStyle w:val="Testo"/>
        <w:spacing w:before="120" w:after="120" w:line="240" w:lineRule="auto"/>
        <w:rPr>
          <w:rFonts w:ascii="Arial" w:hAnsi="Arial" w:cs="Arial"/>
          <w:lang w:val="en-GB"/>
        </w:rPr>
      </w:pPr>
      <w:r w:rsidRPr="00D35D80">
        <w:rPr>
          <w:rFonts w:ascii="Arial" w:hAnsi="Arial" w:cs="Arial"/>
          <w:lang w:val="en-GB"/>
        </w:rPr>
        <w:t xml:space="preserve">Among the personnel proposed for the performance of this service, the contractor shall appoint a coordinator who will serve as the primary contact for the EUI. Through its designated staff, the EUI will liaise with this coordinator regarding all matters related to the service, </w:t>
      </w:r>
      <w:proofErr w:type="gramStart"/>
      <w:r w:rsidRPr="00D35D80">
        <w:rPr>
          <w:rFonts w:ascii="Arial" w:hAnsi="Arial" w:cs="Arial"/>
          <w:lang w:val="en-GB"/>
        </w:rPr>
        <w:t>such as:</w:t>
      </w:r>
      <w:proofErr w:type="gramEnd"/>
      <w:r w:rsidRPr="00D35D80">
        <w:rPr>
          <w:rFonts w:ascii="Arial" w:hAnsi="Arial" w:cs="Arial"/>
          <w:lang w:val="en-GB"/>
        </w:rPr>
        <w:t xml:space="preserve"> staff replacements, communication and updates to the holiday schedule for service personnel, any modifications to the execution of the requested services, resolution of potential issues, and more.</w:t>
      </w:r>
    </w:p>
    <w:p w14:paraId="1D33BB15" w14:textId="79A9ACFA" w:rsidR="008F5277" w:rsidRPr="002F33D6" w:rsidRDefault="008F5277" w:rsidP="00F01CE7">
      <w:pPr>
        <w:pStyle w:val="Heading2"/>
      </w:pPr>
      <w:bookmarkStart w:id="142" w:name="_Toc4143050"/>
      <w:bookmarkStart w:id="143" w:name="_Toc163461038"/>
      <w:bookmarkStart w:id="144" w:name="_Toc199954500"/>
      <w:bookmarkStart w:id="145" w:name="_Hlk199248436"/>
      <w:r w:rsidRPr="002F33D6">
        <w:t>Artic</w:t>
      </w:r>
      <w:r w:rsidR="00891FCF" w:rsidRPr="002F33D6">
        <w:t>le</w:t>
      </w:r>
      <w:r w:rsidRPr="002F33D6">
        <w:t xml:space="preserve"> 9.</w:t>
      </w:r>
      <w:r w:rsidR="005A0707">
        <w:t>2.</w:t>
      </w:r>
      <w:r w:rsidRPr="002F33D6">
        <w:t>1</w:t>
      </w:r>
      <w:r w:rsidR="003D4D28">
        <w:t>.</w:t>
      </w:r>
      <w:r w:rsidRPr="002F33D6">
        <w:t xml:space="preserve"> </w:t>
      </w:r>
      <w:r w:rsidR="00891FCF" w:rsidRPr="002F33D6">
        <w:t xml:space="preserve">Specific </w:t>
      </w:r>
      <w:r w:rsidR="002F33D6" w:rsidRPr="002F33D6">
        <w:t>responsibilities</w:t>
      </w:r>
      <w:r w:rsidR="00891FCF" w:rsidRPr="002F33D6">
        <w:t xml:space="preserve"> of the porter</w:t>
      </w:r>
      <w:bookmarkEnd w:id="142"/>
      <w:bookmarkEnd w:id="143"/>
      <w:bookmarkEnd w:id="144"/>
    </w:p>
    <w:bookmarkEnd w:id="145"/>
    <w:p w14:paraId="70113BEF" w14:textId="7D7BD287" w:rsidR="00223DD0" w:rsidRPr="00002620" w:rsidRDefault="00223DD0" w:rsidP="003D4D28">
      <w:pPr>
        <w:pStyle w:val="Testo"/>
        <w:spacing w:before="120" w:after="120" w:line="240" w:lineRule="auto"/>
        <w:rPr>
          <w:rFonts w:ascii="Arial" w:hAnsi="Arial" w:cs="Arial"/>
          <w:szCs w:val="22"/>
          <w:lang w:val="en-GB"/>
        </w:rPr>
      </w:pPr>
      <w:r w:rsidRPr="00002620">
        <w:rPr>
          <w:rFonts w:ascii="Arial" w:hAnsi="Arial" w:cs="Arial"/>
          <w:szCs w:val="22"/>
          <w:lang w:val="en-GB"/>
        </w:rPr>
        <w:t xml:space="preserve">Without prejudice to the Institute’s right to </w:t>
      </w:r>
      <w:r w:rsidR="005A0707" w:rsidRPr="00002620">
        <w:rPr>
          <w:rFonts w:ascii="Arial" w:hAnsi="Arial" w:cs="Arial"/>
          <w:szCs w:val="22"/>
          <w:lang w:val="en-GB"/>
        </w:rPr>
        <w:t>request, during the term of the contract and subject to mutual agreement between the parties, that the tasks originally assigned to its personnel be increased or reduced, the following is a non-exhaustive list of the duties to be performed by the personnel assigned to the concierge service.</w:t>
      </w:r>
    </w:p>
    <w:p w14:paraId="3158D0CF" w14:textId="77777777" w:rsidR="005A0707" w:rsidRDefault="005A0707" w:rsidP="003D4D28">
      <w:pPr>
        <w:pStyle w:val="Testo"/>
        <w:spacing w:before="120" w:after="120" w:line="240" w:lineRule="auto"/>
        <w:rPr>
          <w:rFonts w:ascii="Arial" w:hAnsi="Arial" w:cs="Arial"/>
          <w:u w:val="single"/>
          <w:lang w:val="en-GB"/>
        </w:rPr>
      </w:pPr>
      <w:r w:rsidRPr="005A0707">
        <w:rPr>
          <w:rFonts w:ascii="Arial" w:hAnsi="Arial" w:cs="Arial"/>
          <w:u w:val="single"/>
          <w:lang w:val="en-GB"/>
        </w:rPr>
        <w:t>Specifically, the personnel assigned to the concierge service at the various EUI reception areas shall be required to:</w:t>
      </w:r>
    </w:p>
    <w:p w14:paraId="1C6B1A8E" w14:textId="1F6EDC7A" w:rsidR="005A0707" w:rsidRDefault="005A0707" w:rsidP="003D4D28">
      <w:pPr>
        <w:pStyle w:val="Testo"/>
        <w:numPr>
          <w:ilvl w:val="0"/>
          <w:numId w:val="8"/>
        </w:numPr>
        <w:spacing w:before="120" w:after="120" w:line="240" w:lineRule="auto"/>
        <w:ind w:left="714" w:hanging="357"/>
        <w:rPr>
          <w:rFonts w:ascii="Arial" w:hAnsi="Arial" w:cs="Arial"/>
          <w:lang w:val="en-GB"/>
        </w:rPr>
      </w:pPr>
      <w:r>
        <w:rPr>
          <w:rFonts w:ascii="Arial" w:hAnsi="Arial" w:cs="Arial"/>
          <w:lang w:val="en-GB"/>
        </w:rPr>
        <w:t>E</w:t>
      </w:r>
      <w:r w:rsidRPr="005A0707">
        <w:rPr>
          <w:rFonts w:ascii="Arial" w:hAnsi="Arial" w:cs="Arial"/>
          <w:lang w:val="en-GB"/>
        </w:rPr>
        <w:t xml:space="preserve">nsure a constant physical presence at the assigned reception desk in order to carry out access control and identification of users entering and exiting the </w:t>
      </w:r>
      <w:proofErr w:type="gramStart"/>
      <w:r w:rsidRPr="005A0707">
        <w:rPr>
          <w:rFonts w:ascii="Arial" w:hAnsi="Arial" w:cs="Arial"/>
          <w:lang w:val="en-GB"/>
        </w:rPr>
        <w:t>premises;</w:t>
      </w:r>
      <w:proofErr w:type="gramEnd"/>
    </w:p>
    <w:p w14:paraId="62F80A53" w14:textId="452796A8" w:rsidR="005A0707" w:rsidRDefault="005A0707" w:rsidP="003D4D28">
      <w:pPr>
        <w:pStyle w:val="Testo"/>
        <w:numPr>
          <w:ilvl w:val="0"/>
          <w:numId w:val="8"/>
        </w:numPr>
        <w:spacing w:before="120" w:after="120" w:line="240" w:lineRule="auto"/>
        <w:ind w:left="714" w:hanging="357"/>
        <w:rPr>
          <w:rFonts w:ascii="Arial" w:hAnsi="Arial" w:cs="Arial"/>
          <w:lang w:val="en-GB"/>
        </w:rPr>
      </w:pPr>
      <w:r>
        <w:rPr>
          <w:rFonts w:ascii="Arial" w:hAnsi="Arial" w:cs="Arial"/>
          <w:lang w:val="en-GB"/>
        </w:rPr>
        <w:t>W</w:t>
      </w:r>
      <w:r w:rsidR="00223DD0" w:rsidRPr="005A0707">
        <w:rPr>
          <w:rFonts w:ascii="Arial" w:hAnsi="Arial" w:cs="Arial"/>
          <w:lang w:val="en-GB"/>
        </w:rPr>
        <w:t xml:space="preserve">elcome visitors and provide general information to international users, primarily in </w:t>
      </w:r>
      <w:proofErr w:type="gramStart"/>
      <w:r w:rsidR="00223DD0" w:rsidRPr="005A0707">
        <w:rPr>
          <w:rFonts w:ascii="Arial" w:hAnsi="Arial" w:cs="Arial"/>
          <w:lang w:val="en-GB"/>
        </w:rPr>
        <w:t>English;</w:t>
      </w:r>
      <w:proofErr w:type="gramEnd"/>
    </w:p>
    <w:p w14:paraId="5E869D6F" w14:textId="77132086" w:rsidR="005A0707" w:rsidRPr="005A0707" w:rsidRDefault="005A0707" w:rsidP="003D4D28">
      <w:pPr>
        <w:pStyle w:val="Testo"/>
        <w:numPr>
          <w:ilvl w:val="0"/>
          <w:numId w:val="8"/>
        </w:numPr>
        <w:spacing w:before="120" w:after="120" w:line="240" w:lineRule="auto"/>
        <w:ind w:left="714" w:hanging="357"/>
        <w:rPr>
          <w:rFonts w:ascii="Arial" w:hAnsi="Arial" w:cs="Arial"/>
          <w:lang w:val="en-GB"/>
        </w:rPr>
      </w:pPr>
      <w:r>
        <w:rPr>
          <w:rFonts w:ascii="Arial" w:hAnsi="Arial" w:cs="Arial"/>
          <w:lang w:val="en-GB"/>
        </w:rPr>
        <w:t>C</w:t>
      </w:r>
      <w:r w:rsidRPr="005A0707">
        <w:rPr>
          <w:rFonts w:ascii="Arial" w:hAnsi="Arial" w:cs="Arial"/>
          <w:lang w:val="en-GB"/>
        </w:rPr>
        <w:t xml:space="preserve">ollect requests and feedback from users and report them to the coordinator for communication to the EUI's responsible </w:t>
      </w:r>
      <w:proofErr w:type="gramStart"/>
      <w:r w:rsidRPr="005A0707">
        <w:rPr>
          <w:rFonts w:ascii="Arial" w:hAnsi="Arial" w:cs="Arial"/>
          <w:lang w:val="en-GB"/>
        </w:rPr>
        <w:t>personnel;</w:t>
      </w:r>
      <w:proofErr w:type="gramEnd"/>
    </w:p>
    <w:p w14:paraId="50EE71AA" w14:textId="2BE04333" w:rsidR="005A0707" w:rsidRDefault="005A0707" w:rsidP="003D4D28">
      <w:pPr>
        <w:pStyle w:val="Testo"/>
        <w:numPr>
          <w:ilvl w:val="0"/>
          <w:numId w:val="8"/>
        </w:numPr>
        <w:spacing w:before="120" w:after="120" w:line="240" w:lineRule="auto"/>
        <w:ind w:left="714" w:hanging="357"/>
        <w:rPr>
          <w:rFonts w:ascii="Arial" w:hAnsi="Arial" w:cs="Arial"/>
          <w:lang w:val="en-GB"/>
        </w:rPr>
      </w:pPr>
      <w:r>
        <w:rPr>
          <w:rFonts w:ascii="Arial" w:hAnsi="Arial" w:cs="Arial"/>
          <w:lang w:val="en-GB"/>
        </w:rPr>
        <w:t>B</w:t>
      </w:r>
      <w:r w:rsidR="00223DD0" w:rsidRPr="005A0707">
        <w:rPr>
          <w:rFonts w:ascii="Arial" w:hAnsi="Arial" w:cs="Arial"/>
          <w:lang w:val="en-GB"/>
        </w:rPr>
        <w:t xml:space="preserve">ook taxis for staff and guests on </w:t>
      </w:r>
      <w:proofErr w:type="gramStart"/>
      <w:r w:rsidR="00223DD0" w:rsidRPr="005A0707">
        <w:rPr>
          <w:rFonts w:ascii="Arial" w:hAnsi="Arial" w:cs="Arial"/>
          <w:lang w:val="en-GB"/>
        </w:rPr>
        <w:t>request;</w:t>
      </w:r>
      <w:proofErr w:type="gramEnd"/>
    </w:p>
    <w:p w14:paraId="4FD9C87C" w14:textId="500E3330" w:rsidR="005A0707" w:rsidRDefault="005A0707" w:rsidP="003D4D28">
      <w:pPr>
        <w:pStyle w:val="Testo"/>
        <w:numPr>
          <w:ilvl w:val="0"/>
          <w:numId w:val="8"/>
        </w:numPr>
        <w:spacing w:before="120" w:after="120" w:line="240" w:lineRule="auto"/>
        <w:ind w:left="714" w:hanging="357"/>
        <w:rPr>
          <w:rFonts w:ascii="Arial" w:hAnsi="Arial" w:cs="Arial"/>
          <w:lang w:val="en-GB"/>
        </w:rPr>
      </w:pPr>
      <w:r>
        <w:rPr>
          <w:rFonts w:ascii="Arial" w:hAnsi="Arial" w:cs="Arial"/>
          <w:lang w:val="en-GB"/>
        </w:rPr>
        <w:lastRenderedPageBreak/>
        <w:t>R</w:t>
      </w:r>
      <w:r w:rsidRPr="005A0707">
        <w:rPr>
          <w:rFonts w:ascii="Arial" w:hAnsi="Arial" w:cs="Arial"/>
          <w:lang w:val="en-GB"/>
        </w:rPr>
        <w:t xml:space="preserve">edirect, when necessary, incoming calls to the reception desk to the appropriate internal extensions, providing initial information to the </w:t>
      </w:r>
      <w:proofErr w:type="gramStart"/>
      <w:r w:rsidRPr="005A0707">
        <w:rPr>
          <w:rFonts w:ascii="Arial" w:hAnsi="Arial" w:cs="Arial"/>
          <w:lang w:val="en-GB"/>
        </w:rPr>
        <w:t>public;</w:t>
      </w:r>
      <w:proofErr w:type="gramEnd"/>
    </w:p>
    <w:p w14:paraId="582FA71B" w14:textId="3F37A3A2" w:rsidR="005A0707" w:rsidRDefault="005A0707" w:rsidP="003D4D28">
      <w:pPr>
        <w:pStyle w:val="Testo"/>
        <w:numPr>
          <w:ilvl w:val="0"/>
          <w:numId w:val="8"/>
        </w:numPr>
        <w:spacing w:before="120" w:after="120" w:line="240" w:lineRule="auto"/>
        <w:ind w:left="714" w:hanging="357"/>
        <w:rPr>
          <w:rFonts w:ascii="Arial" w:hAnsi="Arial" w:cs="Arial"/>
          <w:lang w:val="en-GB"/>
        </w:rPr>
      </w:pPr>
      <w:r w:rsidRPr="005A0707">
        <w:rPr>
          <w:rFonts w:ascii="Arial" w:hAnsi="Arial" w:cs="Arial"/>
          <w:lang w:val="en-GB"/>
        </w:rPr>
        <w:t xml:space="preserve">Provide support and serve as a point of reference for users at the assigned site, promptly identifying any needs or potential issues raised by users before they </w:t>
      </w:r>
      <w:proofErr w:type="gramStart"/>
      <w:r w:rsidRPr="005A0707">
        <w:rPr>
          <w:rFonts w:ascii="Arial" w:hAnsi="Arial" w:cs="Arial"/>
          <w:lang w:val="en-GB"/>
        </w:rPr>
        <w:t>escalate;</w:t>
      </w:r>
      <w:proofErr w:type="gramEnd"/>
    </w:p>
    <w:p w14:paraId="3DF2DA22" w14:textId="5DCE1576" w:rsidR="005A0707" w:rsidRDefault="005A0707" w:rsidP="003D4D28">
      <w:pPr>
        <w:pStyle w:val="Testo"/>
        <w:numPr>
          <w:ilvl w:val="0"/>
          <w:numId w:val="8"/>
        </w:numPr>
        <w:spacing w:before="120" w:after="120" w:line="240" w:lineRule="auto"/>
        <w:ind w:left="714" w:hanging="357"/>
        <w:rPr>
          <w:rFonts w:ascii="Arial" w:hAnsi="Arial" w:cs="Arial"/>
          <w:lang w:val="en-GB"/>
        </w:rPr>
      </w:pPr>
      <w:r w:rsidRPr="005A0707">
        <w:rPr>
          <w:rFonts w:ascii="Arial" w:hAnsi="Arial" w:cs="Arial"/>
          <w:lang w:val="en-GB"/>
        </w:rPr>
        <w:t xml:space="preserve">Monitor the building where the concierge service is performed, promptly identifying any maintenance, cleaning, or safety </w:t>
      </w:r>
      <w:proofErr w:type="gramStart"/>
      <w:r w:rsidRPr="005A0707">
        <w:rPr>
          <w:rFonts w:ascii="Arial" w:hAnsi="Arial" w:cs="Arial"/>
          <w:lang w:val="en-GB"/>
        </w:rPr>
        <w:t>issues;</w:t>
      </w:r>
      <w:proofErr w:type="gramEnd"/>
    </w:p>
    <w:p w14:paraId="2C343927" w14:textId="1568D2C4" w:rsidR="005A0707" w:rsidRDefault="005A0707" w:rsidP="003D4D28">
      <w:pPr>
        <w:pStyle w:val="Testo"/>
        <w:numPr>
          <w:ilvl w:val="0"/>
          <w:numId w:val="8"/>
        </w:numPr>
        <w:spacing w:before="120" w:after="120" w:line="240" w:lineRule="auto"/>
        <w:ind w:left="714" w:hanging="357"/>
        <w:rPr>
          <w:rFonts w:ascii="Arial" w:hAnsi="Arial" w:cs="Arial"/>
          <w:lang w:val="en-GB"/>
        </w:rPr>
      </w:pPr>
      <w:r w:rsidRPr="005A0707">
        <w:rPr>
          <w:rFonts w:ascii="Arial" w:hAnsi="Arial" w:cs="Arial"/>
          <w:lang w:val="en-GB"/>
        </w:rPr>
        <w:t xml:space="preserve">Carry out a quick daily check of the general condition of the premises at the assigned location, verifying the quality of cleaning operations and the proper functioning of all active systems. Particular attention must be given to the monitoring of scheduled cleaning </w:t>
      </w:r>
      <w:proofErr w:type="gramStart"/>
      <w:r w:rsidRPr="005A0707">
        <w:rPr>
          <w:rFonts w:ascii="Arial" w:hAnsi="Arial" w:cs="Arial"/>
          <w:lang w:val="en-GB"/>
        </w:rPr>
        <w:t>services;</w:t>
      </w:r>
      <w:proofErr w:type="gramEnd"/>
    </w:p>
    <w:p w14:paraId="2E4298F2" w14:textId="3F21EF58" w:rsidR="007A19CA" w:rsidRPr="00002620" w:rsidRDefault="007A19CA" w:rsidP="003D4D28">
      <w:pPr>
        <w:pStyle w:val="Testo"/>
        <w:numPr>
          <w:ilvl w:val="0"/>
          <w:numId w:val="8"/>
        </w:numPr>
        <w:spacing w:before="120" w:after="120" w:line="240" w:lineRule="auto"/>
        <w:ind w:left="714" w:hanging="357"/>
        <w:rPr>
          <w:rFonts w:ascii="Arial" w:hAnsi="Arial" w:cs="Arial"/>
          <w:lang w:val="en-GB"/>
        </w:rPr>
      </w:pPr>
      <w:r w:rsidRPr="00002620">
        <w:rPr>
          <w:rFonts w:ascii="Arial" w:hAnsi="Arial" w:cs="Arial"/>
          <w:lang w:val="en-GB"/>
        </w:rPr>
        <w:t>Carry out daily checks on the operation of the vending machines and promptly send a message to the designated email address in case of malfunctions and/or to request restocking.</w:t>
      </w:r>
    </w:p>
    <w:p w14:paraId="476B7DAE" w14:textId="5CD3557C" w:rsidR="005A0707" w:rsidRDefault="005A0707" w:rsidP="003D4D28">
      <w:pPr>
        <w:pStyle w:val="Testo"/>
        <w:numPr>
          <w:ilvl w:val="0"/>
          <w:numId w:val="8"/>
        </w:numPr>
        <w:spacing w:before="120" w:after="120" w:line="240" w:lineRule="auto"/>
        <w:ind w:left="714" w:hanging="357"/>
        <w:rPr>
          <w:rFonts w:ascii="Arial" w:hAnsi="Arial" w:cs="Arial"/>
          <w:lang w:val="en-GB"/>
        </w:rPr>
      </w:pPr>
      <w:r w:rsidRPr="005A0707">
        <w:rPr>
          <w:rFonts w:ascii="Arial" w:hAnsi="Arial" w:cs="Arial"/>
          <w:lang w:val="en-GB"/>
        </w:rPr>
        <w:t xml:space="preserve">Report issues to the Technical Office of the REFS Service responsible for maintenance by submitting specific requests (“tickets”) via the digital help desk platform currently in use at the EUI—preferably before users do—and coordinate with the said technical office to schedule ordinary and extraordinary maintenance activities in a way that minimizes their impact on EUI </w:t>
      </w:r>
      <w:proofErr w:type="gramStart"/>
      <w:r w:rsidRPr="005A0707">
        <w:rPr>
          <w:rFonts w:ascii="Arial" w:hAnsi="Arial" w:cs="Arial"/>
          <w:lang w:val="en-GB"/>
        </w:rPr>
        <w:t>operations;</w:t>
      </w:r>
      <w:proofErr w:type="gramEnd"/>
    </w:p>
    <w:p w14:paraId="5CC1103C" w14:textId="2BC47FA3" w:rsidR="005A0707" w:rsidRDefault="005A0707" w:rsidP="003D4D28">
      <w:pPr>
        <w:pStyle w:val="Testo"/>
        <w:numPr>
          <w:ilvl w:val="0"/>
          <w:numId w:val="8"/>
        </w:numPr>
        <w:spacing w:before="120" w:after="120" w:line="240" w:lineRule="auto"/>
        <w:ind w:left="714" w:hanging="357"/>
        <w:rPr>
          <w:rFonts w:ascii="Arial" w:hAnsi="Arial" w:cs="Arial"/>
          <w:lang w:val="en-GB"/>
        </w:rPr>
      </w:pPr>
      <w:r w:rsidRPr="005A0707">
        <w:rPr>
          <w:rFonts w:ascii="Arial" w:hAnsi="Arial" w:cs="Arial"/>
          <w:lang w:val="en-GB"/>
        </w:rPr>
        <w:t>Collaborate with contractors responsible for maintenance</w:t>
      </w:r>
      <w:r w:rsidR="00040C99">
        <w:rPr>
          <w:rFonts w:ascii="Arial" w:hAnsi="Arial" w:cs="Arial"/>
          <w:lang w:val="en-GB"/>
        </w:rPr>
        <w:t>, cleaning</w:t>
      </w:r>
      <w:r w:rsidRPr="005A0707">
        <w:rPr>
          <w:rFonts w:ascii="Arial" w:hAnsi="Arial" w:cs="Arial"/>
          <w:lang w:val="en-GB"/>
        </w:rPr>
        <w:t xml:space="preserve"> and moving </w:t>
      </w:r>
      <w:proofErr w:type="gramStart"/>
      <w:r w:rsidRPr="005A0707">
        <w:rPr>
          <w:rFonts w:ascii="Arial" w:hAnsi="Arial" w:cs="Arial"/>
          <w:lang w:val="en-GB"/>
        </w:rPr>
        <w:t>services;</w:t>
      </w:r>
      <w:proofErr w:type="gramEnd"/>
    </w:p>
    <w:p w14:paraId="3D9F5278" w14:textId="4D752FEB" w:rsidR="005A0707" w:rsidRDefault="005A0707" w:rsidP="003D4D28">
      <w:pPr>
        <w:pStyle w:val="Testo"/>
        <w:numPr>
          <w:ilvl w:val="0"/>
          <w:numId w:val="8"/>
        </w:numPr>
        <w:spacing w:before="120" w:after="120" w:line="240" w:lineRule="auto"/>
        <w:ind w:left="714" w:hanging="357"/>
        <w:rPr>
          <w:rFonts w:ascii="Arial" w:hAnsi="Arial" w:cs="Arial"/>
          <w:lang w:val="en-GB"/>
        </w:rPr>
      </w:pPr>
      <w:r w:rsidRPr="005A0707">
        <w:rPr>
          <w:rFonts w:ascii="Arial" w:hAnsi="Arial" w:cs="Arial"/>
          <w:lang w:val="en-GB"/>
        </w:rPr>
        <w:t>Set up rooms based on the information available on the EUI’s event management digital platform</w:t>
      </w:r>
      <w:r w:rsidR="00040C99">
        <w:rPr>
          <w:rFonts w:ascii="Arial" w:hAnsi="Arial" w:cs="Arial"/>
          <w:lang w:val="en-GB"/>
        </w:rPr>
        <w:t xml:space="preserve">, Events, </w:t>
      </w:r>
      <w:r w:rsidRPr="005A0707">
        <w:rPr>
          <w:rFonts w:ascii="Arial" w:hAnsi="Arial" w:cs="Arial"/>
          <w:lang w:val="en-GB"/>
        </w:rPr>
        <w:t xml:space="preserve">and </w:t>
      </w:r>
      <w:proofErr w:type="gramStart"/>
      <w:r w:rsidRPr="005A0707">
        <w:rPr>
          <w:rFonts w:ascii="Arial" w:hAnsi="Arial" w:cs="Arial"/>
          <w:lang w:val="en-GB"/>
        </w:rPr>
        <w:t>provide assistance for</w:t>
      </w:r>
      <w:proofErr w:type="gramEnd"/>
      <w:r w:rsidRPr="005A0707">
        <w:rPr>
          <w:rFonts w:ascii="Arial" w:hAnsi="Arial" w:cs="Arial"/>
          <w:lang w:val="en-GB"/>
        </w:rPr>
        <w:t xml:space="preserve"> all activities necessary to ensure the smooth running of the event. Special attention must be given when multiple events are scheduled in the same room, ensuring everything proceeds correctly and without </w:t>
      </w:r>
      <w:proofErr w:type="gramStart"/>
      <w:r w:rsidRPr="005A0707">
        <w:rPr>
          <w:rFonts w:ascii="Arial" w:hAnsi="Arial" w:cs="Arial"/>
          <w:lang w:val="en-GB"/>
        </w:rPr>
        <w:t>disruptions;</w:t>
      </w:r>
      <w:proofErr w:type="gramEnd"/>
    </w:p>
    <w:p w14:paraId="35B277B5" w14:textId="7353D514" w:rsidR="005A0707" w:rsidRDefault="005A0707" w:rsidP="003D4D28">
      <w:pPr>
        <w:pStyle w:val="Testo"/>
        <w:numPr>
          <w:ilvl w:val="0"/>
          <w:numId w:val="8"/>
        </w:numPr>
        <w:spacing w:before="120" w:after="120" w:line="240" w:lineRule="auto"/>
        <w:ind w:left="714" w:hanging="357"/>
        <w:rPr>
          <w:rFonts w:ascii="Arial" w:hAnsi="Arial" w:cs="Arial"/>
          <w:lang w:val="en-GB"/>
        </w:rPr>
      </w:pPr>
      <w:r w:rsidRPr="005A0707">
        <w:rPr>
          <w:rFonts w:ascii="Arial" w:hAnsi="Arial" w:cs="Arial"/>
          <w:lang w:val="en-GB"/>
        </w:rPr>
        <w:t xml:space="preserve">If needed, and upon request from the EUI to the contractor, provide shuttle driving services during the contract </w:t>
      </w:r>
      <w:proofErr w:type="gramStart"/>
      <w:r w:rsidRPr="005A0707">
        <w:rPr>
          <w:rFonts w:ascii="Arial" w:hAnsi="Arial" w:cs="Arial"/>
          <w:lang w:val="en-GB"/>
        </w:rPr>
        <w:t>period;</w:t>
      </w:r>
      <w:proofErr w:type="gramEnd"/>
    </w:p>
    <w:p w14:paraId="2EDA5B93" w14:textId="65B572F4" w:rsidR="005A0707" w:rsidRDefault="005A0707" w:rsidP="003D4D28">
      <w:pPr>
        <w:pStyle w:val="Testo"/>
        <w:numPr>
          <w:ilvl w:val="0"/>
          <w:numId w:val="8"/>
        </w:numPr>
        <w:spacing w:before="120" w:after="120" w:line="240" w:lineRule="auto"/>
        <w:ind w:left="714" w:hanging="357"/>
        <w:rPr>
          <w:rFonts w:ascii="Arial" w:hAnsi="Arial" w:cs="Arial"/>
          <w:lang w:val="en-GB"/>
        </w:rPr>
      </w:pPr>
      <w:proofErr w:type="gramStart"/>
      <w:r w:rsidRPr="005A0707">
        <w:rPr>
          <w:rFonts w:ascii="Arial" w:hAnsi="Arial" w:cs="Arial"/>
          <w:lang w:val="en-GB"/>
        </w:rPr>
        <w:t>Provide assistance</w:t>
      </w:r>
      <w:proofErr w:type="gramEnd"/>
      <w:r w:rsidRPr="005A0707">
        <w:rPr>
          <w:rFonts w:ascii="Arial" w:hAnsi="Arial" w:cs="Arial"/>
          <w:lang w:val="en-GB"/>
        </w:rPr>
        <w:t xml:space="preserve"> during events and dinners, in accordance with the established work </w:t>
      </w:r>
      <w:proofErr w:type="gramStart"/>
      <w:r w:rsidRPr="005A0707">
        <w:rPr>
          <w:rFonts w:ascii="Arial" w:hAnsi="Arial" w:cs="Arial"/>
          <w:lang w:val="en-GB"/>
        </w:rPr>
        <w:t>shifts;</w:t>
      </w:r>
      <w:proofErr w:type="gramEnd"/>
    </w:p>
    <w:p w14:paraId="53388E22" w14:textId="1D1AB864" w:rsidR="005A0707" w:rsidRDefault="005A0707" w:rsidP="003D4D28">
      <w:pPr>
        <w:pStyle w:val="Testo"/>
        <w:numPr>
          <w:ilvl w:val="0"/>
          <w:numId w:val="8"/>
        </w:numPr>
        <w:spacing w:before="120" w:after="120" w:line="240" w:lineRule="auto"/>
        <w:ind w:left="714" w:hanging="357"/>
        <w:rPr>
          <w:rFonts w:ascii="Arial" w:hAnsi="Arial" w:cs="Arial"/>
          <w:lang w:val="en-GB"/>
        </w:rPr>
      </w:pPr>
      <w:r w:rsidRPr="005A0707">
        <w:rPr>
          <w:rFonts w:ascii="Arial" w:hAnsi="Arial" w:cs="Arial"/>
          <w:lang w:val="en-GB"/>
        </w:rPr>
        <w:t xml:space="preserve">Maintain strict confidentiality regarding any information encountered during the course of </w:t>
      </w:r>
      <w:proofErr w:type="gramStart"/>
      <w:r w:rsidRPr="005A0707">
        <w:rPr>
          <w:rFonts w:ascii="Arial" w:hAnsi="Arial" w:cs="Arial"/>
          <w:lang w:val="en-GB"/>
        </w:rPr>
        <w:t>duty;</w:t>
      </w:r>
      <w:proofErr w:type="gramEnd"/>
    </w:p>
    <w:p w14:paraId="50BDA524" w14:textId="4B0D849A" w:rsidR="00223DD0" w:rsidRPr="00361661" w:rsidRDefault="005A0707" w:rsidP="003D4D28">
      <w:pPr>
        <w:pStyle w:val="Testo"/>
        <w:numPr>
          <w:ilvl w:val="0"/>
          <w:numId w:val="8"/>
        </w:numPr>
        <w:spacing w:before="120" w:after="120" w:line="240" w:lineRule="auto"/>
        <w:ind w:left="714" w:hanging="357"/>
        <w:rPr>
          <w:rFonts w:ascii="Arial" w:hAnsi="Arial" w:cs="Arial"/>
          <w:lang w:val="en-GB"/>
        </w:rPr>
      </w:pPr>
      <w:r w:rsidRPr="005A0707">
        <w:rPr>
          <w:rFonts w:ascii="Arial" w:hAnsi="Arial" w:cs="Arial"/>
          <w:lang w:val="en-GB"/>
        </w:rPr>
        <w:t>Demonstrate behavior appropriate to the role and wear the required EUI uniform at all times during working hours, whether performing regular or special services.</w:t>
      </w:r>
    </w:p>
    <w:p w14:paraId="16753311" w14:textId="76482893" w:rsidR="00223DD0" w:rsidRPr="00403D29" w:rsidRDefault="00403D29" w:rsidP="003D4D28">
      <w:pPr>
        <w:pStyle w:val="Testo"/>
        <w:spacing w:before="120" w:after="120" w:line="240" w:lineRule="auto"/>
        <w:rPr>
          <w:rFonts w:ascii="Arial" w:hAnsi="Arial" w:cs="Arial"/>
          <w:u w:val="single"/>
          <w:lang w:val="en-GB"/>
        </w:rPr>
      </w:pPr>
      <w:r w:rsidRPr="00403D29">
        <w:rPr>
          <w:rFonts w:ascii="Arial" w:hAnsi="Arial" w:cs="Arial"/>
          <w:u w:val="single"/>
          <w:lang w:val="en-GB"/>
        </w:rPr>
        <w:t>The personnel assigned to the concierge service shall also be required to carry out the following tasks</w:t>
      </w:r>
      <w:r w:rsidR="00223DD0" w:rsidRPr="00403D29">
        <w:rPr>
          <w:rFonts w:ascii="Arial" w:hAnsi="Arial" w:cs="Arial"/>
          <w:u w:val="single"/>
          <w:lang w:val="en-GB"/>
        </w:rPr>
        <w:t>:</w:t>
      </w:r>
    </w:p>
    <w:p w14:paraId="5DF22E4D" w14:textId="1564963A" w:rsidR="00403D29" w:rsidRDefault="00403D29" w:rsidP="003D4D28">
      <w:pPr>
        <w:pStyle w:val="Testo"/>
        <w:numPr>
          <w:ilvl w:val="0"/>
          <w:numId w:val="34"/>
        </w:numPr>
        <w:spacing w:before="120" w:after="120" w:line="240" w:lineRule="auto"/>
        <w:ind w:left="714" w:hanging="357"/>
        <w:rPr>
          <w:rFonts w:ascii="Arial" w:hAnsi="Arial" w:cs="Arial"/>
          <w:lang w:val="en-GB"/>
        </w:rPr>
      </w:pPr>
      <w:r w:rsidRPr="00403D29">
        <w:rPr>
          <w:rFonts w:ascii="Arial" w:hAnsi="Arial" w:cs="Arial"/>
          <w:lang w:val="en-GB"/>
        </w:rPr>
        <w:t>Monitor and supervise access points and common areas, including through video surveillance systems (if available</w:t>
      </w:r>
      <w:proofErr w:type="gramStart"/>
      <w:r w:rsidRPr="00403D29">
        <w:rPr>
          <w:rFonts w:ascii="Arial" w:hAnsi="Arial" w:cs="Arial"/>
          <w:lang w:val="en-GB"/>
        </w:rPr>
        <w:t>);</w:t>
      </w:r>
      <w:proofErr w:type="gramEnd"/>
    </w:p>
    <w:p w14:paraId="267326A1" w14:textId="57A24F73" w:rsidR="00403D29" w:rsidRDefault="00403D29" w:rsidP="003D4D28">
      <w:pPr>
        <w:pStyle w:val="Testo"/>
        <w:numPr>
          <w:ilvl w:val="0"/>
          <w:numId w:val="34"/>
        </w:numPr>
        <w:spacing w:before="120" w:after="120" w:line="240" w:lineRule="auto"/>
        <w:ind w:left="714" w:hanging="357"/>
        <w:rPr>
          <w:rFonts w:ascii="Arial" w:hAnsi="Arial" w:cs="Arial"/>
          <w:lang w:val="en-GB"/>
        </w:rPr>
      </w:pPr>
      <w:r w:rsidRPr="00403D29">
        <w:rPr>
          <w:rFonts w:ascii="Arial" w:hAnsi="Arial" w:cs="Arial"/>
          <w:lang w:val="en-GB"/>
        </w:rPr>
        <w:t xml:space="preserve">Ensure unobstructed access at entry points by verifying that only authorized vehicles are parked in front of EUI </w:t>
      </w:r>
      <w:proofErr w:type="gramStart"/>
      <w:r w:rsidRPr="00403D29">
        <w:rPr>
          <w:rFonts w:ascii="Arial" w:hAnsi="Arial" w:cs="Arial"/>
          <w:lang w:val="en-GB"/>
        </w:rPr>
        <w:t>buildings;</w:t>
      </w:r>
      <w:proofErr w:type="gramEnd"/>
    </w:p>
    <w:p w14:paraId="17875D33" w14:textId="163A7B05" w:rsidR="00403D29" w:rsidRDefault="00403D29" w:rsidP="003D4D28">
      <w:pPr>
        <w:pStyle w:val="Testo"/>
        <w:numPr>
          <w:ilvl w:val="0"/>
          <w:numId w:val="34"/>
        </w:numPr>
        <w:spacing w:before="120" w:after="120" w:line="240" w:lineRule="auto"/>
        <w:ind w:left="714" w:hanging="357"/>
        <w:rPr>
          <w:rFonts w:ascii="Arial" w:hAnsi="Arial" w:cs="Arial"/>
          <w:lang w:val="en-GB"/>
        </w:rPr>
      </w:pPr>
      <w:r w:rsidRPr="00403D29">
        <w:rPr>
          <w:rFonts w:ascii="Arial" w:hAnsi="Arial" w:cs="Arial"/>
          <w:lang w:val="en-GB"/>
        </w:rPr>
        <w:t xml:space="preserve">Promptly report to EUI management any removal of materials, large packages, or equipment by personnel not assigned to moving, maintenance, or cleaning </w:t>
      </w:r>
      <w:proofErr w:type="gramStart"/>
      <w:r w:rsidRPr="00403D29">
        <w:rPr>
          <w:rFonts w:ascii="Arial" w:hAnsi="Arial" w:cs="Arial"/>
          <w:lang w:val="en-GB"/>
        </w:rPr>
        <w:t>services;</w:t>
      </w:r>
      <w:proofErr w:type="gramEnd"/>
    </w:p>
    <w:p w14:paraId="6E17EF0F" w14:textId="3624E8EB" w:rsidR="00403D29" w:rsidRDefault="00403D29" w:rsidP="003D4D28">
      <w:pPr>
        <w:pStyle w:val="Testo"/>
        <w:numPr>
          <w:ilvl w:val="0"/>
          <w:numId w:val="34"/>
        </w:numPr>
        <w:spacing w:before="120" w:after="120" w:line="240" w:lineRule="auto"/>
        <w:ind w:left="714" w:hanging="357"/>
        <w:rPr>
          <w:rFonts w:ascii="Arial" w:hAnsi="Arial" w:cs="Arial"/>
          <w:lang w:val="en-GB"/>
        </w:rPr>
      </w:pPr>
      <w:r w:rsidRPr="00403D29">
        <w:rPr>
          <w:rFonts w:ascii="Arial" w:hAnsi="Arial" w:cs="Arial"/>
          <w:lang w:val="en-GB"/>
        </w:rPr>
        <w:t xml:space="preserve">At the end of working hours, inspect premises and common areas to ensure that all doors and windows are properly closed and, if necessary, switch off lights, audiovisual equipment, and air conditioning </w:t>
      </w:r>
      <w:proofErr w:type="gramStart"/>
      <w:r w:rsidRPr="00403D29">
        <w:rPr>
          <w:rFonts w:ascii="Arial" w:hAnsi="Arial" w:cs="Arial"/>
          <w:lang w:val="en-GB"/>
        </w:rPr>
        <w:t>units;</w:t>
      </w:r>
      <w:proofErr w:type="gramEnd"/>
    </w:p>
    <w:p w14:paraId="2F303CC2" w14:textId="5382A702" w:rsidR="00403D29" w:rsidRDefault="00403D29" w:rsidP="003D4D28">
      <w:pPr>
        <w:pStyle w:val="Testo"/>
        <w:numPr>
          <w:ilvl w:val="0"/>
          <w:numId w:val="34"/>
        </w:numPr>
        <w:spacing w:before="120" w:after="120" w:line="240" w:lineRule="auto"/>
        <w:ind w:left="714" w:hanging="357"/>
        <w:rPr>
          <w:rFonts w:ascii="Arial" w:hAnsi="Arial" w:cs="Arial"/>
          <w:lang w:val="en-GB"/>
        </w:rPr>
      </w:pPr>
      <w:r w:rsidRPr="00403D29">
        <w:rPr>
          <w:rFonts w:ascii="Arial" w:hAnsi="Arial" w:cs="Arial"/>
          <w:lang w:val="en-GB"/>
        </w:rPr>
        <w:t xml:space="preserve">Ensure that rooms housing high-value equipment are securely locked when left unattended or not in </w:t>
      </w:r>
      <w:proofErr w:type="gramStart"/>
      <w:r w:rsidRPr="00403D29">
        <w:rPr>
          <w:rFonts w:ascii="Arial" w:hAnsi="Arial" w:cs="Arial"/>
          <w:lang w:val="en-GB"/>
        </w:rPr>
        <w:t>use;</w:t>
      </w:r>
      <w:proofErr w:type="gramEnd"/>
    </w:p>
    <w:p w14:paraId="2A2EC832" w14:textId="1F1C8A8B" w:rsidR="00403D29" w:rsidRDefault="00403D29" w:rsidP="003D4D28">
      <w:pPr>
        <w:pStyle w:val="Testo"/>
        <w:numPr>
          <w:ilvl w:val="0"/>
          <w:numId w:val="34"/>
        </w:numPr>
        <w:spacing w:before="120" w:after="120" w:line="240" w:lineRule="auto"/>
        <w:ind w:left="714" w:hanging="357"/>
        <w:rPr>
          <w:rFonts w:ascii="Arial" w:hAnsi="Arial" w:cs="Arial"/>
          <w:lang w:val="en-GB"/>
        </w:rPr>
      </w:pPr>
      <w:r w:rsidRPr="00403D29">
        <w:rPr>
          <w:rFonts w:ascii="Arial" w:hAnsi="Arial" w:cs="Arial"/>
          <w:lang w:val="en-GB"/>
        </w:rPr>
        <w:lastRenderedPageBreak/>
        <w:t xml:space="preserve">Immediately report to EUI management any accidents, damage to EUI-owned materials or furnishings, or unusual and/or hazardous </w:t>
      </w:r>
      <w:proofErr w:type="gramStart"/>
      <w:r w:rsidRPr="00403D29">
        <w:rPr>
          <w:rFonts w:ascii="Arial" w:hAnsi="Arial" w:cs="Arial"/>
          <w:lang w:val="en-GB"/>
        </w:rPr>
        <w:t>situations;</w:t>
      </w:r>
      <w:proofErr w:type="gramEnd"/>
    </w:p>
    <w:p w14:paraId="345FDBD7" w14:textId="6BFA9DA0" w:rsidR="00403D29" w:rsidRDefault="00403D29" w:rsidP="003D4D28">
      <w:pPr>
        <w:pStyle w:val="Testo"/>
        <w:numPr>
          <w:ilvl w:val="0"/>
          <w:numId w:val="34"/>
        </w:numPr>
        <w:spacing w:before="120" w:after="120" w:line="240" w:lineRule="auto"/>
        <w:ind w:left="714" w:hanging="357"/>
        <w:rPr>
          <w:rFonts w:ascii="Arial" w:hAnsi="Arial" w:cs="Arial"/>
          <w:lang w:val="en-GB"/>
        </w:rPr>
      </w:pPr>
      <w:r w:rsidRPr="00403D29">
        <w:rPr>
          <w:rFonts w:ascii="Arial" w:hAnsi="Arial" w:cs="Arial"/>
          <w:lang w:val="en-GB"/>
        </w:rPr>
        <w:t xml:space="preserve">Safeguard and manage all keys for individual rooms (e.g., classrooms, offices) at the reception desk, issuing them only to persons authorized by EUI management and recording each issuance in a designated digital and/or paper log. The staff will also be responsible for promptly requesting the return of keys from the individual to whom they were </w:t>
      </w:r>
      <w:proofErr w:type="gramStart"/>
      <w:r w:rsidRPr="00403D29">
        <w:rPr>
          <w:rFonts w:ascii="Arial" w:hAnsi="Arial" w:cs="Arial"/>
          <w:lang w:val="en-GB"/>
        </w:rPr>
        <w:t>issued;</w:t>
      </w:r>
      <w:proofErr w:type="gramEnd"/>
    </w:p>
    <w:p w14:paraId="4C1DF069" w14:textId="17E09675" w:rsidR="00403D29" w:rsidRDefault="00403D29" w:rsidP="003D4D28">
      <w:pPr>
        <w:pStyle w:val="Testo"/>
        <w:numPr>
          <w:ilvl w:val="0"/>
          <w:numId w:val="34"/>
        </w:numPr>
        <w:spacing w:before="120" w:after="120" w:line="240" w:lineRule="auto"/>
        <w:ind w:left="714" w:hanging="357"/>
        <w:rPr>
          <w:rFonts w:ascii="Arial" w:hAnsi="Arial" w:cs="Arial"/>
          <w:lang w:val="en-GB"/>
        </w:rPr>
      </w:pPr>
      <w:r w:rsidRPr="00403D29">
        <w:rPr>
          <w:rFonts w:ascii="Arial" w:hAnsi="Arial" w:cs="Arial"/>
          <w:lang w:val="en-GB"/>
        </w:rPr>
        <w:t>Handle the delivery and collection of correspondence (letters, parcels, packages) within their assigned building, in accordance with EUI’s internal "</w:t>
      </w:r>
      <w:hyperlink r:id="rId14" w:history="1">
        <w:r w:rsidRPr="00040C99">
          <w:rPr>
            <w:rStyle w:val="Hyperlink"/>
            <w:rFonts w:ascii="Arial" w:hAnsi="Arial" w:cs="Arial"/>
            <w:lang w:val="en-GB"/>
          </w:rPr>
          <w:t>policy</w:t>
        </w:r>
      </w:hyperlink>
      <w:r w:rsidRPr="00403D29">
        <w:rPr>
          <w:rFonts w:ascii="Arial" w:hAnsi="Arial" w:cs="Arial"/>
          <w:lang w:val="en-GB"/>
        </w:rPr>
        <w:t xml:space="preserve">" procedure. This includes cooperating with the mail and protocol service for the sorting and/or dispatching of informational </w:t>
      </w:r>
      <w:proofErr w:type="gramStart"/>
      <w:r w:rsidRPr="00403D29">
        <w:rPr>
          <w:rFonts w:ascii="Arial" w:hAnsi="Arial" w:cs="Arial"/>
          <w:lang w:val="en-GB"/>
        </w:rPr>
        <w:t>materials;</w:t>
      </w:r>
      <w:proofErr w:type="gramEnd"/>
    </w:p>
    <w:p w14:paraId="1D84BE40" w14:textId="7626F690" w:rsidR="00403D29" w:rsidRDefault="00403D29" w:rsidP="003D4D28">
      <w:pPr>
        <w:pStyle w:val="Testo"/>
        <w:numPr>
          <w:ilvl w:val="0"/>
          <w:numId w:val="34"/>
        </w:numPr>
        <w:spacing w:before="120" w:after="120" w:line="240" w:lineRule="auto"/>
        <w:ind w:left="714" w:hanging="357"/>
        <w:rPr>
          <w:rFonts w:ascii="Arial" w:hAnsi="Arial" w:cs="Arial"/>
          <w:lang w:val="en-GB"/>
        </w:rPr>
      </w:pPr>
      <w:r w:rsidRPr="00403D29">
        <w:rPr>
          <w:rFonts w:ascii="Arial" w:hAnsi="Arial" w:cs="Arial"/>
          <w:lang w:val="en-GB"/>
        </w:rPr>
        <w:t xml:space="preserve">Participate in the emergency and first aid response team. Staff must hold the qualifications and training required by current regulations and intervene in emergencies in accordance with the emergency plans specific to each </w:t>
      </w:r>
      <w:proofErr w:type="gramStart"/>
      <w:r w:rsidRPr="00403D29">
        <w:rPr>
          <w:rFonts w:ascii="Arial" w:hAnsi="Arial" w:cs="Arial"/>
          <w:lang w:val="en-GB"/>
        </w:rPr>
        <w:t>site;</w:t>
      </w:r>
      <w:proofErr w:type="gramEnd"/>
    </w:p>
    <w:p w14:paraId="13D4D46E" w14:textId="430C93A1" w:rsidR="00403D29" w:rsidRPr="00403D29" w:rsidRDefault="00403D29" w:rsidP="003D4D28">
      <w:pPr>
        <w:pStyle w:val="Testo"/>
        <w:numPr>
          <w:ilvl w:val="0"/>
          <w:numId w:val="34"/>
        </w:numPr>
        <w:spacing w:before="120" w:after="120" w:line="240" w:lineRule="auto"/>
        <w:ind w:left="714" w:hanging="357"/>
        <w:rPr>
          <w:rFonts w:ascii="Arial" w:hAnsi="Arial" w:cs="Arial"/>
          <w:lang w:val="en-GB"/>
        </w:rPr>
      </w:pPr>
      <w:r w:rsidRPr="00403D29">
        <w:rPr>
          <w:rFonts w:ascii="Arial" w:hAnsi="Arial" w:cs="Arial"/>
          <w:lang w:val="en-GB"/>
        </w:rPr>
        <w:t>Perform handover procedures between incoming and outgoing staff. This task involves transferring all relevant information regarding the status of the service, ongoing activities, and any unusual situations within or outside the assigned premises.</w:t>
      </w:r>
    </w:p>
    <w:p w14:paraId="595DA219" w14:textId="77777777" w:rsidR="00403D29" w:rsidRDefault="00403D29" w:rsidP="003D4D28">
      <w:pPr>
        <w:pStyle w:val="Testo"/>
        <w:spacing w:before="120" w:after="120" w:line="240" w:lineRule="auto"/>
        <w:rPr>
          <w:rFonts w:ascii="Arial" w:hAnsi="Arial" w:cs="Arial"/>
          <w:lang w:val="en-GB"/>
        </w:rPr>
      </w:pPr>
      <w:r w:rsidRPr="00403D29">
        <w:rPr>
          <w:rFonts w:ascii="Arial" w:hAnsi="Arial" w:cs="Arial"/>
          <w:lang w:val="en-GB"/>
        </w:rPr>
        <w:t xml:space="preserve">During the execution of the contract, the EUI reserves the right to request, subject to the contractor’s agreement, the assignment of additional duties to the concierge personnel beyond those listed above, as well as changes to opening and closing hours. On the occasion of events such as conferences, seminars, and similar, it may be necessary to extend working hours, including during night shifts and/or public holidays; the contractor shall comply with such requests without raising any claims, except for the hourly payment corresponding to the actual hours </w:t>
      </w:r>
      <w:proofErr w:type="gramStart"/>
      <w:r w:rsidRPr="00403D29">
        <w:rPr>
          <w:rFonts w:ascii="Arial" w:hAnsi="Arial" w:cs="Arial"/>
          <w:lang w:val="en-GB"/>
        </w:rPr>
        <w:t>worked,</w:t>
      </w:r>
      <w:proofErr w:type="gramEnd"/>
      <w:r w:rsidRPr="00403D29">
        <w:rPr>
          <w:rFonts w:ascii="Arial" w:hAnsi="Arial" w:cs="Arial"/>
          <w:lang w:val="en-GB"/>
        </w:rPr>
        <w:t xml:space="preserve"> at the rate offered during the tender.</w:t>
      </w:r>
    </w:p>
    <w:p w14:paraId="1F613F78" w14:textId="379FF18E" w:rsidR="00403D29" w:rsidRPr="00403D29" w:rsidRDefault="00403D29" w:rsidP="003D4D28">
      <w:pPr>
        <w:pStyle w:val="Testo"/>
        <w:spacing w:before="120" w:after="120" w:line="240" w:lineRule="auto"/>
        <w:rPr>
          <w:rFonts w:ascii="Arial" w:hAnsi="Arial" w:cs="Arial"/>
          <w:lang w:val="en-GB"/>
        </w:rPr>
      </w:pPr>
      <w:r w:rsidRPr="00403D29">
        <w:rPr>
          <w:rFonts w:ascii="Arial" w:hAnsi="Arial" w:cs="Arial"/>
          <w:lang w:val="en-GB"/>
        </w:rPr>
        <w:t>Given the nature of the required duties, the concierge staff must possess strong communication and interpersonal skills, a good command of the English language, the ability to work effectively as part of a team, solid organizational capabilities, and proficiency in using MS Office programs and email software to effectively manage requests that may arise during the service.</w:t>
      </w:r>
      <w:r>
        <w:rPr>
          <w:rFonts w:ascii="Arial" w:hAnsi="Arial" w:cs="Arial"/>
          <w:lang w:val="en-GB"/>
        </w:rPr>
        <w:t xml:space="preserve"> T</w:t>
      </w:r>
      <w:r w:rsidRPr="00403D29">
        <w:rPr>
          <w:rFonts w:ascii="Arial" w:hAnsi="Arial" w:cs="Arial"/>
          <w:lang w:val="en-GB"/>
        </w:rPr>
        <w:t>he personnel must also hold a valid driver’s license recognized in Italy.</w:t>
      </w:r>
      <w:r>
        <w:rPr>
          <w:rFonts w:ascii="Arial" w:hAnsi="Arial" w:cs="Arial"/>
          <w:lang w:val="en-GB"/>
        </w:rPr>
        <w:t xml:space="preserve"> </w:t>
      </w:r>
      <w:r w:rsidRPr="00403D29">
        <w:rPr>
          <w:rFonts w:ascii="Arial" w:hAnsi="Arial" w:cs="Arial"/>
          <w:lang w:val="en-GB"/>
        </w:rPr>
        <w:t>For this service, the bidder is required to submit a proposed hourly service rate, which, when multiplied by the total number of scheduled hours, will result in an overall annual cost (see Annex II C</w:t>
      </w:r>
      <w:r w:rsidR="00361661">
        <w:rPr>
          <w:rFonts w:ascii="Arial" w:hAnsi="Arial" w:cs="Arial"/>
          <w:lang w:val="en-GB"/>
        </w:rPr>
        <w:t>2</w:t>
      </w:r>
      <w:r w:rsidRPr="00403D29">
        <w:rPr>
          <w:rFonts w:ascii="Arial" w:hAnsi="Arial" w:cs="Arial"/>
          <w:lang w:val="en-GB"/>
        </w:rPr>
        <w:t xml:space="preserve"> – </w:t>
      </w:r>
      <w:r w:rsidR="00361661">
        <w:rPr>
          <w:rFonts w:ascii="Arial" w:hAnsi="Arial" w:cs="Arial"/>
          <w:lang w:val="en-GB"/>
        </w:rPr>
        <w:t>Financial</w:t>
      </w:r>
      <w:r w:rsidRPr="00403D29">
        <w:rPr>
          <w:rFonts w:ascii="Arial" w:hAnsi="Arial" w:cs="Arial"/>
          <w:lang w:val="en-GB"/>
        </w:rPr>
        <w:t xml:space="preserve"> Offer Form, L</w:t>
      </w:r>
      <w:r>
        <w:rPr>
          <w:rFonts w:ascii="Arial" w:hAnsi="Arial" w:cs="Arial"/>
          <w:lang w:val="en-GB"/>
        </w:rPr>
        <w:t>OT</w:t>
      </w:r>
      <w:r w:rsidRPr="00403D29">
        <w:rPr>
          <w:rFonts w:ascii="Arial" w:hAnsi="Arial" w:cs="Arial"/>
          <w:lang w:val="en-GB"/>
        </w:rPr>
        <w:t xml:space="preserve"> 2)</w:t>
      </w:r>
      <w:r>
        <w:rPr>
          <w:rFonts w:ascii="Arial" w:hAnsi="Arial" w:cs="Arial"/>
          <w:lang w:val="en-GB"/>
        </w:rPr>
        <w:t>.</w:t>
      </w:r>
    </w:p>
    <w:p w14:paraId="337802C9" w14:textId="77777777" w:rsidR="00403D29" w:rsidRPr="00403D29" w:rsidRDefault="00403D29" w:rsidP="003D4D28">
      <w:pPr>
        <w:rPr>
          <w:rFonts w:ascii="Arial" w:eastAsia="Times New Roman" w:hAnsi="Arial" w:cs="Arial"/>
          <w:b/>
          <w:bCs/>
          <w:snapToGrid w:val="0"/>
          <w:szCs w:val="20"/>
          <w:u w:val="single"/>
          <w:lang w:val="en-GB"/>
        </w:rPr>
      </w:pPr>
      <w:r w:rsidRPr="00403D29">
        <w:rPr>
          <w:rFonts w:ascii="Arial" w:eastAsia="Times New Roman" w:hAnsi="Arial" w:cs="Arial"/>
          <w:b/>
          <w:bCs/>
          <w:snapToGrid w:val="0"/>
          <w:szCs w:val="20"/>
          <w:u w:val="single"/>
          <w:lang w:val="en-GB"/>
        </w:rPr>
        <w:t xml:space="preserve">The porter assigned to the </w:t>
      </w:r>
      <w:proofErr w:type="gramStart"/>
      <w:r w:rsidRPr="00403D29">
        <w:rPr>
          <w:rFonts w:ascii="Arial" w:eastAsia="Times New Roman" w:hAnsi="Arial" w:cs="Arial"/>
          <w:b/>
          <w:bCs/>
          <w:snapToGrid w:val="0"/>
          <w:szCs w:val="20"/>
          <w:u w:val="single"/>
          <w:lang w:val="en-GB"/>
        </w:rPr>
        <w:t>Library</w:t>
      </w:r>
      <w:proofErr w:type="gramEnd"/>
      <w:r w:rsidRPr="00403D29">
        <w:rPr>
          <w:rFonts w:ascii="Arial" w:eastAsia="Times New Roman" w:hAnsi="Arial" w:cs="Arial"/>
          <w:b/>
          <w:bCs/>
          <w:snapToGrid w:val="0"/>
          <w:szCs w:val="20"/>
          <w:u w:val="single"/>
          <w:lang w:val="en-GB"/>
        </w:rPr>
        <w:t xml:space="preserve"> will primarily carry out the following activities:</w:t>
      </w:r>
    </w:p>
    <w:p w14:paraId="441ED001" w14:textId="2D77C80C" w:rsidR="00403D29" w:rsidRDefault="00403D29" w:rsidP="003D4D28">
      <w:pPr>
        <w:pStyle w:val="ListParagraph"/>
        <w:numPr>
          <w:ilvl w:val="0"/>
          <w:numId w:val="12"/>
        </w:numPr>
        <w:ind w:hanging="357"/>
        <w:contextualSpacing w:val="0"/>
        <w:rPr>
          <w:rFonts w:ascii="Arial" w:hAnsi="Arial" w:cs="Arial"/>
          <w:lang w:val="en-GB"/>
        </w:rPr>
      </w:pPr>
      <w:r w:rsidRPr="00403D29">
        <w:rPr>
          <w:rFonts w:ascii="Arial" w:hAnsi="Arial" w:cs="Arial"/>
          <w:lang w:val="en-GB"/>
        </w:rPr>
        <w:t xml:space="preserve">Control access to the </w:t>
      </w:r>
      <w:proofErr w:type="gramStart"/>
      <w:r w:rsidRPr="00403D29">
        <w:rPr>
          <w:rFonts w:ascii="Arial" w:hAnsi="Arial" w:cs="Arial"/>
          <w:lang w:val="en-GB"/>
        </w:rPr>
        <w:t>Library</w:t>
      </w:r>
      <w:proofErr w:type="gramEnd"/>
      <w:r w:rsidRPr="00403D29">
        <w:rPr>
          <w:rFonts w:ascii="Arial" w:hAnsi="Arial" w:cs="Arial"/>
          <w:lang w:val="en-GB"/>
        </w:rPr>
        <w:t xml:space="preserve"> in accordance with the current regulations, which will be provided to the contractor. Under no circumstances may individuals without an EUI identification card be granted access to the </w:t>
      </w:r>
      <w:proofErr w:type="gramStart"/>
      <w:r w:rsidRPr="00403D29">
        <w:rPr>
          <w:rFonts w:ascii="Arial" w:hAnsi="Arial" w:cs="Arial"/>
          <w:lang w:val="en-GB"/>
        </w:rPr>
        <w:t>Library;</w:t>
      </w:r>
      <w:proofErr w:type="gramEnd"/>
    </w:p>
    <w:p w14:paraId="3B77E90C" w14:textId="77777777" w:rsidR="00403D29" w:rsidRDefault="00403D29" w:rsidP="003D4D28">
      <w:pPr>
        <w:pStyle w:val="ListParagraph"/>
        <w:numPr>
          <w:ilvl w:val="0"/>
          <w:numId w:val="12"/>
        </w:numPr>
        <w:ind w:left="709" w:hanging="357"/>
        <w:contextualSpacing w:val="0"/>
        <w:rPr>
          <w:rFonts w:ascii="Arial" w:hAnsi="Arial" w:cs="Arial"/>
          <w:lang w:val="en-GB"/>
        </w:rPr>
      </w:pPr>
      <w:r w:rsidRPr="00403D29">
        <w:rPr>
          <w:rFonts w:ascii="Arial" w:hAnsi="Arial" w:cs="Arial"/>
          <w:lang w:val="en-GB"/>
        </w:rPr>
        <w:t xml:space="preserve">At the end of their shift, conduct an inspection to ensure no users remain inside the </w:t>
      </w:r>
      <w:proofErr w:type="gramStart"/>
      <w:r w:rsidRPr="00403D29">
        <w:rPr>
          <w:rFonts w:ascii="Arial" w:hAnsi="Arial" w:cs="Arial"/>
          <w:lang w:val="en-GB"/>
        </w:rPr>
        <w:t>Library</w:t>
      </w:r>
      <w:proofErr w:type="gramEnd"/>
      <w:r w:rsidRPr="00403D29">
        <w:rPr>
          <w:rFonts w:ascii="Arial" w:hAnsi="Arial" w:cs="Arial"/>
          <w:lang w:val="en-GB"/>
        </w:rPr>
        <w:t xml:space="preserve"> premises, close all windows, and switch off the lights on each </w:t>
      </w:r>
      <w:proofErr w:type="gramStart"/>
      <w:r w:rsidRPr="00403D29">
        <w:rPr>
          <w:rFonts w:ascii="Arial" w:hAnsi="Arial" w:cs="Arial"/>
          <w:lang w:val="en-GB"/>
        </w:rPr>
        <w:t>floor;</w:t>
      </w:r>
      <w:bookmarkStart w:id="146" w:name="_Toc4143051"/>
      <w:bookmarkStart w:id="147" w:name="_Toc163461039"/>
      <w:proofErr w:type="gramEnd"/>
    </w:p>
    <w:p w14:paraId="01821072" w14:textId="6D178C8D" w:rsidR="00403D29" w:rsidRPr="00403D29" w:rsidRDefault="00403D29" w:rsidP="003D4D28">
      <w:pPr>
        <w:pStyle w:val="ListParagraph"/>
        <w:numPr>
          <w:ilvl w:val="0"/>
          <w:numId w:val="12"/>
        </w:numPr>
        <w:ind w:left="709" w:hanging="357"/>
        <w:contextualSpacing w:val="0"/>
        <w:rPr>
          <w:rFonts w:ascii="Arial" w:hAnsi="Arial" w:cs="Arial"/>
          <w:lang w:val="en-GB"/>
        </w:rPr>
      </w:pPr>
      <w:r w:rsidRPr="00403D29">
        <w:rPr>
          <w:rFonts w:ascii="Arial" w:hAnsi="Arial" w:cs="Arial"/>
          <w:lang w:val="en-GB"/>
        </w:rPr>
        <w:t>Periodically check the functioning of desk lamps, monitor the wear and tear of curtains, seating, and furniture in public areas, and report any irregularities by submitting a request through the digital help desk platform currently in use at the EUI.</w:t>
      </w:r>
    </w:p>
    <w:p w14:paraId="228DCB54" w14:textId="642E24D0" w:rsidR="008F5277" w:rsidRPr="00223DD0" w:rsidRDefault="008F5277" w:rsidP="00F01CE7">
      <w:pPr>
        <w:pStyle w:val="Heading2"/>
      </w:pPr>
      <w:bookmarkStart w:id="148" w:name="_Toc199954501"/>
      <w:r w:rsidRPr="00223DD0">
        <w:t>Artic</w:t>
      </w:r>
      <w:r w:rsidR="00223DD0" w:rsidRPr="00223DD0">
        <w:t>le</w:t>
      </w:r>
      <w:r w:rsidRPr="00223DD0">
        <w:t xml:space="preserve"> 9.2</w:t>
      </w:r>
      <w:r w:rsidR="00040C99">
        <w:t>.2</w:t>
      </w:r>
      <w:r w:rsidR="003D4D28">
        <w:t>.</w:t>
      </w:r>
      <w:r w:rsidRPr="00223DD0">
        <w:t xml:space="preserve"> </w:t>
      </w:r>
      <w:bookmarkEnd w:id="146"/>
      <w:bookmarkEnd w:id="147"/>
      <w:r w:rsidR="00403D29">
        <w:t xml:space="preserve">Implementation and working hours </w:t>
      </w:r>
      <w:r w:rsidR="00437366">
        <w:t>of the Porters Service</w:t>
      </w:r>
      <w:bookmarkEnd w:id="148"/>
    </w:p>
    <w:p w14:paraId="33EBC57C" w14:textId="29EF95A1" w:rsidR="00437366" w:rsidRPr="00316F6C" w:rsidRDefault="00223DD0" w:rsidP="00316F6C">
      <w:pPr>
        <w:pStyle w:val="Testo"/>
        <w:spacing w:before="120" w:after="120" w:line="240" w:lineRule="auto"/>
        <w:rPr>
          <w:rFonts w:ascii="Arial" w:hAnsi="Arial" w:cs="Arial"/>
          <w:lang w:val="en-GB"/>
        </w:rPr>
      </w:pPr>
      <w:r w:rsidRPr="00316F6C">
        <w:rPr>
          <w:rFonts w:ascii="Arial" w:hAnsi="Arial" w:cs="Arial"/>
          <w:lang w:val="en-GB"/>
        </w:rPr>
        <w:t>The portering service will be</w:t>
      </w:r>
      <w:r w:rsidR="00437366" w:rsidRPr="00316F6C">
        <w:rPr>
          <w:rFonts w:ascii="Arial" w:hAnsi="Arial" w:cs="Arial"/>
          <w:lang w:val="en-GB"/>
        </w:rPr>
        <w:t xml:space="preserve"> carried out on the days when the EUI is open, based on the official holiday calendar, which may differ from national public holidays. For reference, the official holiday calendar observed by the EUI for the year 2025</w:t>
      </w:r>
      <w:r w:rsidR="00253D99" w:rsidRPr="00316F6C">
        <w:rPr>
          <w:rFonts w:ascii="Arial" w:hAnsi="Arial" w:cs="Arial"/>
          <w:lang w:val="en-GB"/>
        </w:rPr>
        <w:t>/26</w:t>
      </w:r>
      <w:r w:rsidR="00437366" w:rsidRPr="00316F6C">
        <w:rPr>
          <w:rFonts w:ascii="Arial" w:hAnsi="Arial" w:cs="Arial"/>
          <w:lang w:val="en-GB"/>
        </w:rPr>
        <w:t xml:space="preserve"> is attached to this Tender Specification (Annex II E).</w:t>
      </w:r>
      <w:r w:rsidRPr="00316F6C">
        <w:rPr>
          <w:rFonts w:ascii="Arial" w:hAnsi="Arial" w:cs="Arial"/>
          <w:lang w:val="en-GB"/>
        </w:rPr>
        <w:t xml:space="preserve"> </w:t>
      </w:r>
    </w:p>
    <w:p w14:paraId="64056510" w14:textId="2F3DA51D" w:rsidR="00437366" w:rsidRPr="00437366" w:rsidRDefault="00437366" w:rsidP="00316F6C">
      <w:pPr>
        <w:pStyle w:val="Testo"/>
        <w:spacing w:before="120" w:after="120" w:line="240" w:lineRule="auto"/>
        <w:rPr>
          <w:rFonts w:ascii="Arial" w:hAnsi="Arial" w:cs="Arial"/>
          <w:lang w:val="en-GB"/>
        </w:rPr>
      </w:pPr>
      <w:r w:rsidRPr="00316F6C">
        <w:rPr>
          <w:rFonts w:ascii="Arial" w:hAnsi="Arial" w:cs="Arial"/>
          <w:lang w:val="en-GB"/>
        </w:rPr>
        <w:lastRenderedPageBreak/>
        <w:t>In addition to the annual closures listed by way of example in Annex II E, the Institute reserves the right to bring forward, with five working days’ written notice, the summer closure (for example, for the current year, the early closure will be from 28 July to 1 August) and the winter closure (for example, for the current year, from 15 to 19 December). In such cases, the services covered under Lot 2 may be suspended and/or reduced</w:t>
      </w:r>
    </w:p>
    <w:p w14:paraId="5D9A1FEA" w14:textId="66443058" w:rsidR="00223DD0" w:rsidRPr="00437366" w:rsidRDefault="00437366" w:rsidP="00316F6C">
      <w:pPr>
        <w:pStyle w:val="Testo"/>
        <w:spacing w:before="120" w:after="120" w:line="240" w:lineRule="auto"/>
        <w:rPr>
          <w:rFonts w:ascii="Arial" w:hAnsi="Arial" w:cs="Arial"/>
          <w:lang w:val="en-GB"/>
        </w:rPr>
      </w:pPr>
      <w:r w:rsidRPr="00437366">
        <w:rPr>
          <w:rFonts w:ascii="Arial" w:hAnsi="Arial" w:cs="Arial"/>
          <w:lang w:val="en-GB"/>
        </w:rPr>
        <w:t>The required service hours and the EUI campus locations where the concierge service is to be provided are detailed in the following table:</w:t>
      </w:r>
    </w:p>
    <w:tbl>
      <w:tblPr>
        <w:tblW w:w="9647" w:type="dxa"/>
        <w:jc w:val="center"/>
        <w:tblCellMar>
          <w:left w:w="70" w:type="dxa"/>
          <w:right w:w="70" w:type="dxa"/>
        </w:tblCellMar>
        <w:tblLook w:val="04A0" w:firstRow="1" w:lastRow="0" w:firstColumn="1" w:lastColumn="0" w:noHBand="0" w:noVBand="1"/>
      </w:tblPr>
      <w:tblGrid>
        <w:gridCol w:w="1838"/>
        <w:gridCol w:w="2835"/>
        <w:gridCol w:w="872"/>
        <w:gridCol w:w="1538"/>
        <w:gridCol w:w="1278"/>
        <w:gridCol w:w="1286"/>
      </w:tblGrid>
      <w:tr w:rsidR="008F5277" w:rsidRPr="008F5277" w14:paraId="53C37CBB" w14:textId="77777777" w:rsidTr="007B0092">
        <w:trPr>
          <w:trHeight w:val="290"/>
          <w:jc w:val="center"/>
        </w:trPr>
        <w:tc>
          <w:tcPr>
            <w:tcW w:w="1838"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7B8551C2" w14:textId="4D944BEE" w:rsidR="008F5277" w:rsidRPr="00747841" w:rsidRDefault="00747841" w:rsidP="00546381">
            <w:pPr>
              <w:spacing w:line="276" w:lineRule="auto"/>
              <w:ind w:right="-119"/>
              <w:jc w:val="center"/>
              <w:rPr>
                <w:rFonts w:ascii="Arial" w:hAnsi="Arial" w:cs="Arial"/>
                <w:b/>
                <w:color w:val="000000"/>
                <w:szCs w:val="22"/>
              </w:rPr>
            </w:pPr>
            <w:r w:rsidRPr="00747841">
              <w:rPr>
                <w:rFonts w:ascii="Arial" w:hAnsi="Arial" w:cs="Arial"/>
                <w:b/>
                <w:color w:val="000000"/>
                <w:szCs w:val="22"/>
              </w:rPr>
              <w:t>Premisis</w:t>
            </w:r>
          </w:p>
        </w:tc>
        <w:tc>
          <w:tcPr>
            <w:tcW w:w="2835" w:type="dxa"/>
            <w:tcBorders>
              <w:top w:val="single" w:sz="4" w:space="0" w:color="auto"/>
              <w:left w:val="nil"/>
              <w:bottom w:val="single" w:sz="4" w:space="0" w:color="auto"/>
              <w:right w:val="single" w:sz="4" w:space="0" w:color="auto"/>
            </w:tcBorders>
            <w:shd w:val="clear" w:color="auto" w:fill="E5DFEC"/>
            <w:noWrap/>
            <w:vAlign w:val="center"/>
            <w:hideMark/>
          </w:tcPr>
          <w:p w14:paraId="449E7BDC" w14:textId="691EDC43" w:rsidR="008F5277" w:rsidRPr="00747841" w:rsidRDefault="00747841" w:rsidP="00546381">
            <w:pPr>
              <w:spacing w:line="276" w:lineRule="auto"/>
              <w:jc w:val="center"/>
              <w:rPr>
                <w:rFonts w:ascii="Arial" w:hAnsi="Arial" w:cs="Arial"/>
                <w:b/>
                <w:color w:val="000000"/>
                <w:szCs w:val="22"/>
              </w:rPr>
            </w:pPr>
            <w:r>
              <w:rPr>
                <w:rFonts w:ascii="Arial" w:hAnsi="Arial" w:cs="Arial"/>
                <w:b/>
                <w:color w:val="000000"/>
                <w:szCs w:val="22"/>
              </w:rPr>
              <w:t>Address</w:t>
            </w:r>
          </w:p>
        </w:tc>
        <w:tc>
          <w:tcPr>
            <w:tcW w:w="872" w:type="dxa"/>
            <w:tcBorders>
              <w:top w:val="single" w:sz="4" w:space="0" w:color="auto"/>
              <w:left w:val="nil"/>
              <w:bottom w:val="single" w:sz="4" w:space="0" w:color="auto"/>
              <w:right w:val="single" w:sz="4" w:space="0" w:color="auto"/>
            </w:tcBorders>
            <w:shd w:val="clear" w:color="auto" w:fill="E5DFEC"/>
            <w:noWrap/>
            <w:vAlign w:val="center"/>
            <w:hideMark/>
          </w:tcPr>
          <w:p w14:paraId="0F026E7B" w14:textId="718B3569" w:rsidR="008F5277" w:rsidRPr="00747841" w:rsidRDefault="00747841" w:rsidP="00546381">
            <w:pPr>
              <w:spacing w:line="276" w:lineRule="auto"/>
              <w:jc w:val="center"/>
              <w:rPr>
                <w:rFonts w:ascii="Arial" w:hAnsi="Arial" w:cs="Arial"/>
                <w:b/>
                <w:color w:val="000000"/>
                <w:szCs w:val="22"/>
              </w:rPr>
            </w:pPr>
            <w:r>
              <w:rPr>
                <w:rFonts w:ascii="Arial" w:hAnsi="Arial" w:cs="Arial"/>
                <w:b/>
                <w:color w:val="000000"/>
                <w:szCs w:val="22"/>
              </w:rPr>
              <w:t>Days</w:t>
            </w:r>
          </w:p>
        </w:tc>
        <w:tc>
          <w:tcPr>
            <w:tcW w:w="1538" w:type="dxa"/>
            <w:tcBorders>
              <w:top w:val="single" w:sz="4" w:space="0" w:color="auto"/>
              <w:left w:val="nil"/>
              <w:bottom w:val="single" w:sz="4" w:space="0" w:color="auto"/>
              <w:right w:val="single" w:sz="4" w:space="0" w:color="auto"/>
            </w:tcBorders>
            <w:shd w:val="clear" w:color="auto" w:fill="E5DFEC"/>
            <w:noWrap/>
            <w:vAlign w:val="center"/>
            <w:hideMark/>
          </w:tcPr>
          <w:p w14:paraId="6B552A11" w14:textId="1E9F5A36" w:rsidR="008F5277" w:rsidRPr="00747841" w:rsidRDefault="00747841" w:rsidP="00546381">
            <w:pPr>
              <w:spacing w:line="276" w:lineRule="auto"/>
              <w:jc w:val="center"/>
              <w:rPr>
                <w:rFonts w:ascii="Arial" w:hAnsi="Arial" w:cs="Arial"/>
                <w:b/>
                <w:color w:val="000000"/>
                <w:szCs w:val="22"/>
              </w:rPr>
            </w:pPr>
            <w:r>
              <w:rPr>
                <w:rFonts w:ascii="Arial" w:hAnsi="Arial" w:cs="Arial"/>
                <w:b/>
                <w:color w:val="000000"/>
                <w:szCs w:val="22"/>
              </w:rPr>
              <w:t>Hours</w:t>
            </w:r>
          </w:p>
        </w:tc>
        <w:tc>
          <w:tcPr>
            <w:tcW w:w="1278" w:type="dxa"/>
            <w:tcBorders>
              <w:top w:val="single" w:sz="4" w:space="0" w:color="auto"/>
              <w:left w:val="nil"/>
              <w:bottom w:val="single" w:sz="4" w:space="0" w:color="auto"/>
              <w:right w:val="single" w:sz="4" w:space="0" w:color="auto"/>
            </w:tcBorders>
            <w:shd w:val="clear" w:color="auto" w:fill="E5DFEC"/>
          </w:tcPr>
          <w:p w14:paraId="3D3BAFA8" w14:textId="1DF70B13" w:rsidR="008F5277" w:rsidRPr="00747841" w:rsidRDefault="00747841" w:rsidP="00546381">
            <w:pPr>
              <w:spacing w:line="276" w:lineRule="auto"/>
              <w:jc w:val="center"/>
              <w:rPr>
                <w:rFonts w:ascii="Arial" w:hAnsi="Arial" w:cs="Arial"/>
                <w:b/>
                <w:color w:val="000000"/>
                <w:szCs w:val="22"/>
              </w:rPr>
            </w:pPr>
            <w:r>
              <w:rPr>
                <w:rFonts w:ascii="Arial" w:hAnsi="Arial" w:cs="Arial"/>
                <w:b/>
                <w:color w:val="000000"/>
                <w:szCs w:val="22"/>
              </w:rPr>
              <w:t>Number of external employees</w:t>
            </w:r>
            <w:r w:rsidR="008F5277" w:rsidRPr="00747841">
              <w:rPr>
                <w:rFonts w:ascii="Arial" w:hAnsi="Arial" w:cs="Arial"/>
                <w:b/>
                <w:color w:val="000000"/>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35CEA602" w14:textId="04AC2B3A" w:rsidR="008F5277" w:rsidRPr="00747841" w:rsidRDefault="00747841" w:rsidP="00546381">
            <w:pPr>
              <w:spacing w:line="276" w:lineRule="auto"/>
              <w:jc w:val="center"/>
              <w:rPr>
                <w:rFonts w:ascii="Arial" w:hAnsi="Arial" w:cs="Arial"/>
                <w:b/>
                <w:color w:val="000000"/>
                <w:szCs w:val="22"/>
              </w:rPr>
            </w:pPr>
            <w:r>
              <w:rPr>
                <w:rFonts w:ascii="Arial" w:hAnsi="Arial" w:cs="Arial"/>
                <w:b/>
                <w:color w:val="000000"/>
                <w:szCs w:val="22"/>
              </w:rPr>
              <w:t>Total hours</w:t>
            </w:r>
            <w:r w:rsidR="007B0092">
              <w:rPr>
                <w:rFonts w:ascii="Arial" w:hAnsi="Arial" w:cs="Arial"/>
                <w:b/>
                <w:color w:val="000000"/>
                <w:szCs w:val="22"/>
              </w:rPr>
              <w:t xml:space="preserve"> per day</w:t>
            </w:r>
          </w:p>
        </w:tc>
      </w:tr>
      <w:tr w:rsidR="008F5277" w:rsidRPr="007B0092" w14:paraId="698EAD78" w14:textId="77777777" w:rsidTr="007B0092">
        <w:trPr>
          <w:trHeight w:val="5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50241" w14:textId="77777777" w:rsidR="008F5277" w:rsidRPr="007B0092" w:rsidRDefault="008F5277" w:rsidP="00546381">
            <w:pPr>
              <w:spacing w:before="0" w:after="0"/>
              <w:rPr>
                <w:rFonts w:ascii="Arial" w:hAnsi="Arial" w:cs="Arial"/>
                <w:color w:val="000000"/>
                <w:szCs w:val="22"/>
              </w:rPr>
            </w:pPr>
            <w:r w:rsidRPr="007B0092">
              <w:rPr>
                <w:rFonts w:ascii="Arial" w:hAnsi="Arial" w:cs="Arial"/>
                <w:b/>
                <w:bCs/>
                <w:color w:val="000000"/>
                <w:szCs w:val="22"/>
              </w:rPr>
              <w:t>Badia Fiesolana</w:t>
            </w:r>
            <w:r w:rsidRPr="007B0092">
              <w:rPr>
                <w:rFonts w:ascii="Arial" w:hAnsi="Arial" w:cs="Arial"/>
                <w:color w:val="000000"/>
                <w:szCs w:val="22"/>
              </w:rPr>
              <w:t xml:space="preserve"> </w:t>
            </w:r>
            <w:r w:rsidRPr="007B0092">
              <w:rPr>
                <w:rFonts w:ascii="Arial" w:hAnsi="Arial" w:cs="Arial"/>
                <w:i/>
                <w:iCs/>
                <w:color w:val="000000"/>
                <w:szCs w:val="22"/>
              </w:rPr>
              <w:t>(Reception)</w:t>
            </w:r>
          </w:p>
        </w:tc>
        <w:tc>
          <w:tcPr>
            <w:tcW w:w="2835" w:type="dxa"/>
            <w:vMerge w:val="restart"/>
            <w:tcBorders>
              <w:top w:val="single" w:sz="4" w:space="0" w:color="auto"/>
              <w:left w:val="nil"/>
              <w:right w:val="single" w:sz="4" w:space="0" w:color="auto"/>
            </w:tcBorders>
            <w:shd w:val="clear" w:color="auto" w:fill="auto"/>
            <w:vAlign w:val="center"/>
            <w:hideMark/>
          </w:tcPr>
          <w:p w14:paraId="288435CE" w14:textId="77777777" w:rsidR="008F5277" w:rsidRPr="007B0092" w:rsidRDefault="008F5277" w:rsidP="00546381">
            <w:pPr>
              <w:spacing w:before="0" w:after="0"/>
              <w:jc w:val="left"/>
              <w:rPr>
                <w:rFonts w:ascii="Arial" w:hAnsi="Arial" w:cs="Arial"/>
                <w:color w:val="000000"/>
                <w:sz w:val="20"/>
                <w:szCs w:val="20"/>
              </w:rPr>
            </w:pPr>
            <w:r w:rsidRPr="007B0092">
              <w:rPr>
                <w:rFonts w:ascii="Arial" w:hAnsi="Arial" w:cs="Arial"/>
                <w:color w:val="000000"/>
                <w:sz w:val="20"/>
                <w:szCs w:val="20"/>
              </w:rPr>
              <w:t>Via dei Roccettini, 9 - 50014 San Domenico di Fiesole (FI)</w:t>
            </w:r>
          </w:p>
          <w:p w14:paraId="7310F088" w14:textId="77777777" w:rsidR="008F5277" w:rsidRPr="007B0092" w:rsidRDefault="008F5277" w:rsidP="00546381">
            <w:pPr>
              <w:spacing w:before="0" w:after="0"/>
              <w:jc w:val="left"/>
              <w:rPr>
                <w:rFonts w:ascii="Arial" w:hAnsi="Arial" w:cs="Arial"/>
                <w:color w:val="000000"/>
                <w:sz w:val="20"/>
                <w:szCs w:val="20"/>
              </w:rPr>
            </w:pP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BE8834B" w14:textId="371FA9E6" w:rsidR="008F5277" w:rsidRPr="007B0092" w:rsidRDefault="007B0092" w:rsidP="00546381">
            <w:pPr>
              <w:spacing w:before="0" w:after="0"/>
              <w:jc w:val="center"/>
              <w:rPr>
                <w:rFonts w:ascii="Arial" w:hAnsi="Arial" w:cs="Arial"/>
                <w:color w:val="000000"/>
                <w:szCs w:val="22"/>
              </w:rPr>
            </w:pPr>
            <w:r w:rsidRPr="007B0092">
              <w:rPr>
                <w:rFonts w:ascii="Arial" w:hAnsi="Arial" w:cs="Arial"/>
                <w:color w:val="000000"/>
                <w:sz w:val="18"/>
                <w:szCs w:val="18"/>
              </w:rPr>
              <w:t>Mon. Fri</w:t>
            </w:r>
            <w:r w:rsidR="008F5277" w:rsidRPr="007B0092">
              <w:rPr>
                <w:rFonts w:ascii="Arial" w:hAnsi="Arial" w:cs="Arial"/>
                <w:color w:val="000000"/>
                <w:sz w:val="18"/>
                <w:szCs w:val="18"/>
              </w:rPr>
              <w:t>.</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5201D80B" w14:textId="77777777" w:rsidR="008F5277" w:rsidRPr="007B0092" w:rsidRDefault="008F5277" w:rsidP="00546381">
            <w:pPr>
              <w:spacing w:before="0" w:after="0"/>
              <w:ind w:left="-91" w:right="-44"/>
              <w:jc w:val="center"/>
              <w:rPr>
                <w:rFonts w:ascii="Arial" w:hAnsi="Arial" w:cs="Arial"/>
                <w:color w:val="000000"/>
                <w:szCs w:val="22"/>
              </w:rPr>
            </w:pPr>
            <w:r w:rsidRPr="007B0092">
              <w:rPr>
                <w:rFonts w:ascii="Arial" w:hAnsi="Arial" w:cs="Arial"/>
                <w:color w:val="000000"/>
                <w:szCs w:val="22"/>
              </w:rPr>
              <w:t>8:00 - 19:00</w:t>
            </w:r>
          </w:p>
        </w:tc>
        <w:tc>
          <w:tcPr>
            <w:tcW w:w="1278" w:type="dxa"/>
            <w:tcBorders>
              <w:top w:val="single" w:sz="4" w:space="0" w:color="auto"/>
              <w:left w:val="nil"/>
              <w:bottom w:val="single" w:sz="4" w:space="0" w:color="auto"/>
              <w:right w:val="single" w:sz="4" w:space="0" w:color="auto"/>
            </w:tcBorders>
            <w:shd w:val="clear" w:color="auto" w:fill="auto"/>
            <w:vAlign w:val="center"/>
          </w:tcPr>
          <w:p w14:paraId="2BCA0B51" w14:textId="77777777" w:rsidR="008F5277" w:rsidRPr="007B0092" w:rsidRDefault="008F5277" w:rsidP="00546381">
            <w:pPr>
              <w:spacing w:before="0" w:after="0"/>
              <w:jc w:val="center"/>
              <w:rPr>
                <w:rFonts w:ascii="Arial" w:hAnsi="Arial" w:cs="Arial"/>
                <w:color w:val="000000"/>
                <w:szCs w:val="22"/>
              </w:rPr>
            </w:pPr>
            <w:r w:rsidRPr="007B0092">
              <w:rPr>
                <w:rFonts w:ascii="Arial" w:hAnsi="Arial" w:cs="Arial"/>
                <w:color w:val="000000"/>
                <w:szCs w:val="22"/>
              </w:rPr>
              <w:t>1 a 8h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0FCCB" w14:textId="77777777" w:rsidR="008F5277" w:rsidRPr="007B0092" w:rsidRDefault="008F5277" w:rsidP="00546381">
            <w:pPr>
              <w:spacing w:before="0" w:after="0"/>
              <w:jc w:val="center"/>
              <w:rPr>
                <w:rFonts w:ascii="Arial" w:hAnsi="Arial" w:cs="Arial"/>
                <w:color w:val="000000"/>
                <w:szCs w:val="22"/>
              </w:rPr>
            </w:pPr>
            <w:r w:rsidRPr="007B0092">
              <w:rPr>
                <w:rFonts w:ascii="Arial" w:hAnsi="Arial" w:cs="Arial"/>
                <w:color w:val="000000"/>
                <w:szCs w:val="22"/>
              </w:rPr>
              <w:t>8</w:t>
            </w:r>
          </w:p>
        </w:tc>
      </w:tr>
      <w:tr w:rsidR="007B0092" w:rsidRPr="007B0092" w14:paraId="095750D8" w14:textId="77777777" w:rsidTr="007B0092">
        <w:trPr>
          <w:trHeight w:val="5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1B781" w14:textId="77777777" w:rsidR="007B0092" w:rsidRPr="007B0092" w:rsidRDefault="007B0092" w:rsidP="007B0092">
            <w:pPr>
              <w:spacing w:before="0" w:after="0"/>
              <w:rPr>
                <w:rFonts w:ascii="Arial" w:hAnsi="Arial" w:cs="Arial"/>
                <w:b/>
                <w:bCs/>
                <w:color w:val="000000"/>
                <w:szCs w:val="22"/>
              </w:rPr>
            </w:pPr>
            <w:r w:rsidRPr="007B0092">
              <w:rPr>
                <w:rFonts w:ascii="Arial" w:hAnsi="Arial" w:cs="Arial"/>
                <w:b/>
                <w:bCs/>
                <w:color w:val="000000"/>
                <w:szCs w:val="22"/>
              </w:rPr>
              <w:t>Badia Fiesolana</w:t>
            </w:r>
          </w:p>
          <w:p w14:paraId="540985D0" w14:textId="0A16190E" w:rsidR="007B0092" w:rsidRPr="007B0092" w:rsidRDefault="007B0092" w:rsidP="007B0092">
            <w:pPr>
              <w:spacing w:before="0" w:after="0"/>
              <w:rPr>
                <w:rFonts w:ascii="Arial" w:hAnsi="Arial" w:cs="Arial"/>
                <w:i/>
                <w:iCs/>
                <w:color w:val="000000"/>
                <w:szCs w:val="22"/>
              </w:rPr>
            </w:pPr>
            <w:r w:rsidRPr="007B0092">
              <w:rPr>
                <w:rFonts w:ascii="Arial" w:hAnsi="Arial" w:cs="Arial"/>
                <w:i/>
                <w:iCs/>
                <w:color w:val="000000"/>
                <w:szCs w:val="22"/>
              </w:rPr>
              <w:t>(Mail office)</w:t>
            </w:r>
          </w:p>
        </w:tc>
        <w:tc>
          <w:tcPr>
            <w:tcW w:w="2835" w:type="dxa"/>
            <w:vMerge/>
            <w:tcBorders>
              <w:left w:val="nil"/>
              <w:right w:val="single" w:sz="4" w:space="0" w:color="auto"/>
            </w:tcBorders>
            <w:shd w:val="clear" w:color="auto" w:fill="auto"/>
            <w:vAlign w:val="center"/>
          </w:tcPr>
          <w:p w14:paraId="0C5F4E03" w14:textId="77777777" w:rsidR="007B0092" w:rsidRPr="007B0092" w:rsidRDefault="007B0092" w:rsidP="007B0092">
            <w:pPr>
              <w:spacing w:before="0" w:after="0"/>
              <w:jc w:val="left"/>
              <w:rPr>
                <w:rFonts w:ascii="Arial" w:hAnsi="Arial" w:cs="Arial"/>
                <w:color w:val="000000"/>
                <w:sz w:val="20"/>
                <w:szCs w:val="20"/>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F408D93" w14:textId="4FFC465D"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 w:val="18"/>
                <w:szCs w:val="18"/>
              </w:rPr>
              <w:t>Mon. Fri</w:t>
            </w: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2A841AFE" w14:textId="77777777" w:rsidR="007B0092" w:rsidRPr="007B0092" w:rsidRDefault="007B0092" w:rsidP="007B0092">
            <w:pPr>
              <w:spacing w:before="0" w:after="0"/>
              <w:ind w:left="-91" w:right="-44"/>
              <w:jc w:val="center"/>
              <w:rPr>
                <w:rFonts w:ascii="Arial" w:hAnsi="Arial" w:cs="Arial"/>
                <w:color w:val="000000"/>
                <w:szCs w:val="22"/>
              </w:rPr>
            </w:pPr>
            <w:r w:rsidRPr="007B0092">
              <w:rPr>
                <w:rFonts w:ascii="Arial" w:hAnsi="Arial" w:cs="Arial"/>
                <w:color w:val="000000"/>
                <w:szCs w:val="22"/>
              </w:rPr>
              <w:t>9:00 - 13:00</w:t>
            </w:r>
          </w:p>
        </w:tc>
        <w:tc>
          <w:tcPr>
            <w:tcW w:w="1278" w:type="dxa"/>
            <w:tcBorders>
              <w:top w:val="single" w:sz="4" w:space="0" w:color="auto"/>
              <w:left w:val="nil"/>
              <w:bottom w:val="single" w:sz="4" w:space="0" w:color="auto"/>
              <w:right w:val="single" w:sz="4" w:space="0" w:color="auto"/>
            </w:tcBorders>
            <w:shd w:val="clear" w:color="auto" w:fill="auto"/>
            <w:vAlign w:val="center"/>
          </w:tcPr>
          <w:p w14:paraId="290C4CE7"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1 a 4h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F1076"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4</w:t>
            </w:r>
          </w:p>
        </w:tc>
      </w:tr>
      <w:tr w:rsidR="007B0092" w:rsidRPr="007B0092" w14:paraId="22459E71" w14:textId="77777777" w:rsidTr="007B0092">
        <w:trPr>
          <w:trHeight w:val="531"/>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51701" w14:textId="0493919B" w:rsidR="007B0092" w:rsidRPr="007B0092" w:rsidRDefault="007B0092" w:rsidP="007B0092">
            <w:pPr>
              <w:spacing w:before="0" w:after="0"/>
              <w:rPr>
                <w:rFonts w:ascii="Arial" w:hAnsi="Arial" w:cs="Arial"/>
                <w:color w:val="000000"/>
                <w:szCs w:val="22"/>
              </w:rPr>
            </w:pPr>
            <w:r w:rsidRPr="007B0092">
              <w:rPr>
                <w:rFonts w:ascii="Arial" w:hAnsi="Arial" w:cs="Arial"/>
                <w:b/>
                <w:bCs/>
                <w:color w:val="000000"/>
                <w:szCs w:val="22"/>
              </w:rPr>
              <w:t>Badia Fiesolana</w:t>
            </w:r>
            <w:r w:rsidRPr="007B0092">
              <w:rPr>
                <w:rFonts w:ascii="Arial" w:hAnsi="Arial" w:cs="Arial"/>
                <w:color w:val="000000"/>
                <w:szCs w:val="22"/>
              </w:rPr>
              <w:t xml:space="preserve"> </w:t>
            </w:r>
            <w:r w:rsidRPr="007B0092">
              <w:rPr>
                <w:rFonts w:ascii="Arial" w:hAnsi="Arial" w:cs="Arial"/>
                <w:i/>
                <w:iCs/>
                <w:color w:val="000000"/>
                <w:szCs w:val="22"/>
              </w:rPr>
              <w:t>(Library)</w:t>
            </w:r>
          </w:p>
        </w:tc>
        <w:tc>
          <w:tcPr>
            <w:tcW w:w="2835" w:type="dxa"/>
            <w:vMerge/>
            <w:tcBorders>
              <w:left w:val="nil"/>
              <w:bottom w:val="single" w:sz="4" w:space="0" w:color="auto"/>
              <w:right w:val="single" w:sz="4" w:space="0" w:color="auto"/>
            </w:tcBorders>
            <w:shd w:val="clear" w:color="auto" w:fill="auto"/>
            <w:noWrap/>
            <w:vAlign w:val="center"/>
          </w:tcPr>
          <w:p w14:paraId="25106578" w14:textId="77777777" w:rsidR="007B0092" w:rsidRPr="007B0092" w:rsidRDefault="007B0092" w:rsidP="007B0092">
            <w:pPr>
              <w:spacing w:before="0" w:after="0"/>
              <w:jc w:val="left"/>
              <w:rPr>
                <w:rFonts w:ascii="Arial" w:hAnsi="Arial" w:cs="Arial"/>
                <w:color w:val="000000"/>
                <w:sz w:val="20"/>
                <w:szCs w:val="20"/>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11179D9" w14:textId="35683BEF"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 w:val="18"/>
                <w:szCs w:val="18"/>
              </w:rPr>
              <w:t>Mon. Fri</w:t>
            </w: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167C37BA" w14:textId="77777777" w:rsidR="007B0092" w:rsidRPr="007B0092" w:rsidRDefault="007B0092" w:rsidP="007B0092">
            <w:pPr>
              <w:spacing w:before="0" w:after="0"/>
              <w:ind w:left="-91" w:right="-44"/>
              <w:jc w:val="center"/>
              <w:rPr>
                <w:rFonts w:ascii="Arial" w:hAnsi="Arial" w:cs="Arial"/>
                <w:color w:val="000000"/>
                <w:szCs w:val="22"/>
              </w:rPr>
            </w:pPr>
            <w:r w:rsidRPr="007B0092">
              <w:rPr>
                <w:rFonts w:ascii="Arial" w:hAnsi="Arial" w:cs="Arial"/>
                <w:color w:val="000000"/>
                <w:szCs w:val="22"/>
              </w:rPr>
              <w:t>18.30 - 23.00</w:t>
            </w:r>
          </w:p>
        </w:tc>
        <w:tc>
          <w:tcPr>
            <w:tcW w:w="1278" w:type="dxa"/>
            <w:tcBorders>
              <w:top w:val="single" w:sz="4" w:space="0" w:color="auto"/>
              <w:left w:val="nil"/>
              <w:bottom w:val="single" w:sz="4" w:space="0" w:color="auto"/>
              <w:right w:val="single" w:sz="4" w:space="0" w:color="auto"/>
            </w:tcBorders>
            <w:shd w:val="clear" w:color="auto" w:fill="auto"/>
            <w:vAlign w:val="center"/>
          </w:tcPr>
          <w:p w14:paraId="36728F66"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1 a 4.5h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3FD34"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4.5</w:t>
            </w:r>
          </w:p>
        </w:tc>
      </w:tr>
      <w:tr w:rsidR="007B0092" w:rsidRPr="007B0092" w14:paraId="538C0478" w14:textId="77777777" w:rsidTr="007B0092">
        <w:trPr>
          <w:trHeight w:val="29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C13C4" w14:textId="77777777" w:rsidR="007B0092" w:rsidRPr="007B0092" w:rsidRDefault="007B0092" w:rsidP="007B0092">
            <w:pPr>
              <w:spacing w:before="0" w:after="0"/>
              <w:rPr>
                <w:rFonts w:ascii="Arial" w:hAnsi="Arial" w:cs="Arial"/>
                <w:b/>
                <w:bCs/>
                <w:color w:val="000000"/>
                <w:szCs w:val="22"/>
              </w:rPr>
            </w:pPr>
            <w:r w:rsidRPr="007B0092">
              <w:rPr>
                <w:rFonts w:ascii="Arial" w:hAnsi="Arial" w:cs="Arial"/>
                <w:b/>
                <w:bCs/>
                <w:color w:val="000000"/>
                <w:szCs w:val="22"/>
              </w:rPr>
              <w:t>Villa Salviati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CEF2152" w14:textId="77777777" w:rsidR="007B0092" w:rsidRPr="007B0092" w:rsidRDefault="007B0092" w:rsidP="007B0092">
            <w:pPr>
              <w:spacing w:before="0" w:after="0"/>
              <w:jc w:val="left"/>
              <w:rPr>
                <w:rFonts w:ascii="Arial" w:hAnsi="Arial" w:cs="Arial"/>
                <w:color w:val="000000"/>
                <w:sz w:val="20"/>
                <w:szCs w:val="20"/>
              </w:rPr>
            </w:pPr>
            <w:r w:rsidRPr="007B0092">
              <w:rPr>
                <w:rFonts w:ascii="Arial" w:hAnsi="Arial" w:cs="Arial"/>
                <w:color w:val="000000"/>
                <w:sz w:val="20"/>
                <w:szCs w:val="20"/>
              </w:rPr>
              <w:t>Via Bolognese, 156 – 50139 Firenze</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CDDF578" w14:textId="1C41A2C3"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 w:val="18"/>
                <w:szCs w:val="18"/>
              </w:rPr>
              <w:t>Mon. Fri</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7A1EDCA6" w14:textId="77777777" w:rsidR="007B0092" w:rsidRPr="007B0092" w:rsidRDefault="007B0092" w:rsidP="007B0092">
            <w:pPr>
              <w:spacing w:before="0" w:after="0"/>
              <w:ind w:left="-91" w:right="-44"/>
              <w:jc w:val="center"/>
              <w:rPr>
                <w:rFonts w:ascii="Arial" w:hAnsi="Arial" w:cs="Arial"/>
                <w:color w:val="000000"/>
                <w:szCs w:val="22"/>
              </w:rPr>
            </w:pPr>
            <w:r w:rsidRPr="007B0092">
              <w:rPr>
                <w:rFonts w:ascii="Arial" w:hAnsi="Arial" w:cs="Arial"/>
                <w:color w:val="000000"/>
                <w:szCs w:val="22"/>
              </w:rPr>
              <w:t>8:00 - 19:00</w:t>
            </w:r>
          </w:p>
        </w:tc>
        <w:tc>
          <w:tcPr>
            <w:tcW w:w="1278" w:type="dxa"/>
            <w:tcBorders>
              <w:top w:val="single" w:sz="4" w:space="0" w:color="auto"/>
              <w:left w:val="nil"/>
              <w:bottom w:val="single" w:sz="4" w:space="0" w:color="auto"/>
              <w:right w:val="single" w:sz="4" w:space="0" w:color="auto"/>
            </w:tcBorders>
            <w:shd w:val="clear" w:color="auto" w:fill="auto"/>
            <w:vAlign w:val="center"/>
          </w:tcPr>
          <w:p w14:paraId="0D03C744"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2 a 8h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03206"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16</w:t>
            </w:r>
          </w:p>
        </w:tc>
      </w:tr>
      <w:tr w:rsidR="007B0092" w:rsidRPr="007B0092" w14:paraId="2354F6A3" w14:textId="77777777" w:rsidTr="007B0092">
        <w:trPr>
          <w:trHeight w:val="29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445D6" w14:textId="77777777" w:rsidR="007B0092" w:rsidRPr="007B0092" w:rsidRDefault="007B0092" w:rsidP="007B0092">
            <w:pPr>
              <w:spacing w:before="0" w:after="0"/>
              <w:rPr>
                <w:rFonts w:ascii="Arial" w:hAnsi="Arial" w:cs="Arial"/>
                <w:b/>
                <w:bCs/>
                <w:color w:val="000000"/>
                <w:szCs w:val="22"/>
              </w:rPr>
            </w:pPr>
            <w:r w:rsidRPr="007B0092">
              <w:rPr>
                <w:rFonts w:ascii="Arial" w:hAnsi="Arial" w:cs="Arial"/>
                <w:b/>
                <w:bCs/>
                <w:color w:val="000000"/>
                <w:szCs w:val="22"/>
              </w:rPr>
              <w:t>Villa Schifanoia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C47FF33" w14:textId="77777777" w:rsidR="007B0092" w:rsidRPr="007B0092" w:rsidRDefault="007B0092" w:rsidP="007B0092">
            <w:pPr>
              <w:spacing w:before="0" w:after="0"/>
              <w:jc w:val="left"/>
              <w:rPr>
                <w:rFonts w:ascii="Arial" w:hAnsi="Arial" w:cs="Arial"/>
                <w:color w:val="000000"/>
                <w:sz w:val="20"/>
                <w:szCs w:val="20"/>
              </w:rPr>
            </w:pPr>
            <w:r w:rsidRPr="007B0092">
              <w:rPr>
                <w:rFonts w:ascii="Arial" w:hAnsi="Arial" w:cs="Arial"/>
                <w:color w:val="000000"/>
                <w:sz w:val="20"/>
                <w:szCs w:val="20"/>
              </w:rPr>
              <w:t>Via Boccaccio, 121 - 50133 Firenze</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1164D46" w14:textId="340AE846"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 w:val="18"/>
                <w:szCs w:val="18"/>
              </w:rPr>
              <w:t>Mon. Fri</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7F9F591B" w14:textId="77777777" w:rsidR="007B0092" w:rsidRPr="007B0092" w:rsidRDefault="007B0092" w:rsidP="007B0092">
            <w:pPr>
              <w:spacing w:before="0" w:after="0"/>
              <w:ind w:left="-91" w:right="-44"/>
              <w:jc w:val="center"/>
              <w:rPr>
                <w:rFonts w:ascii="Arial" w:hAnsi="Arial" w:cs="Arial"/>
                <w:color w:val="000000"/>
                <w:szCs w:val="22"/>
              </w:rPr>
            </w:pPr>
            <w:r w:rsidRPr="007B0092">
              <w:rPr>
                <w:rFonts w:ascii="Arial" w:hAnsi="Arial" w:cs="Arial"/>
                <w:color w:val="000000"/>
                <w:szCs w:val="22"/>
              </w:rPr>
              <w:t>8:00 - 19:00</w:t>
            </w:r>
          </w:p>
        </w:tc>
        <w:tc>
          <w:tcPr>
            <w:tcW w:w="1278" w:type="dxa"/>
            <w:tcBorders>
              <w:top w:val="single" w:sz="4" w:space="0" w:color="auto"/>
              <w:left w:val="nil"/>
              <w:bottom w:val="single" w:sz="4" w:space="0" w:color="auto"/>
              <w:right w:val="single" w:sz="4" w:space="0" w:color="auto"/>
            </w:tcBorders>
            <w:shd w:val="clear" w:color="auto" w:fill="auto"/>
            <w:vAlign w:val="center"/>
          </w:tcPr>
          <w:p w14:paraId="1F2A698E"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2 a 8h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03318"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16</w:t>
            </w:r>
          </w:p>
        </w:tc>
      </w:tr>
      <w:tr w:rsidR="007B0092" w:rsidRPr="007B0092" w14:paraId="3D3D34C3" w14:textId="77777777" w:rsidTr="007B0092">
        <w:trPr>
          <w:trHeight w:val="29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699AB" w14:textId="77777777" w:rsidR="007B0092" w:rsidRPr="007B0092" w:rsidRDefault="007B0092" w:rsidP="007B0092">
            <w:pPr>
              <w:spacing w:before="0" w:after="0"/>
              <w:rPr>
                <w:rFonts w:ascii="Arial" w:hAnsi="Arial" w:cs="Arial"/>
                <w:b/>
                <w:bCs/>
                <w:color w:val="000000"/>
                <w:szCs w:val="22"/>
              </w:rPr>
            </w:pPr>
            <w:r w:rsidRPr="007B0092">
              <w:rPr>
                <w:rFonts w:ascii="Arial" w:hAnsi="Arial" w:cs="Arial"/>
                <w:b/>
                <w:bCs/>
                <w:color w:val="000000"/>
                <w:szCs w:val="22"/>
              </w:rPr>
              <w:t>Villa La Fonte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FC1EF69" w14:textId="77777777" w:rsidR="007B0092" w:rsidRPr="007B0092" w:rsidRDefault="007B0092" w:rsidP="007B0092">
            <w:pPr>
              <w:spacing w:before="0" w:after="0"/>
              <w:rPr>
                <w:rFonts w:ascii="Arial" w:hAnsi="Arial" w:cs="Arial"/>
                <w:color w:val="000000"/>
                <w:szCs w:val="22"/>
              </w:rPr>
            </w:pPr>
            <w:r w:rsidRPr="007B0092">
              <w:rPr>
                <w:rFonts w:ascii="Arial" w:hAnsi="Arial" w:cs="Arial"/>
                <w:color w:val="000000"/>
                <w:sz w:val="20"/>
                <w:szCs w:val="20"/>
              </w:rPr>
              <w:t>Via delle Fontanelle, 18 – 50014 – San Domenico di Fiesole (FI)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E0A9B7C" w14:textId="208BE543"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 w:val="18"/>
                <w:szCs w:val="18"/>
              </w:rPr>
              <w:t>Mon. Fri</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07FBC622" w14:textId="77777777" w:rsidR="007B0092" w:rsidRPr="007B0092" w:rsidRDefault="007B0092" w:rsidP="007B0092">
            <w:pPr>
              <w:spacing w:before="0" w:after="0"/>
              <w:ind w:left="-91" w:right="-44"/>
              <w:jc w:val="center"/>
              <w:rPr>
                <w:rFonts w:ascii="Arial" w:hAnsi="Arial" w:cs="Arial"/>
                <w:color w:val="000000"/>
                <w:szCs w:val="22"/>
              </w:rPr>
            </w:pPr>
            <w:r w:rsidRPr="007B0092">
              <w:rPr>
                <w:rFonts w:ascii="Arial" w:hAnsi="Arial" w:cs="Arial"/>
                <w:color w:val="000000"/>
                <w:szCs w:val="22"/>
              </w:rPr>
              <w:t>8:00 - 19:00</w:t>
            </w:r>
          </w:p>
        </w:tc>
        <w:tc>
          <w:tcPr>
            <w:tcW w:w="1278" w:type="dxa"/>
            <w:tcBorders>
              <w:top w:val="single" w:sz="4" w:space="0" w:color="auto"/>
              <w:left w:val="nil"/>
              <w:bottom w:val="single" w:sz="4" w:space="0" w:color="auto"/>
              <w:right w:val="single" w:sz="4" w:space="0" w:color="auto"/>
            </w:tcBorders>
            <w:shd w:val="clear" w:color="auto" w:fill="auto"/>
            <w:vAlign w:val="center"/>
          </w:tcPr>
          <w:p w14:paraId="60ECB0E9"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1 a 8h e</w:t>
            </w:r>
          </w:p>
          <w:p w14:paraId="734BBB13"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1 a 6h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4BF57"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14</w:t>
            </w:r>
          </w:p>
        </w:tc>
      </w:tr>
      <w:tr w:rsidR="007B0092" w:rsidRPr="007B0092" w14:paraId="17E19047" w14:textId="77777777" w:rsidTr="007B0092">
        <w:trPr>
          <w:trHeight w:val="29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DF39B" w14:textId="77777777" w:rsidR="007B0092" w:rsidRPr="007B0092" w:rsidRDefault="007B0092" w:rsidP="007B0092">
            <w:pPr>
              <w:spacing w:before="0" w:after="0"/>
              <w:rPr>
                <w:rFonts w:ascii="Arial" w:hAnsi="Arial" w:cs="Arial"/>
                <w:b/>
                <w:bCs/>
                <w:color w:val="000000"/>
                <w:szCs w:val="22"/>
              </w:rPr>
            </w:pPr>
            <w:r w:rsidRPr="007B0092">
              <w:rPr>
                <w:rFonts w:ascii="Arial" w:hAnsi="Arial" w:cs="Arial"/>
                <w:b/>
                <w:bCs/>
                <w:color w:val="000000"/>
                <w:szCs w:val="22"/>
              </w:rPr>
              <w:t>Convento di San Domenico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817682F" w14:textId="77777777" w:rsidR="007B0092" w:rsidRPr="007B0092" w:rsidRDefault="007B0092" w:rsidP="007B0092">
            <w:pPr>
              <w:spacing w:before="0" w:after="0"/>
              <w:rPr>
                <w:rFonts w:ascii="Arial" w:hAnsi="Arial" w:cs="Arial"/>
                <w:color w:val="000000"/>
                <w:szCs w:val="22"/>
              </w:rPr>
            </w:pPr>
            <w:r w:rsidRPr="007B0092">
              <w:rPr>
                <w:rFonts w:ascii="Arial" w:hAnsi="Arial" w:cs="Arial"/>
                <w:color w:val="000000"/>
                <w:sz w:val="20"/>
                <w:szCs w:val="20"/>
              </w:rPr>
              <w:t>Via delle Fontanelle, 19 – 50014 – San Domenico di Fiesole (FI)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504BC0C" w14:textId="0458EE9C"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 w:val="18"/>
                <w:szCs w:val="18"/>
              </w:rPr>
              <w:t>Mon. Fri</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61AF048E" w14:textId="77777777" w:rsidR="007B0092" w:rsidRPr="007B0092" w:rsidRDefault="007B0092" w:rsidP="007B0092">
            <w:pPr>
              <w:spacing w:before="0" w:after="0"/>
              <w:ind w:left="-91" w:right="-44"/>
              <w:jc w:val="center"/>
              <w:rPr>
                <w:rFonts w:ascii="Arial" w:hAnsi="Arial" w:cs="Arial"/>
                <w:color w:val="000000"/>
                <w:szCs w:val="22"/>
              </w:rPr>
            </w:pPr>
            <w:r w:rsidRPr="007B0092">
              <w:rPr>
                <w:rFonts w:ascii="Arial" w:hAnsi="Arial" w:cs="Arial"/>
                <w:color w:val="000000"/>
                <w:szCs w:val="22"/>
              </w:rPr>
              <w:t>8:30 – 13.00 14.00- 17.30</w:t>
            </w:r>
          </w:p>
        </w:tc>
        <w:tc>
          <w:tcPr>
            <w:tcW w:w="1278" w:type="dxa"/>
            <w:tcBorders>
              <w:top w:val="single" w:sz="4" w:space="0" w:color="auto"/>
              <w:left w:val="nil"/>
              <w:bottom w:val="single" w:sz="4" w:space="0" w:color="auto"/>
              <w:right w:val="single" w:sz="4" w:space="0" w:color="auto"/>
            </w:tcBorders>
            <w:shd w:val="clear" w:color="auto" w:fill="auto"/>
            <w:vAlign w:val="center"/>
          </w:tcPr>
          <w:p w14:paraId="124EA084"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1 a 8h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0B520"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8</w:t>
            </w:r>
          </w:p>
        </w:tc>
      </w:tr>
      <w:tr w:rsidR="007B0092" w:rsidRPr="007B0092" w14:paraId="3FCED949" w14:textId="77777777" w:rsidTr="007B0092">
        <w:trPr>
          <w:trHeight w:val="29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8ACD0" w14:textId="77777777" w:rsidR="007B0092" w:rsidRPr="007B0092" w:rsidRDefault="007B0092" w:rsidP="007B0092">
            <w:pPr>
              <w:spacing w:before="0" w:after="0"/>
              <w:rPr>
                <w:rFonts w:ascii="Arial" w:hAnsi="Arial" w:cs="Arial"/>
                <w:b/>
                <w:bCs/>
                <w:color w:val="000000"/>
                <w:szCs w:val="22"/>
              </w:rPr>
            </w:pPr>
            <w:r w:rsidRPr="007B0092">
              <w:rPr>
                <w:rFonts w:ascii="Arial" w:hAnsi="Arial" w:cs="Arial"/>
                <w:b/>
                <w:bCs/>
                <w:color w:val="000000"/>
                <w:szCs w:val="22"/>
              </w:rPr>
              <w:t>Palazzo Buontalenti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1BA8A2C" w14:textId="77777777" w:rsidR="007B0092" w:rsidRPr="007B0092" w:rsidRDefault="007B0092" w:rsidP="007B0092">
            <w:pPr>
              <w:spacing w:before="0" w:after="0"/>
              <w:jc w:val="left"/>
              <w:rPr>
                <w:rFonts w:ascii="Arial" w:hAnsi="Arial" w:cs="Arial"/>
                <w:color w:val="000000"/>
                <w:szCs w:val="22"/>
              </w:rPr>
            </w:pPr>
            <w:r w:rsidRPr="007B0092">
              <w:rPr>
                <w:rFonts w:ascii="Arial" w:hAnsi="Arial" w:cs="Arial"/>
                <w:color w:val="000000"/>
                <w:sz w:val="20"/>
                <w:szCs w:val="20"/>
              </w:rPr>
              <w:t>Via Cavour, 65 – 50129 Firenze</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C536EF6" w14:textId="74DCCEEA"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 w:val="18"/>
                <w:szCs w:val="18"/>
              </w:rPr>
              <w:t>Mon. Fri</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77D496F3"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8.00 - 19.00</w:t>
            </w:r>
          </w:p>
        </w:tc>
        <w:tc>
          <w:tcPr>
            <w:tcW w:w="1278" w:type="dxa"/>
            <w:tcBorders>
              <w:top w:val="single" w:sz="4" w:space="0" w:color="auto"/>
              <w:left w:val="nil"/>
              <w:bottom w:val="single" w:sz="4" w:space="0" w:color="auto"/>
              <w:right w:val="single" w:sz="4" w:space="0" w:color="auto"/>
            </w:tcBorders>
            <w:shd w:val="clear" w:color="auto" w:fill="auto"/>
            <w:vAlign w:val="center"/>
          </w:tcPr>
          <w:p w14:paraId="31AFE256"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1 a 8h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AD309" w14:textId="77777777" w:rsidR="007B0092" w:rsidRPr="007B0092" w:rsidRDefault="007B0092" w:rsidP="007B0092">
            <w:pPr>
              <w:spacing w:before="0" w:after="0"/>
              <w:jc w:val="center"/>
              <w:rPr>
                <w:rFonts w:ascii="Arial" w:hAnsi="Arial" w:cs="Arial"/>
                <w:color w:val="000000"/>
                <w:szCs w:val="22"/>
              </w:rPr>
            </w:pPr>
            <w:r w:rsidRPr="007B0092">
              <w:rPr>
                <w:rFonts w:ascii="Arial" w:hAnsi="Arial" w:cs="Arial"/>
                <w:color w:val="000000"/>
                <w:szCs w:val="22"/>
              </w:rPr>
              <w:t>8</w:t>
            </w:r>
          </w:p>
        </w:tc>
      </w:tr>
      <w:tr w:rsidR="008F5277" w:rsidRPr="007B0092" w14:paraId="2069EC12" w14:textId="77777777" w:rsidTr="007B0092">
        <w:trPr>
          <w:trHeight w:val="290"/>
          <w:jc w:val="center"/>
        </w:trPr>
        <w:tc>
          <w:tcPr>
            <w:tcW w:w="83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D729743" w14:textId="0D5DBC64" w:rsidR="008F5277" w:rsidRPr="007B0092" w:rsidRDefault="00747841" w:rsidP="00546381">
            <w:pPr>
              <w:spacing w:before="0" w:after="0"/>
              <w:jc w:val="right"/>
              <w:rPr>
                <w:rFonts w:ascii="Arial" w:hAnsi="Arial" w:cs="Arial"/>
                <w:color w:val="000000"/>
                <w:szCs w:val="22"/>
              </w:rPr>
            </w:pPr>
            <w:r w:rsidRPr="007B0092">
              <w:rPr>
                <w:rFonts w:ascii="Arial" w:hAnsi="Arial" w:cs="Arial"/>
                <w:color w:val="000000"/>
                <w:szCs w:val="22"/>
              </w:rPr>
              <w:t>Total hours per day</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1EC10" w14:textId="77777777" w:rsidR="008F5277" w:rsidRPr="007B0092" w:rsidRDefault="008F5277" w:rsidP="00546381">
            <w:pPr>
              <w:spacing w:before="0" w:after="0"/>
              <w:jc w:val="right"/>
              <w:rPr>
                <w:rFonts w:ascii="Arial" w:hAnsi="Arial" w:cs="Arial"/>
                <w:b/>
                <w:bCs/>
                <w:color w:val="000000"/>
                <w:szCs w:val="22"/>
              </w:rPr>
            </w:pPr>
            <w:r w:rsidRPr="007B0092">
              <w:rPr>
                <w:rFonts w:ascii="Arial" w:hAnsi="Arial" w:cs="Arial"/>
                <w:b/>
                <w:bCs/>
                <w:color w:val="000000"/>
                <w:szCs w:val="22"/>
              </w:rPr>
              <w:t>78.5</w:t>
            </w:r>
          </w:p>
        </w:tc>
      </w:tr>
      <w:tr w:rsidR="008F5277" w:rsidRPr="007B0092" w14:paraId="557D73AF" w14:textId="77777777" w:rsidTr="007B0092">
        <w:trPr>
          <w:trHeight w:val="350"/>
          <w:jc w:val="center"/>
        </w:trPr>
        <w:tc>
          <w:tcPr>
            <w:tcW w:w="83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A92223E" w14:textId="5B6AE9F5" w:rsidR="008F5277" w:rsidRPr="007B0092" w:rsidRDefault="00747841" w:rsidP="00546381">
            <w:pPr>
              <w:spacing w:before="0" w:after="0"/>
              <w:jc w:val="right"/>
              <w:rPr>
                <w:rFonts w:ascii="Arial" w:hAnsi="Arial" w:cs="Arial"/>
                <w:bCs/>
                <w:szCs w:val="22"/>
                <w:lang w:val="en-GB"/>
              </w:rPr>
            </w:pPr>
            <w:r w:rsidRPr="007B0092">
              <w:rPr>
                <w:rFonts w:ascii="Arial" w:hAnsi="Arial" w:cs="Arial"/>
                <w:bCs/>
                <w:szCs w:val="22"/>
                <w:lang w:val="en-GB"/>
              </w:rPr>
              <w:t>Total annual hours with an average of 230 working days Porters</w:t>
            </w:r>
          </w:p>
        </w:tc>
        <w:tc>
          <w:tcPr>
            <w:tcW w:w="1286" w:type="dxa"/>
            <w:tcBorders>
              <w:top w:val="single" w:sz="4" w:space="0" w:color="auto"/>
              <w:left w:val="nil"/>
              <w:bottom w:val="single" w:sz="4" w:space="0" w:color="auto"/>
              <w:right w:val="single" w:sz="4" w:space="0" w:color="auto"/>
            </w:tcBorders>
            <w:vAlign w:val="center"/>
          </w:tcPr>
          <w:p w14:paraId="733864BC" w14:textId="77777777" w:rsidR="008F5277" w:rsidRPr="007B0092" w:rsidRDefault="008F5277" w:rsidP="00546381">
            <w:pPr>
              <w:spacing w:before="0" w:after="0"/>
              <w:jc w:val="right"/>
              <w:rPr>
                <w:rFonts w:ascii="Arial" w:hAnsi="Arial" w:cs="Arial"/>
                <w:bCs/>
                <w:szCs w:val="22"/>
              </w:rPr>
            </w:pPr>
            <w:r w:rsidRPr="007B0092">
              <w:rPr>
                <w:rFonts w:ascii="Arial" w:hAnsi="Arial" w:cs="Arial"/>
                <w:bCs/>
                <w:szCs w:val="22"/>
              </w:rPr>
              <w:t>17.020</w:t>
            </w:r>
          </w:p>
        </w:tc>
      </w:tr>
      <w:tr w:rsidR="008F5277" w:rsidRPr="007B0092" w14:paraId="438B2B6D" w14:textId="77777777" w:rsidTr="007B0092">
        <w:trPr>
          <w:trHeight w:val="290"/>
          <w:jc w:val="center"/>
        </w:trPr>
        <w:tc>
          <w:tcPr>
            <w:tcW w:w="83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8CBF649" w14:textId="20FC1047" w:rsidR="008F5277" w:rsidRPr="007B0092" w:rsidRDefault="00747841" w:rsidP="00546381">
            <w:pPr>
              <w:spacing w:before="0" w:after="0"/>
              <w:jc w:val="right"/>
              <w:rPr>
                <w:rFonts w:ascii="Arial" w:hAnsi="Arial" w:cs="Arial"/>
                <w:bCs/>
                <w:szCs w:val="22"/>
                <w:lang w:val="en-GB"/>
              </w:rPr>
            </w:pPr>
            <w:r w:rsidRPr="007B0092">
              <w:rPr>
                <w:rFonts w:ascii="Arial" w:hAnsi="Arial" w:cs="Arial"/>
                <w:bCs/>
                <w:szCs w:val="22"/>
                <w:lang w:val="en-GB"/>
              </w:rPr>
              <w:t>Total annual hours with an average of 230 working days Library</w:t>
            </w:r>
          </w:p>
        </w:tc>
        <w:tc>
          <w:tcPr>
            <w:tcW w:w="1286" w:type="dxa"/>
            <w:tcBorders>
              <w:top w:val="single" w:sz="4" w:space="0" w:color="auto"/>
              <w:left w:val="nil"/>
              <w:bottom w:val="single" w:sz="4" w:space="0" w:color="auto"/>
              <w:right w:val="single" w:sz="4" w:space="0" w:color="auto"/>
            </w:tcBorders>
            <w:vAlign w:val="center"/>
          </w:tcPr>
          <w:p w14:paraId="53B43612" w14:textId="77777777" w:rsidR="008F5277" w:rsidRPr="007B0092" w:rsidRDefault="008F5277" w:rsidP="00546381">
            <w:pPr>
              <w:spacing w:before="0" w:after="0"/>
              <w:jc w:val="right"/>
              <w:rPr>
                <w:rFonts w:ascii="Arial" w:hAnsi="Arial" w:cs="Arial"/>
                <w:bCs/>
                <w:szCs w:val="22"/>
              </w:rPr>
            </w:pPr>
            <w:r w:rsidRPr="007B0092">
              <w:rPr>
                <w:rFonts w:ascii="Arial" w:hAnsi="Arial" w:cs="Arial"/>
                <w:bCs/>
                <w:szCs w:val="22"/>
              </w:rPr>
              <w:t>1.035</w:t>
            </w:r>
          </w:p>
        </w:tc>
      </w:tr>
      <w:tr w:rsidR="008F5277" w:rsidRPr="008F5277" w14:paraId="09203A56" w14:textId="77777777" w:rsidTr="007B0092">
        <w:trPr>
          <w:trHeight w:val="290"/>
          <w:jc w:val="center"/>
        </w:trPr>
        <w:tc>
          <w:tcPr>
            <w:tcW w:w="83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D0DDB19" w14:textId="589FE078" w:rsidR="008F5277" w:rsidRPr="007B0092" w:rsidRDefault="007B0092" w:rsidP="00546381">
            <w:pPr>
              <w:spacing w:before="0" w:after="0"/>
              <w:jc w:val="right"/>
              <w:rPr>
                <w:rFonts w:ascii="Arial" w:hAnsi="Arial" w:cs="Arial"/>
                <w:b/>
                <w:color w:val="FF0000"/>
                <w:szCs w:val="22"/>
              </w:rPr>
            </w:pPr>
            <w:r w:rsidRPr="007B0092">
              <w:rPr>
                <w:rFonts w:ascii="Arial" w:hAnsi="Arial" w:cs="Arial"/>
                <w:b/>
                <w:color w:val="FF0000"/>
                <w:szCs w:val="22"/>
              </w:rPr>
              <w:t>Total annual hours</w:t>
            </w:r>
          </w:p>
        </w:tc>
        <w:tc>
          <w:tcPr>
            <w:tcW w:w="1286" w:type="dxa"/>
            <w:tcBorders>
              <w:top w:val="single" w:sz="4" w:space="0" w:color="auto"/>
              <w:left w:val="single" w:sz="4" w:space="0" w:color="auto"/>
              <w:bottom w:val="single" w:sz="4" w:space="0" w:color="auto"/>
              <w:right w:val="single" w:sz="4" w:space="0" w:color="auto"/>
            </w:tcBorders>
          </w:tcPr>
          <w:p w14:paraId="279B3A81" w14:textId="77777777" w:rsidR="008F5277" w:rsidRPr="007B0092" w:rsidRDefault="008F5277" w:rsidP="00546381">
            <w:pPr>
              <w:spacing w:before="0" w:after="0"/>
              <w:jc w:val="right"/>
              <w:rPr>
                <w:rFonts w:ascii="Arial" w:hAnsi="Arial" w:cs="Arial"/>
                <w:b/>
                <w:color w:val="FF0000"/>
                <w:szCs w:val="22"/>
              </w:rPr>
            </w:pPr>
            <w:r w:rsidRPr="007B0092">
              <w:rPr>
                <w:rFonts w:ascii="Arial" w:hAnsi="Arial" w:cs="Arial"/>
                <w:b/>
                <w:color w:val="FF0000"/>
                <w:szCs w:val="22"/>
              </w:rPr>
              <w:t>18.055</w:t>
            </w:r>
          </w:p>
        </w:tc>
      </w:tr>
    </w:tbl>
    <w:p w14:paraId="4B121A83" w14:textId="0CB6D44E" w:rsidR="00437366" w:rsidRDefault="00437366" w:rsidP="003D4D28">
      <w:pPr>
        <w:pStyle w:val="Testo"/>
        <w:spacing w:before="120" w:after="120" w:line="240" w:lineRule="auto"/>
        <w:rPr>
          <w:rFonts w:ascii="Arial" w:hAnsi="Arial" w:cs="Arial"/>
          <w:lang w:val="en-GB"/>
        </w:rPr>
      </w:pPr>
      <w:r w:rsidRPr="00437366">
        <w:rPr>
          <w:rFonts w:ascii="Arial" w:hAnsi="Arial" w:cs="Arial"/>
          <w:lang w:val="en-GB"/>
        </w:rPr>
        <w:t>Due to its specific characteristics and operational needs, the EUI may require, upon specific request and with a minimum notice of 4 hours</w:t>
      </w:r>
      <w:r>
        <w:rPr>
          <w:rFonts w:ascii="Arial" w:hAnsi="Arial" w:cs="Arial"/>
          <w:lang w:val="en-GB"/>
        </w:rPr>
        <w:t xml:space="preserve"> </w:t>
      </w:r>
      <w:r w:rsidRPr="00437366">
        <w:rPr>
          <w:rFonts w:ascii="Arial" w:hAnsi="Arial" w:cs="Arial"/>
          <w:lang w:val="en-GB"/>
        </w:rPr>
        <w:t>—</w:t>
      </w:r>
      <w:r>
        <w:rPr>
          <w:rFonts w:ascii="Arial" w:hAnsi="Arial" w:cs="Arial"/>
          <w:lang w:val="en-GB"/>
        </w:rPr>
        <w:t xml:space="preserve"> </w:t>
      </w:r>
      <w:r w:rsidRPr="00437366">
        <w:rPr>
          <w:rFonts w:ascii="Arial" w:hAnsi="Arial" w:cs="Arial"/>
          <w:lang w:val="en-GB"/>
        </w:rPr>
        <w:t>or less, if aligned with the improved terms offered during the tender process</w:t>
      </w:r>
      <w:r>
        <w:rPr>
          <w:rFonts w:ascii="Arial" w:hAnsi="Arial" w:cs="Arial"/>
          <w:lang w:val="en-GB"/>
        </w:rPr>
        <w:t xml:space="preserve"> </w:t>
      </w:r>
      <w:r w:rsidRPr="00437366">
        <w:rPr>
          <w:rFonts w:ascii="Arial" w:hAnsi="Arial" w:cs="Arial"/>
          <w:lang w:val="en-GB"/>
        </w:rPr>
        <w:t>—</w:t>
      </w:r>
      <w:r>
        <w:rPr>
          <w:rFonts w:ascii="Arial" w:hAnsi="Arial" w:cs="Arial"/>
          <w:lang w:val="en-GB"/>
        </w:rPr>
        <w:t xml:space="preserve"> </w:t>
      </w:r>
      <w:r w:rsidRPr="00437366">
        <w:rPr>
          <w:rFonts w:ascii="Arial" w:hAnsi="Arial" w:cs="Arial"/>
          <w:lang w:val="en-GB"/>
        </w:rPr>
        <w:t>the provision of additional concierge staff at its premises or in off-site locations, including on days and at times other than those indicated in Table 3 above.</w:t>
      </w:r>
      <w:r w:rsidR="00871BCC">
        <w:rPr>
          <w:rFonts w:ascii="Arial" w:hAnsi="Arial" w:cs="Arial"/>
          <w:lang w:val="en-GB"/>
        </w:rPr>
        <w:t xml:space="preserve"> </w:t>
      </w:r>
      <w:r w:rsidRPr="00437366">
        <w:rPr>
          <w:rFonts w:ascii="Arial" w:hAnsi="Arial" w:cs="Arial"/>
          <w:lang w:val="en-GB"/>
        </w:rPr>
        <w:t>It shall be the contractor’s responsibility to ensure coverage of such services by deploying adequately trained personnel, preferably selecting staff already employed under the current contract.</w:t>
      </w:r>
    </w:p>
    <w:p w14:paraId="1A40C989" w14:textId="5145C5BD" w:rsidR="00437366" w:rsidRDefault="00871BCC" w:rsidP="003D4D28">
      <w:pPr>
        <w:pStyle w:val="Testo"/>
        <w:spacing w:before="120" w:after="120" w:line="240" w:lineRule="auto"/>
        <w:rPr>
          <w:rFonts w:ascii="Arial" w:hAnsi="Arial" w:cs="Arial"/>
          <w:lang w:val="en-GB"/>
        </w:rPr>
      </w:pPr>
      <w:r w:rsidRPr="00871BCC">
        <w:rPr>
          <w:rFonts w:ascii="Arial" w:hAnsi="Arial" w:cs="Arial"/>
          <w:lang w:val="en-GB"/>
        </w:rPr>
        <w:t>The working hours and, consequently, the number of service hours indicated above are to be considered indicative and non-binding for the EUI, as they depend on needs that may vary over time in response to factors that cannot be predetermined</w:t>
      </w:r>
      <w:r>
        <w:rPr>
          <w:rFonts w:ascii="Arial" w:hAnsi="Arial" w:cs="Arial"/>
          <w:lang w:val="en-GB"/>
        </w:rPr>
        <w:t>.</w:t>
      </w:r>
    </w:p>
    <w:p w14:paraId="09810E8C" w14:textId="6F783D22" w:rsidR="00A126D1" w:rsidRDefault="00871BCC" w:rsidP="003D4D28">
      <w:pPr>
        <w:pStyle w:val="Testo"/>
        <w:spacing w:before="120" w:after="120" w:line="240" w:lineRule="auto"/>
        <w:rPr>
          <w:rFonts w:ascii="Arial" w:hAnsi="Arial" w:cs="Arial"/>
          <w:lang w:val="en-GB"/>
        </w:rPr>
      </w:pPr>
      <w:r w:rsidRPr="00871BCC">
        <w:rPr>
          <w:rFonts w:ascii="Arial" w:hAnsi="Arial" w:cs="Arial"/>
          <w:lang w:val="en-GB"/>
        </w:rPr>
        <w:t>The EUI reserves the right, at its sole discretion and with a minimum notice of 8 hours</w:t>
      </w:r>
      <w:r>
        <w:rPr>
          <w:rFonts w:ascii="Arial" w:hAnsi="Arial" w:cs="Arial"/>
          <w:lang w:val="en-GB"/>
        </w:rPr>
        <w:t xml:space="preserve"> </w:t>
      </w:r>
      <w:r w:rsidRPr="00871BCC">
        <w:rPr>
          <w:rFonts w:ascii="Arial" w:hAnsi="Arial" w:cs="Arial"/>
          <w:lang w:val="en-GB"/>
        </w:rPr>
        <w:t>to modify the working hours, increase or decrease the number of posts and service hours described above, by written communication via email to the Service Technical Manager.</w:t>
      </w:r>
      <w:r>
        <w:rPr>
          <w:rFonts w:ascii="Arial" w:hAnsi="Arial" w:cs="Arial"/>
          <w:lang w:val="en-GB"/>
        </w:rPr>
        <w:t xml:space="preserve"> </w:t>
      </w:r>
      <w:r w:rsidRPr="00871BCC">
        <w:rPr>
          <w:rFonts w:ascii="Arial" w:hAnsi="Arial" w:cs="Arial"/>
          <w:lang w:val="en-GB"/>
        </w:rPr>
        <w:t>The contractor must comply with such changes without raising any claims, except for the hourly compensation for the services actually provided.</w:t>
      </w:r>
      <w:r>
        <w:rPr>
          <w:rFonts w:ascii="Arial" w:hAnsi="Arial" w:cs="Arial"/>
          <w:lang w:val="en-GB"/>
        </w:rPr>
        <w:t xml:space="preserve"> </w:t>
      </w:r>
      <w:r w:rsidRPr="00871BCC">
        <w:rPr>
          <w:rFonts w:ascii="Arial" w:hAnsi="Arial" w:cs="Arial"/>
          <w:lang w:val="en-GB"/>
        </w:rPr>
        <w:t xml:space="preserve">No changes to the methods of service execution as specified in this Tender Specifications shall be allowed </w:t>
      </w:r>
      <w:r w:rsidRPr="00871BCC">
        <w:rPr>
          <w:rFonts w:ascii="Arial" w:hAnsi="Arial" w:cs="Arial"/>
          <w:u w:val="single"/>
          <w:lang w:val="en-GB"/>
        </w:rPr>
        <w:t>unless previously and formally authorized in writing by the EUI</w:t>
      </w:r>
      <w:r w:rsidRPr="00871BCC">
        <w:rPr>
          <w:rFonts w:ascii="Arial" w:hAnsi="Arial" w:cs="Arial"/>
          <w:lang w:val="en-GB"/>
        </w:rPr>
        <w:t>.</w:t>
      </w:r>
      <w:r>
        <w:rPr>
          <w:rFonts w:ascii="Arial" w:hAnsi="Arial" w:cs="Arial"/>
          <w:lang w:val="en-GB"/>
        </w:rPr>
        <w:t xml:space="preserve"> </w:t>
      </w:r>
      <w:r w:rsidRPr="00871BCC">
        <w:rPr>
          <w:rFonts w:ascii="Arial" w:hAnsi="Arial" w:cs="Arial"/>
          <w:lang w:val="en-GB"/>
        </w:rPr>
        <w:t xml:space="preserve">It shall be the contractor’s responsibility and </w:t>
      </w:r>
      <w:r w:rsidRPr="00871BCC">
        <w:rPr>
          <w:rFonts w:ascii="Arial" w:hAnsi="Arial" w:cs="Arial"/>
          <w:lang w:val="en-GB"/>
        </w:rPr>
        <w:lastRenderedPageBreak/>
        <w:t>obligation to adapt the service, at no additional cost, to the specific internal organizational needs of the EUI that may arise, including changes to schedules, activities, or other circumstances not explicitly foreseen (e.g. relocation of services, opening/closure of premises, access points, etc.).</w:t>
      </w:r>
      <w:bookmarkStart w:id="149" w:name="_Toc4143052"/>
      <w:bookmarkStart w:id="150" w:name="_Toc163461040"/>
    </w:p>
    <w:p w14:paraId="7213D8EA" w14:textId="77777777" w:rsidR="00040C99" w:rsidRPr="00040C99" w:rsidRDefault="00040C99" w:rsidP="003D4D28">
      <w:pPr>
        <w:pStyle w:val="Testo"/>
        <w:spacing w:before="120" w:after="120" w:line="240" w:lineRule="auto"/>
        <w:rPr>
          <w:rFonts w:ascii="Arial" w:hAnsi="Arial" w:cs="Arial"/>
          <w:lang w:val="en-GB"/>
        </w:rPr>
      </w:pPr>
      <w:r w:rsidRPr="00040C99">
        <w:rPr>
          <w:rFonts w:ascii="Arial" w:hAnsi="Arial" w:cs="Arial"/>
          <w:lang w:val="en-GB"/>
        </w:rPr>
        <w:t>The personnel assigned to the reception/concierge service must be provided by the contractor with both summer and winter work uniforms.</w:t>
      </w:r>
    </w:p>
    <w:p w14:paraId="1B3EE470" w14:textId="248BACAA" w:rsidR="00040C99" w:rsidRPr="00A126D1" w:rsidRDefault="00040C99" w:rsidP="003D4D28">
      <w:pPr>
        <w:pStyle w:val="Testo"/>
        <w:spacing w:before="120" w:after="120" w:line="240" w:lineRule="auto"/>
        <w:rPr>
          <w:rFonts w:ascii="Arial" w:hAnsi="Arial" w:cs="Arial"/>
          <w:lang w:val="en-GB"/>
        </w:rPr>
      </w:pPr>
      <w:r w:rsidRPr="00040C99">
        <w:rPr>
          <w:rFonts w:ascii="Arial" w:hAnsi="Arial" w:cs="Arial"/>
          <w:lang w:val="en-GB"/>
        </w:rPr>
        <w:t xml:space="preserve">The winter uniform shall include grey trousers, a light blue Oxford shirt, and a </w:t>
      </w:r>
      <w:r w:rsidR="00316F6C" w:rsidRPr="00040C99">
        <w:rPr>
          <w:rFonts w:ascii="Arial" w:hAnsi="Arial" w:cs="Arial"/>
          <w:lang w:val="en-GB"/>
        </w:rPr>
        <w:t>navy-blue</w:t>
      </w:r>
      <w:r w:rsidRPr="00040C99">
        <w:rPr>
          <w:rFonts w:ascii="Arial" w:hAnsi="Arial" w:cs="Arial"/>
          <w:lang w:val="en-GB"/>
        </w:rPr>
        <w:t xml:space="preserve"> V-neck sweater. The summer uniform shall consist of a </w:t>
      </w:r>
      <w:r w:rsidR="00316F6C" w:rsidRPr="00040C99">
        <w:rPr>
          <w:rFonts w:ascii="Arial" w:hAnsi="Arial" w:cs="Arial"/>
          <w:lang w:val="en-GB"/>
        </w:rPr>
        <w:t>navy-blue</w:t>
      </w:r>
      <w:r w:rsidRPr="00040C99">
        <w:rPr>
          <w:rFonts w:ascii="Arial" w:hAnsi="Arial" w:cs="Arial"/>
          <w:lang w:val="en-GB"/>
        </w:rPr>
        <w:t xml:space="preserve"> polo shirt and beige trousers.</w:t>
      </w:r>
    </w:p>
    <w:p w14:paraId="2422B478" w14:textId="474AD0AD" w:rsidR="008F5277" w:rsidRPr="007B0092" w:rsidRDefault="008F5277" w:rsidP="00F01CE7">
      <w:pPr>
        <w:pStyle w:val="Heading2"/>
      </w:pPr>
      <w:bookmarkStart w:id="151" w:name="_Toc199954502"/>
      <w:r w:rsidRPr="007B0092">
        <w:t>Artic</w:t>
      </w:r>
      <w:r w:rsidR="00A126D1" w:rsidRPr="007B0092">
        <w:t>le</w:t>
      </w:r>
      <w:r w:rsidRPr="007B0092">
        <w:t xml:space="preserve"> 9.3</w:t>
      </w:r>
      <w:r w:rsidR="003D4D28">
        <w:t>.</w:t>
      </w:r>
      <w:r w:rsidRPr="007B0092">
        <w:t xml:space="preserve"> </w:t>
      </w:r>
      <w:bookmarkEnd w:id="149"/>
      <w:bookmarkEnd w:id="150"/>
      <w:r w:rsidR="00871BCC" w:rsidRPr="00871BCC">
        <w:t>Shuttle service with driver and President’s driver</w:t>
      </w:r>
      <w:bookmarkEnd w:id="151"/>
    </w:p>
    <w:p w14:paraId="490AED54" w14:textId="2E909940" w:rsidR="00871BCC" w:rsidRDefault="00871BCC" w:rsidP="00316F6C">
      <w:pPr>
        <w:pStyle w:val="Testo"/>
        <w:spacing w:before="120" w:after="120" w:line="240" w:lineRule="auto"/>
        <w:rPr>
          <w:rFonts w:ascii="Arial" w:hAnsi="Arial" w:cs="Arial"/>
          <w:lang w:val="en-GB"/>
        </w:rPr>
      </w:pPr>
      <w:r w:rsidRPr="00871BCC">
        <w:rPr>
          <w:rFonts w:ascii="Arial" w:hAnsi="Arial" w:cs="Arial"/>
          <w:lang w:val="en-GB"/>
        </w:rPr>
        <w:t>The EUI has a campus consisting of the locations listed in Article 7 above, which are situated within a radius of approximately 2 km from its main site at the Badia Fiesolana, where part of the teaching and/or administrative activities are carried out</w:t>
      </w:r>
      <w:r>
        <w:rPr>
          <w:rFonts w:ascii="Arial" w:hAnsi="Arial" w:cs="Arial"/>
          <w:lang w:val="en-GB"/>
        </w:rPr>
        <w:t>.</w:t>
      </w:r>
    </w:p>
    <w:p w14:paraId="334DC392" w14:textId="396ACDD2" w:rsidR="00871BCC" w:rsidRDefault="00871BCC" w:rsidP="00316F6C">
      <w:pPr>
        <w:pStyle w:val="Testo"/>
        <w:spacing w:before="120" w:after="120" w:line="240" w:lineRule="auto"/>
        <w:rPr>
          <w:rFonts w:ascii="Arial" w:hAnsi="Arial" w:cs="Arial"/>
          <w:lang w:val="en-GB"/>
        </w:rPr>
      </w:pPr>
      <w:r>
        <w:rPr>
          <w:rFonts w:ascii="Arial" w:hAnsi="Arial" w:cs="Arial"/>
          <w:lang w:val="en-GB"/>
        </w:rPr>
        <w:t xml:space="preserve">Given the location of the various sites, and in order to facilitate the movement of users between them as well as the delivery and collection of mail, a shuttle service is required to connect he aforementioned premises using vehicles capable of transporting 9 people (including the driver). </w:t>
      </w:r>
      <w:r w:rsidR="00FA4AD9" w:rsidRPr="00A126D1">
        <w:rPr>
          <w:rFonts w:ascii="Arial" w:hAnsi="Arial" w:cs="Arial"/>
          <w:lang w:val="en-GB"/>
        </w:rPr>
        <w:t>The service is currently being carried out using three vehicles belonging to the Institute, namely:</w:t>
      </w:r>
      <w:r w:rsidR="00FA4AD9" w:rsidRPr="00A126D1">
        <w:rPr>
          <w:rFonts w:ascii="Calibri" w:hAnsi="Calibri"/>
          <w:lang w:val="en-GB"/>
        </w:rPr>
        <w:t xml:space="preserve"> </w:t>
      </w:r>
      <w:r w:rsidR="00FA4AD9" w:rsidRPr="007B0092">
        <w:rPr>
          <w:rFonts w:ascii="Arial" w:hAnsi="Arial" w:cs="Arial"/>
          <w:szCs w:val="22"/>
          <w:lang w:val="en-GB"/>
        </w:rPr>
        <w:t>Ford Transit, Nissan Evalia e Toyota Proace</w:t>
      </w:r>
      <w:r w:rsidR="00FA4AD9">
        <w:rPr>
          <w:rFonts w:ascii="Arial" w:hAnsi="Arial" w:cs="Arial"/>
          <w:szCs w:val="22"/>
          <w:lang w:val="en-GB"/>
        </w:rPr>
        <w:t xml:space="preserve">. </w:t>
      </w:r>
      <w:r w:rsidR="00FA4AD9" w:rsidRPr="007B0092">
        <w:rPr>
          <w:rFonts w:ascii="Arial" w:hAnsi="Arial" w:cs="Arial"/>
          <w:lang w:val="en-GB"/>
        </w:rPr>
        <w:t>In addition, there is a Mercedes Vito registered with a diplomatic license plate, used for additional services or as a substitute vehicle.</w:t>
      </w:r>
    </w:p>
    <w:p w14:paraId="2CE3E96F" w14:textId="1D3AED11" w:rsidR="00FA4AD9" w:rsidRPr="00316F6C" w:rsidRDefault="00FA4AD9" w:rsidP="00316F6C">
      <w:pPr>
        <w:pStyle w:val="Testo"/>
        <w:spacing w:before="120" w:after="120" w:line="240" w:lineRule="auto"/>
        <w:rPr>
          <w:rFonts w:ascii="Arial" w:hAnsi="Arial" w:cs="Arial"/>
          <w:lang w:val="en-GB"/>
        </w:rPr>
      </w:pPr>
      <w:r w:rsidRPr="00FA4AD9">
        <w:rPr>
          <w:rFonts w:ascii="Arial" w:hAnsi="Arial" w:cs="Arial"/>
          <w:lang w:val="en-GB"/>
        </w:rPr>
        <w:t>As of today, the EUI relies on 8 person</w:t>
      </w:r>
      <w:r w:rsidR="00316F6C">
        <w:rPr>
          <w:rFonts w:ascii="Arial" w:hAnsi="Arial" w:cs="Arial"/>
          <w:lang w:val="en-GB"/>
        </w:rPr>
        <w:t>s</w:t>
      </w:r>
      <w:r w:rsidRPr="00FA4AD9">
        <w:rPr>
          <w:rFonts w:ascii="Arial" w:hAnsi="Arial" w:cs="Arial"/>
          <w:lang w:val="en-GB"/>
        </w:rPr>
        <w:t xml:space="preserve"> for the shuttle and President’s driver service, accounting for approximately </w:t>
      </w:r>
      <w:r w:rsidRPr="00FA4AD9">
        <w:rPr>
          <w:rFonts w:ascii="Arial" w:hAnsi="Arial" w:cs="Arial"/>
          <w:b/>
          <w:bCs/>
          <w:lang w:val="en-GB"/>
        </w:rPr>
        <w:t>9,786</w:t>
      </w:r>
      <w:r w:rsidRPr="00FA4AD9">
        <w:rPr>
          <w:rFonts w:ascii="Arial" w:hAnsi="Arial" w:cs="Arial"/>
          <w:lang w:val="en-GB"/>
        </w:rPr>
        <w:t xml:space="preserve"> annual hours, as detailed in Table 4 below.</w:t>
      </w:r>
      <w:bookmarkStart w:id="152" w:name="_Hlk163640441"/>
    </w:p>
    <w:tbl>
      <w:tblPr>
        <w:tblW w:w="8936" w:type="dxa"/>
        <w:jc w:val="center"/>
        <w:tblCellMar>
          <w:left w:w="70" w:type="dxa"/>
          <w:right w:w="70" w:type="dxa"/>
        </w:tblCellMar>
        <w:tblLook w:val="04A0" w:firstRow="1" w:lastRow="0" w:firstColumn="1" w:lastColumn="0" w:noHBand="0" w:noVBand="1"/>
      </w:tblPr>
      <w:tblGrid>
        <w:gridCol w:w="2552"/>
        <w:gridCol w:w="1565"/>
        <w:gridCol w:w="1559"/>
        <w:gridCol w:w="1984"/>
        <w:gridCol w:w="1276"/>
      </w:tblGrid>
      <w:tr w:rsidR="008F5277" w:rsidRPr="008F5277" w14:paraId="70F3F255" w14:textId="77777777" w:rsidTr="00134268">
        <w:trPr>
          <w:trHeight w:val="290"/>
          <w:jc w:val="center"/>
        </w:trPr>
        <w:tc>
          <w:tcPr>
            <w:tcW w:w="2552"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bookmarkEnd w:id="152"/>
          <w:p w14:paraId="1D3B4E38" w14:textId="7BDA6E7A" w:rsidR="008F5277" w:rsidRPr="007B0092" w:rsidRDefault="007B0092" w:rsidP="00546381">
            <w:pPr>
              <w:spacing w:line="276" w:lineRule="auto"/>
              <w:ind w:right="-119"/>
              <w:jc w:val="center"/>
              <w:rPr>
                <w:rFonts w:ascii="Arial" w:hAnsi="Arial" w:cs="Arial"/>
                <w:b/>
                <w:color w:val="000000"/>
                <w:szCs w:val="22"/>
              </w:rPr>
            </w:pPr>
            <w:r w:rsidRPr="007B0092">
              <w:rPr>
                <w:rFonts w:ascii="Arial" w:hAnsi="Arial" w:cs="Arial"/>
                <w:b/>
                <w:color w:val="000000"/>
                <w:szCs w:val="22"/>
              </w:rPr>
              <w:t>Service</w:t>
            </w:r>
          </w:p>
        </w:tc>
        <w:tc>
          <w:tcPr>
            <w:tcW w:w="1565" w:type="dxa"/>
            <w:tcBorders>
              <w:top w:val="single" w:sz="4" w:space="0" w:color="auto"/>
              <w:left w:val="nil"/>
              <w:bottom w:val="single" w:sz="4" w:space="0" w:color="auto"/>
              <w:right w:val="single" w:sz="4" w:space="0" w:color="auto"/>
            </w:tcBorders>
            <w:shd w:val="clear" w:color="auto" w:fill="E5DFEC"/>
            <w:noWrap/>
            <w:vAlign w:val="center"/>
            <w:hideMark/>
          </w:tcPr>
          <w:p w14:paraId="07347970" w14:textId="423A7AF6" w:rsidR="008F5277" w:rsidRPr="007B0092" w:rsidRDefault="007B0092" w:rsidP="00546381">
            <w:pPr>
              <w:spacing w:line="276" w:lineRule="auto"/>
              <w:jc w:val="center"/>
              <w:rPr>
                <w:rFonts w:ascii="Arial" w:hAnsi="Arial" w:cs="Arial"/>
                <w:b/>
                <w:color w:val="000000"/>
                <w:szCs w:val="22"/>
              </w:rPr>
            </w:pPr>
            <w:r w:rsidRPr="007B0092">
              <w:rPr>
                <w:rFonts w:ascii="Arial" w:hAnsi="Arial" w:cs="Arial"/>
                <w:b/>
                <w:color w:val="000000"/>
                <w:szCs w:val="22"/>
              </w:rPr>
              <w:t>Days</w:t>
            </w:r>
          </w:p>
        </w:tc>
        <w:tc>
          <w:tcPr>
            <w:tcW w:w="1559" w:type="dxa"/>
            <w:tcBorders>
              <w:top w:val="single" w:sz="4" w:space="0" w:color="auto"/>
              <w:left w:val="nil"/>
              <w:bottom w:val="single" w:sz="4" w:space="0" w:color="auto"/>
              <w:right w:val="single" w:sz="4" w:space="0" w:color="auto"/>
            </w:tcBorders>
            <w:shd w:val="clear" w:color="auto" w:fill="E5DFEC"/>
            <w:noWrap/>
            <w:vAlign w:val="center"/>
            <w:hideMark/>
          </w:tcPr>
          <w:p w14:paraId="03236EEB" w14:textId="2BBAC4AE" w:rsidR="008F5277" w:rsidRPr="007B0092" w:rsidRDefault="007B0092" w:rsidP="00546381">
            <w:pPr>
              <w:spacing w:line="276" w:lineRule="auto"/>
              <w:jc w:val="center"/>
              <w:rPr>
                <w:rFonts w:ascii="Arial" w:hAnsi="Arial" w:cs="Arial"/>
                <w:b/>
                <w:color w:val="000000"/>
                <w:szCs w:val="22"/>
              </w:rPr>
            </w:pPr>
            <w:r w:rsidRPr="007B0092">
              <w:rPr>
                <w:rFonts w:ascii="Arial" w:hAnsi="Arial" w:cs="Arial"/>
                <w:b/>
                <w:color w:val="000000"/>
                <w:szCs w:val="22"/>
              </w:rPr>
              <w:t>Hours</w:t>
            </w:r>
          </w:p>
        </w:tc>
        <w:tc>
          <w:tcPr>
            <w:tcW w:w="1984" w:type="dxa"/>
            <w:tcBorders>
              <w:top w:val="single" w:sz="4" w:space="0" w:color="auto"/>
              <w:left w:val="nil"/>
              <w:bottom w:val="single" w:sz="4" w:space="0" w:color="auto"/>
              <w:right w:val="single" w:sz="4" w:space="0" w:color="auto"/>
            </w:tcBorders>
            <w:shd w:val="clear" w:color="auto" w:fill="E5DFEC"/>
          </w:tcPr>
          <w:p w14:paraId="0162EDD0" w14:textId="2F1A99C9" w:rsidR="008F5277" w:rsidRPr="007B0092" w:rsidRDefault="007B0092" w:rsidP="00546381">
            <w:pPr>
              <w:spacing w:line="276" w:lineRule="auto"/>
              <w:jc w:val="center"/>
              <w:rPr>
                <w:rFonts w:ascii="Arial" w:hAnsi="Arial" w:cs="Arial"/>
                <w:b/>
                <w:color w:val="000000"/>
                <w:szCs w:val="22"/>
              </w:rPr>
            </w:pPr>
            <w:r w:rsidRPr="007B0092">
              <w:rPr>
                <w:rFonts w:ascii="Arial" w:hAnsi="Arial" w:cs="Arial"/>
                <w:b/>
                <w:color w:val="000000"/>
                <w:szCs w:val="22"/>
              </w:rPr>
              <w:t>Number of external employees</w:t>
            </w:r>
          </w:p>
        </w:tc>
        <w:tc>
          <w:tcPr>
            <w:tcW w:w="1276"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4B4A0022" w14:textId="340D0C08" w:rsidR="008F5277" w:rsidRPr="007B0092" w:rsidRDefault="007B0092" w:rsidP="00546381">
            <w:pPr>
              <w:spacing w:line="276" w:lineRule="auto"/>
              <w:jc w:val="center"/>
              <w:rPr>
                <w:rFonts w:ascii="Arial" w:hAnsi="Arial" w:cs="Arial"/>
                <w:b/>
                <w:color w:val="000000"/>
                <w:szCs w:val="22"/>
              </w:rPr>
            </w:pPr>
            <w:r w:rsidRPr="007B0092">
              <w:rPr>
                <w:rFonts w:ascii="Arial" w:hAnsi="Arial" w:cs="Arial"/>
                <w:b/>
                <w:color w:val="000000"/>
                <w:szCs w:val="22"/>
              </w:rPr>
              <w:t>Total hours per day</w:t>
            </w:r>
          </w:p>
        </w:tc>
      </w:tr>
      <w:tr w:rsidR="008F5277" w:rsidRPr="001B3BAB" w14:paraId="5A4A6178" w14:textId="77777777" w:rsidTr="00134268">
        <w:trPr>
          <w:trHeight w:val="580"/>
          <w:jc w:val="center"/>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499BE" w14:textId="7D8A53D1" w:rsidR="008F5277" w:rsidRPr="001B3BAB" w:rsidRDefault="00134268" w:rsidP="00546381">
            <w:pPr>
              <w:spacing w:before="0" w:after="0"/>
              <w:rPr>
                <w:rFonts w:ascii="Arial" w:hAnsi="Arial" w:cs="Arial"/>
                <w:color w:val="000000"/>
                <w:szCs w:val="22"/>
              </w:rPr>
            </w:pPr>
            <w:r w:rsidRPr="001B3BAB">
              <w:rPr>
                <w:rFonts w:ascii="Arial" w:hAnsi="Arial" w:cs="Arial"/>
                <w:color w:val="000000"/>
                <w:szCs w:val="22"/>
              </w:rPr>
              <w:t>Shuttle</w:t>
            </w:r>
            <w:r w:rsidR="008F5277" w:rsidRPr="001B3BAB">
              <w:rPr>
                <w:rFonts w:ascii="Arial" w:hAnsi="Arial" w:cs="Arial"/>
                <w:color w:val="000000"/>
                <w:szCs w:val="22"/>
              </w:rPr>
              <w:t xml:space="preserve"> A</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14:paraId="1AAAF966" w14:textId="1CADDB9B" w:rsidR="008F5277" w:rsidRPr="001B3BAB" w:rsidRDefault="007B0092" w:rsidP="00546381">
            <w:pPr>
              <w:spacing w:before="0" w:after="0"/>
              <w:jc w:val="center"/>
              <w:rPr>
                <w:rFonts w:ascii="Arial" w:hAnsi="Arial" w:cs="Arial"/>
                <w:color w:val="000000"/>
                <w:szCs w:val="22"/>
              </w:rPr>
            </w:pPr>
            <w:r w:rsidRPr="001B3BAB">
              <w:rPr>
                <w:rFonts w:ascii="Arial" w:hAnsi="Arial" w:cs="Arial"/>
                <w:color w:val="000000"/>
                <w:szCs w:val="22"/>
              </w:rPr>
              <w:t>Mon./Fri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C2E7CB2" w14:textId="4C6ECA91" w:rsidR="008F5277" w:rsidRPr="001B3BAB" w:rsidRDefault="008F5277" w:rsidP="00546381">
            <w:pPr>
              <w:spacing w:before="0" w:after="0"/>
              <w:ind w:left="-91" w:right="-44"/>
              <w:jc w:val="center"/>
              <w:rPr>
                <w:rFonts w:ascii="Arial" w:hAnsi="Arial" w:cs="Arial"/>
                <w:color w:val="000000"/>
                <w:szCs w:val="22"/>
              </w:rPr>
            </w:pPr>
            <w:r w:rsidRPr="001B3BAB">
              <w:rPr>
                <w:rFonts w:ascii="Arial" w:hAnsi="Arial" w:cs="Arial"/>
                <w:color w:val="000000"/>
                <w:szCs w:val="22"/>
                <w:lang w:val="en-GB" w:eastAsia="en-GB"/>
              </w:rPr>
              <w:t>8.10 – 18.</w:t>
            </w:r>
            <w:r w:rsidR="00085258">
              <w:rPr>
                <w:rFonts w:ascii="Arial" w:hAnsi="Arial" w:cs="Arial"/>
                <w:color w:val="000000"/>
                <w:szCs w:val="22"/>
                <w:lang w:val="en-GB" w:eastAsia="en-GB"/>
              </w:rPr>
              <w:t>4</w:t>
            </w:r>
            <w:r w:rsidRPr="001B3BAB">
              <w:rPr>
                <w:rFonts w:ascii="Arial" w:hAnsi="Arial" w:cs="Arial"/>
                <w:color w:val="000000"/>
                <w:szCs w:val="22"/>
                <w:lang w:val="en-GB" w:eastAsia="en-GB"/>
              </w:rPr>
              <w:t>0</w:t>
            </w:r>
          </w:p>
        </w:tc>
        <w:tc>
          <w:tcPr>
            <w:tcW w:w="1984" w:type="dxa"/>
            <w:tcBorders>
              <w:top w:val="single" w:sz="4" w:space="0" w:color="auto"/>
              <w:left w:val="nil"/>
              <w:bottom w:val="single" w:sz="4" w:space="0" w:color="auto"/>
              <w:right w:val="single" w:sz="4" w:space="0" w:color="auto"/>
            </w:tcBorders>
            <w:shd w:val="clear" w:color="auto" w:fill="auto"/>
            <w:vAlign w:val="center"/>
          </w:tcPr>
          <w:p w14:paraId="0E728CD0" w14:textId="43657C3F" w:rsidR="008F5277" w:rsidRPr="001B3BAB" w:rsidRDefault="008F5277" w:rsidP="00546381">
            <w:pPr>
              <w:spacing w:before="0" w:after="0"/>
              <w:jc w:val="center"/>
              <w:rPr>
                <w:rFonts w:ascii="Arial" w:hAnsi="Arial" w:cs="Arial"/>
                <w:color w:val="000000"/>
                <w:szCs w:val="22"/>
              </w:rPr>
            </w:pPr>
            <w:r w:rsidRPr="001B3BAB">
              <w:rPr>
                <w:rFonts w:ascii="Arial" w:hAnsi="Arial" w:cs="Arial"/>
                <w:color w:val="000000"/>
                <w:szCs w:val="22"/>
              </w:rPr>
              <w:t xml:space="preserve">2 </w:t>
            </w:r>
            <w:r w:rsidR="007B0092" w:rsidRPr="001B3BAB">
              <w:rPr>
                <w:rFonts w:ascii="Arial" w:hAnsi="Arial" w:cs="Arial"/>
                <w:color w:val="000000"/>
                <w:szCs w:val="22"/>
              </w:rPr>
              <w:t>employees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0BA5D" w14:textId="673F1306" w:rsidR="008F5277" w:rsidRPr="001B3BAB" w:rsidRDefault="008F5277" w:rsidP="00546381">
            <w:pPr>
              <w:spacing w:before="0" w:after="0"/>
              <w:jc w:val="center"/>
              <w:rPr>
                <w:rFonts w:ascii="Arial" w:hAnsi="Arial" w:cs="Arial"/>
                <w:color w:val="000000"/>
                <w:szCs w:val="22"/>
              </w:rPr>
            </w:pPr>
            <w:r w:rsidRPr="001B3BAB">
              <w:rPr>
                <w:rFonts w:ascii="Arial" w:hAnsi="Arial" w:cs="Arial"/>
                <w:color w:val="000000"/>
                <w:szCs w:val="22"/>
              </w:rPr>
              <w:t>10.</w:t>
            </w:r>
            <w:r w:rsidR="00085258">
              <w:rPr>
                <w:rFonts w:ascii="Arial" w:hAnsi="Arial" w:cs="Arial"/>
                <w:color w:val="000000"/>
                <w:szCs w:val="22"/>
              </w:rPr>
              <w:t>5</w:t>
            </w:r>
          </w:p>
        </w:tc>
      </w:tr>
      <w:tr w:rsidR="007B0092" w:rsidRPr="001B3BAB" w14:paraId="0546D720" w14:textId="77777777" w:rsidTr="007B0092">
        <w:trPr>
          <w:trHeight w:val="580"/>
          <w:jc w:val="center"/>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A10B5" w14:textId="13CCF8C7" w:rsidR="007B0092" w:rsidRPr="001B3BAB" w:rsidRDefault="007B0092" w:rsidP="007B0092">
            <w:pPr>
              <w:spacing w:before="0" w:after="0"/>
              <w:rPr>
                <w:rFonts w:ascii="Arial" w:hAnsi="Arial" w:cs="Arial"/>
                <w:color w:val="000000"/>
                <w:szCs w:val="22"/>
              </w:rPr>
            </w:pPr>
            <w:r w:rsidRPr="001B3BAB">
              <w:rPr>
                <w:rFonts w:ascii="Arial" w:hAnsi="Arial" w:cs="Arial"/>
                <w:color w:val="000000"/>
                <w:szCs w:val="22"/>
              </w:rPr>
              <w:t>Shuttle B</w:t>
            </w:r>
          </w:p>
        </w:tc>
        <w:tc>
          <w:tcPr>
            <w:tcW w:w="1565" w:type="dxa"/>
            <w:tcBorders>
              <w:top w:val="single" w:sz="4" w:space="0" w:color="auto"/>
              <w:left w:val="nil"/>
              <w:bottom w:val="single" w:sz="4" w:space="0" w:color="auto"/>
              <w:right w:val="single" w:sz="4" w:space="0" w:color="auto"/>
            </w:tcBorders>
            <w:shd w:val="clear" w:color="auto" w:fill="auto"/>
            <w:noWrap/>
            <w:vAlign w:val="center"/>
          </w:tcPr>
          <w:p w14:paraId="35AFE0F9" w14:textId="4C822A7F" w:rsidR="007B0092" w:rsidRPr="001B3BAB" w:rsidRDefault="007B0092" w:rsidP="007B0092">
            <w:pPr>
              <w:spacing w:before="0" w:after="0"/>
              <w:jc w:val="center"/>
              <w:rPr>
                <w:rFonts w:ascii="Arial" w:hAnsi="Arial" w:cs="Arial"/>
                <w:color w:val="000000"/>
                <w:szCs w:val="22"/>
              </w:rPr>
            </w:pPr>
            <w:r w:rsidRPr="001B3BAB">
              <w:rPr>
                <w:rFonts w:ascii="Arial" w:hAnsi="Arial" w:cs="Arial"/>
                <w:color w:val="000000"/>
                <w:szCs w:val="22"/>
              </w:rPr>
              <w:t>Mon./Fri</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756759E" w14:textId="1FC954F8" w:rsidR="007B0092" w:rsidRPr="001B3BAB" w:rsidRDefault="007B0092" w:rsidP="007B0092">
            <w:pPr>
              <w:spacing w:before="0" w:after="0"/>
              <w:ind w:left="-91" w:right="-44"/>
              <w:jc w:val="center"/>
              <w:rPr>
                <w:rFonts w:ascii="Arial" w:hAnsi="Arial" w:cs="Arial"/>
                <w:color w:val="000000"/>
                <w:szCs w:val="22"/>
              </w:rPr>
            </w:pPr>
            <w:r w:rsidRPr="001B3BAB">
              <w:rPr>
                <w:rFonts w:ascii="Arial" w:hAnsi="Arial" w:cs="Arial"/>
                <w:color w:val="000000"/>
                <w:szCs w:val="22"/>
                <w:lang w:val="en-GB" w:eastAsia="en-GB"/>
              </w:rPr>
              <w:t>8.00 – 17.</w:t>
            </w:r>
            <w:r w:rsidR="00085258">
              <w:rPr>
                <w:rFonts w:ascii="Arial" w:hAnsi="Arial" w:cs="Arial"/>
                <w:color w:val="000000"/>
                <w:szCs w:val="22"/>
                <w:lang w:val="en-GB" w:eastAsia="en-GB"/>
              </w:rPr>
              <w:t>3</w:t>
            </w:r>
            <w:r w:rsidRPr="001B3BAB">
              <w:rPr>
                <w:rFonts w:ascii="Arial" w:hAnsi="Arial" w:cs="Arial"/>
                <w:color w:val="000000"/>
                <w:szCs w:val="22"/>
                <w:lang w:val="en-GB" w:eastAsia="en-GB"/>
              </w:rPr>
              <w:t>0</w:t>
            </w:r>
          </w:p>
        </w:tc>
        <w:tc>
          <w:tcPr>
            <w:tcW w:w="1984" w:type="dxa"/>
            <w:tcBorders>
              <w:top w:val="single" w:sz="4" w:space="0" w:color="auto"/>
              <w:left w:val="nil"/>
              <w:bottom w:val="single" w:sz="4" w:space="0" w:color="auto"/>
              <w:right w:val="single" w:sz="4" w:space="0" w:color="auto"/>
            </w:tcBorders>
            <w:shd w:val="clear" w:color="auto" w:fill="auto"/>
            <w:vAlign w:val="center"/>
          </w:tcPr>
          <w:p w14:paraId="0AEAFAFB" w14:textId="7E2646E3" w:rsidR="007B0092" w:rsidRPr="001B3BAB" w:rsidRDefault="007B0092" w:rsidP="007B0092">
            <w:pPr>
              <w:spacing w:before="0" w:after="0"/>
              <w:jc w:val="center"/>
              <w:rPr>
                <w:rFonts w:ascii="Arial" w:hAnsi="Arial" w:cs="Arial"/>
                <w:color w:val="000000"/>
                <w:szCs w:val="22"/>
              </w:rPr>
            </w:pPr>
            <w:r w:rsidRPr="001B3BAB">
              <w:rPr>
                <w:rFonts w:ascii="Arial" w:hAnsi="Arial" w:cs="Arial"/>
                <w:color w:val="000000"/>
                <w:szCs w:val="22"/>
              </w:rPr>
              <w:t xml:space="preserve">2 employees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B14B8" w14:textId="6C3E0B3F" w:rsidR="007B0092" w:rsidRPr="001B3BAB" w:rsidRDefault="007B0092" w:rsidP="007B0092">
            <w:pPr>
              <w:spacing w:before="0" w:after="0"/>
              <w:jc w:val="center"/>
              <w:rPr>
                <w:rFonts w:ascii="Arial" w:hAnsi="Arial" w:cs="Arial"/>
                <w:color w:val="000000"/>
                <w:szCs w:val="22"/>
              </w:rPr>
            </w:pPr>
            <w:r w:rsidRPr="001B3BAB">
              <w:rPr>
                <w:rFonts w:ascii="Arial" w:hAnsi="Arial" w:cs="Arial"/>
                <w:color w:val="000000"/>
                <w:szCs w:val="22"/>
              </w:rPr>
              <w:t>9.</w:t>
            </w:r>
            <w:r w:rsidR="00085258">
              <w:rPr>
                <w:rFonts w:ascii="Arial" w:hAnsi="Arial" w:cs="Arial"/>
                <w:color w:val="000000"/>
                <w:szCs w:val="22"/>
              </w:rPr>
              <w:t>5</w:t>
            </w:r>
          </w:p>
        </w:tc>
      </w:tr>
      <w:tr w:rsidR="007B0092" w:rsidRPr="001B3BAB" w14:paraId="02C888A7" w14:textId="77777777" w:rsidTr="007B0092">
        <w:trPr>
          <w:trHeight w:val="498"/>
          <w:jc w:val="center"/>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798E8" w14:textId="05C0BFBB" w:rsidR="007B0092" w:rsidRPr="001B3BAB" w:rsidRDefault="007B0092" w:rsidP="007B0092">
            <w:pPr>
              <w:spacing w:before="0" w:after="0"/>
              <w:rPr>
                <w:rFonts w:ascii="Arial" w:hAnsi="Arial" w:cs="Arial"/>
                <w:color w:val="000000"/>
                <w:szCs w:val="22"/>
              </w:rPr>
            </w:pPr>
            <w:r w:rsidRPr="001B3BAB">
              <w:rPr>
                <w:rFonts w:ascii="Arial" w:hAnsi="Arial" w:cs="Arial"/>
                <w:color w:val="000000"/>
                <w:szCs w:val="22"/>
              </w:rPr>
              <w:t>Shuttle C</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14:paraId="6371AB2F" w14:textId="3079557B" w:rsidR="007B0092" w:rsidRPr="001B3BAB" w:rsidRDefault="007B0092" w:rsidP="007B0092">
            <w:pPr>
              <w:spacing w:before="0" w:after="0"/>
              <w:jc w:val="center"/>
              <w:rPr>
                <w:rFonts w:ascii="Arial" w:hAnsi="Arial" w:cs="Arial"/>
                <w:color w:val="000000"/>
                <w:szCs w:val="22"/>
              </w:rPr>
            </w:pPr>
            <w:r w:rsidRPr="001B3BAB">
              <w:rPr>
                <w:rFonts w:ascii="Arial" w:hAnsi="Arial" w:cs="Arial"/>
                <w:color w:val="000000"/>
                <w:szCs w:val="22"/>
              </w:rPr>
              <w:t>Mon./Fri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AC11F0A" w14:textId="284A2285" w:rsidR="007B0092" w:rsidRPr="001B3BAB" w:rsidRDefault="007B0092" w:rsidP="007B0092">
            <w:pPr>
              <w:spacing w:before="0" w:after="0"/>
              <w:ind w:left="-91" w:right="-44"/>
              <w:jc w:val="center"/>
              <w:rPr>
                <w:rFonts w:ascii="Arial" w:hAnsi="Arial" w:cs="Arial"/>
                <w:color w:val="000000"/>
                <w:szCs w:val="22"/>
              </w:rPr>
            </w:pPr>
            <w:r w:rsidRPr="001B3BAB">
              <w:rPr>
                <w:rFonts w:ascii="Arial" w:hAnsi="Arial" w:cs="Arial"/>
                <w:color w:val="000000"/>
                <w:szCs w:val="22"/>
                <w:lang w:val="en-GB" w:eastAsia="en-GB"/>
              </w:rPr>
              <w:t>8.00 – 18.</w:t>
            </w:r>
            <w:r w:rsidR="00085258">
              <w:rPr>
                <w:rFonts w:ascii="Arial" w:hAnsi="Arial" w:cs="Arial"/>
                <w:color w:val="000000"/>
                <w:szCs w:val="22"/>
                <w:lang w:val="en-GB" w:eastAsia="en-GB"/>
              </w:rPr>
              <w:t>0</w:t>
            </w:r>
            <w:r w:rsidRPr="001B3BAB">
              <w:rPr>
                <w:rFonts w:ascii="Arial" w:hAnsi="Arial" w:cs="Arial"/>
                <w:color w:val="000000"/>
                <w:szCs w:val="22"/>
                <w:lang w:val="en-GB" w:eastAsia="en-GB"/>
              </w:rPr>
              <w:t>0</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D08ADC" w14:textId="7EE6CC58" w:rsidR="007B0092" w:rsidRPr="001B3BAB" w:rsidRDefault="007B0092" w:rsidP="007B0092">
            <w:pPr>
              <w:spacing w:before="0" w:after="0"/>
              <w:jc w:val="center"/>
              <w:rPr>
                <w:rFonts w:ascii="Arial" w:hAnsi="Arial" w:cs="Arial"/>
                <w:color w:val="000000"/>
                <w:szCs w:val="22"/>
              </w:rPr>
            </w:pPr>
            <w:r w:rsidRPr="001B3BAB">
              <w:rPr>
                <w:rFonts w:ascii="Arial" w:hAnsi="Arial" w:cs="Arial"/>
                <w:color w:val="000000"/>
                <w:szCs w:val="22"/>
              </w:rPr>
              <w:t>2 employees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C1E05" w14:textId="54D2C9A8" w:rsidR="007B0092" w:rsidRPr="001B3BAB" w:rsidRDefault="007B0092" w:rsidP="007B0092">
            <w:pPr>
              <w:spacing w:before="0" w:after="0"/>
              <w:jc w:val="center"/>
              <w:rPr>
                <w:rFonts w:ascii="Arial" w:hAnsi="Arial" w:cs="Arial"/>
                <w:color w:val="000000"/>
                <w:szCs w:val="22"/>
              </w:rPr>
            </w:pPr>
            <w:r w:rsidRPr="001B3BAB">
              <w:rPr>
                <w:rFonts w:ascii="Arial" w:hAnsi="Arial" w:cs="Arial"/>
                <w:color w:val="000000"/>
                <w:szCs w:val="22"/>
              </w:rPr>
              <w:t>10</w:t>
            </w:r>
          </w:p>
        </w:tc>
      </w:tr>
      <w:tr w:rsidR="007B0092" w:rsidRPr="001B3BAB" w14:paraId="31A64070" w14:textId="77777777" w:rsidTr="007B0092">
        <w:trPr>
          <w:trHeight w:val="290"/>
          <w:jc w:val="center"/>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F122F" w14:textId="49B8FA8A" w:rsidR="007B0092" w:rsidRPr="001B3BAB" w:rsidRDefault="001B3BAB" w:rsidP="007B0092">
            <w:pPr>
              <w:spacing w:before="0" w:after="0"/>
              <w:jc w:val="left"/>
              <w:rPr>
                <w:rFonts w:ascii="Arial" w:hAnsi="Arial" w:cs="Arial"/>
                <w:color w:val="000000"/>
                <w:szCs w:val="22"/>
              </w:rPr>
            </w:pPr>
            <w:r w:rsidRPr="001B3BAB">
              <w:rPr>
                <w:rFonts w:ascii="Arial" w:hAnsi="Arial" w:cs="Arial"/>
                <w:color w:val="000000"/>
                <w:szCs w:val="22"/>
              </w:rPr>
              <w:t>President’s Driver</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14:paraId="42D972AA" w14:textId="23E2FD04" w:rsidR="007B0092" w:rsidRPr="001B3BAB" w:rsidRDefault="007B0092" w:rsidP="007B0092">
            <w:pPr>
              <w:spacing w:before="0" w:after="0"/>
              <w:jc w:val="center"/>
              <w:rPr>
                <w:rFonts w:ascii="Arial" w:hAnsi="Arial" w:cs="Arial"/>
                <w:color w:val="000000"/>
                <w:szCs w:val="22"/>
              </w:rPr>
            </w:pPr>
            <w:r w:rsidRPr="001B3BAB">
              <w:rPr>
                <w:rFonts w:ascii="Arial" w:hAnsi="Arial" w:cs="Arial"/>
                <w:color w:val="000000"/>
                <w:szCs w:val="22"/>
              </w:rPr>
              <w:t>Mon./Fri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B10A938" w14:textId="77777777" w:rsidR="007B0092" w:rsidRPr="001B3BAB" w:rsidRDefault="007B0092" w:rsidP="007B0092">
            <w:pPr>
              <w:spacing w:before="0" w:after="0"/>
              <w:ind w:left="-91" w:right="-44"/>
              <w:jc w:val="center"/>
              <w:rPr>
                <w:rFonts w:ascii="Arial" w:hAnsi="Arial" w:cs="Arial"/>
                <w:color w:val="000000"/>
                <w:szCs w:val="22"/>
              </w:rPr>
            </w:pPr>
            <w:r w:rsidRPr="001B3BAB">
              <w:rPr>
                <w:rFonts w:ascii="Arial" w:hAnsi="Arial" w:cs="Arial"/>
                <w:color w:val="000000"/>
                <w:szCs w:val="22"/>
                <w:lang w:val="en-GB" w:eastAsia="en-GB"/>
              </w:rPr>
              <w:t>8.00 – 19.00</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9D7EC0" w14:textId="10C981F0" w:rsidR="007B0092" w:rsidRPr="001B3BAB" w:rsidRDefault="007B0092" w:rsidP="007B0092">
            <w:pPr>
              <w:spacing w:before="0" w:after="0"/>
              <w:jc w:val="center"/>
              <w:rPr>
                <w:rFonts w:ascii="Arial" w:hAnsi="Arial" w:cs="Arial"/>
                <w:color w:val="000000"/>
                <w:szCs w:val="22"/>
                <w:lang w:val="en-GB"/>
              </w:rPr>
            </w:pPr>
            <w:r w:rsidRPr="001B3BAB">
              <w:rPr>
                <w:rFonts w:ascii="Arial" w:hAnsi="Arial" w:cs="Arial"/>
                <w:color w:val="000000"/>
                <w:szCs w:val="22"/>
                <w:lang w:val="en-GB"/>
              </w:rPr>
              <w:t xml:space="preserve">1 employee at 8h </w:t>
            </w:r>
          </w:p>
          <w:p w14:paraId="39388B6E" w14:textId="4210351D" w:rsidR="007B0092" w:rsidRPr="001B3BAB" w:rsidRDefault="007B0092" w:rsidP="007B0092">
            <w:pPr>
              <w:spacing w:before="0" w:after="0"/>
              <w:jc w:val="center"/>
              <w:rPr>
                <w:rFonts w:ascii="Arial" w:hAnsi="Arial" w:cs="Arial"/>
                <w:color w:val="000000"/>
                <w:szCs w:val="22"/>
                <w:lang w:val="en-GB"/>
              </w:rPr>
            </w:pPr>
            <w:r w:rsidRPr="001B3BAB">
              <w:rPr>
                <w:rFonts w:ascii="Arial" w:hAnsi="Arial" w:cs="Arial"/>
                <w:color w:val="000000"/>
                <w:szCs w:val="22"/>
                <w:lang w:val="en-GB"/>
              </w:rPr>
              <w:t>1 employee at 4h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9DCBE" w14:textId="77777777" w:rsidR="007B0092" w:rsidRPr="001B3BAB" w:rsidRDefault="007B0092" w:rsidP="007B0092">
            <w:pPr>
              <w:spacing w:before="0" w:after="0"/>
              <w:jc w:val="center"/>
              <w:rPr>
                <w:rFonts w:ascii="Arial" w:hAnsi="Arial" w:cs="Arial"/>
                <w:color w:val="000000"/>
                <w:szCs w:val="22"/>
              </w:rPr>
            </w:pPr>
            <w:r w:rsidRPr="001B3BAB">
              <w:rPr>
                <w:rFonts w:ascii="Arial" w:hAnsi="Arial" w:cs="Arial"/>
                <w:color w:val="000000"/>
                <w:szCs w:val="22"/>
              </w:rPr>
              <w:t>12</w:t>
            </w:r>
          </w:p>
        </w:tc>
      </w:tr>
      <w:tr w:rsidR="008F5277" w:rsidRPr="001B3BAB" w14:paraId="20F2B22D" w14:textId="77777777" w:rsidTr="00134268">
        <w:trPr>
          <w:trHeight w:val="457"/>
          <w:jc w:val="center"/>
        </w:trPr>
        <w:tc>
          <w:tcPr>
            <w:tcW w:w="76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02D33E" w14:textId="04EC4E0C" w:rsidR="008F5277" w:rsidRPr="001B3BAB" w:rsidRDefault="001B3BAB" w:rsidP="00546381">
            <w:pPr>
              <w:spacing w:before="0" w:after="0"/>
              <w:jc w:val="right"/>
              <w:rPr>
                <w:rFonts w:ascii="Arial" w:hAnsi="Arial" w:cs="Arial"/>
                <w:color w:val="000000"/>
                <w:szCs w:val="22"/>
              </w:rPr>
            </w:pPr>
            <w:r w:rsidRPr="001B3BAB">
              <w:rPr>
                <w:rFonts w:ascii="Arial" w:hAnsi="Arial" w:cs="Arial"/>
                <w:color w:val="000000"/>
                <w:szCs w:val="22"/>
              </w:rPr>
              <w:t>Total hours per day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EC119" w14:textId="74EC3624" w:rsidR="008F5277" w:rsidRPr="001B3BAB" w:rsidRDefault="008F5277" w:rsidP="00085258">
            <w:pPr>
              <w:spacing w:before="0" w:after="0"/>
              <w:jc w:val="center"/>
              <w:rPr>
                <w:rFonts w:ascii="Arial" w:hAnsi="Arial" w:cs="Arial"/>
                <w:b/>
                <w:bCs/>
                <w:color w:val="000000"/>
                <w:szCs w:val="22"/>
              </w:rPr>
            </w:pPr>
            <w:r w:rsidRPr="001B3BAB">
              <w:rPr>
                <w:rFonts w:ascii="Arial" w:hAnsi="Arial" w:cs="Arial"/>
                <w:b/>
                <w:bCs/>
                <w:color w:val="000000"/>
                <w:szCs w:val="22"/>
              </w:rPr>
              <w:t>42</w:t>
            </w:r>
          </w:p>
        </w:tc>
      </w:tr>
      <w:tr w:rsidR="008F5277" w:rsidRPr="008F5277" w14:paraId="75A77F11" w14:textId="77777777" w:rsidTr="00134268">
        <w:trPr>
          <w:trHeight w:val="290"/>
          <w:jc w:val="center"/>
        </w:trPr>
        <w:tc>
          <w:tcPr>
            <w:tcW w:w="76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9AA36E0" w14:textId="7DE74690" w:rsidR="008F5277" w:rsidRPr="001B3BAB" w:rsidRDefault="001B3BAB" w:rsidP="00085258">
            <w:pPr>
              <w:rPr>
                <w:rFonts w:ascii="Arial" w:hAnsi="Arial" w:cs="Arial"/>
                <w:b/>
                <w:color w:val="FF0000"/>
                <w:szCs w:val="22"/>
                <w:lang w:val="en-GB"/>
              </w:rPr>
            </w:pPr>
            <w:r w:rsidRPr="001B3BAB">
              <w:rPr>
                <w:rFonts w:ascii="Arial" w:hAnsi="Arial" w:cs="Arial"/>
                <w:b/>
                <w:bCs/>
                <w:color w:val="FF0000"/>
                <w:shd w:val="clear" w:color="auto" w:fill="FFFFFF"/>
                <w:lang w:val="en-GB"/>
              </w:rPr>
              <w:t>Total annual hours with an average of 23</w:t>
            </w:r>
            <w:r w:rsidR="00316F6C">
              <w:rPr>
                <w:rFonts w:ascii="Arial" w:hAnsi="Arial" w:cs="Arial"/>
                <w:b/>
                <w:bCs/>
                <w:color w:val="FF0000"/>
                <w:shd w:val="clear" w:color="auto" w:fill="FFFFFF"/>
                <w:lang w:val="en-GB"/>
              </w:rPr>
              <w:t>3</w:t>
            </w:r>
            <w:r w:rsidRPr="001B3BAB">
              <w:rPr>
                <w:rFonts w:ascii="Arial" w:hAnsi="Arial" w:cs="Arial"/>
                <w:b/>
                <w:bCs/>
                <w:color w:val="FF0000"/>
                <w:shd w:val="clear" w:color="auto" w:fill="FFFFFF"/>
                <w:lang w:val="en-GB"/>
              </w:rPr>
              <w:t xml:space="preserve"> working days</w:t>
            </w:r>
            <w:r w:rsidRPr="001B3BAB">
              <w:rPr>
                <w:rFonts w:ascii="Segoe UI" w:hAnsi="Segoe UI" w:cs="Segoe UI"/>
                <w:color w:val="0D0D0D"/>
                <w:shd w:val="clear" w:color="auto" w:fill="FFFFFF"/>
                <w:lang w:val="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07F0A4" w14:textId="0195E5FD" w:rsidR="008F5277" w:rsidRPr="001B3BAB" w:rsidRDefault="008F5277" w:rsidP="00085258">
            <w:pPr>
              <w:jc w:val="center"/>
              <w:rPr>
                <w:rFonts w:ascii="Arial" w:hAnsi="Arial" w:cs="Arial"/>
                <w:b/>
                <w:color w:val="FF0000"/>
                <w:szCs w:val="22"/>
              </w:rPr>
            </w:pPr>
            <w:r w:rsidRPr="001B3BAB">
              <w:rPr>
                <w:rFonts w:ascii="Arial" w:hAnsi="Arial" w:cs="Arial"/>
                <w:b/>
                <w:color w:val="FF0000"/>
                <w:szCs w:val="22"/>
              </w:rPr>
              <w:t>9.7</w:t>
            </w:r>
            <w:r w:rsidR="00316F6C">
              <w:rPr>
                <w:rFonts w:ascii="Arial" w:hAnsi="Arial" w:cs="Arial"/>
                <w:b/>
                <w:color w:val="FF0000"/>
                <w:szCs w:val="22"/>
              </w:rPr>
              <w:t>86</w:t>
            </w:r>
          </w:p>
        </w:tc>
      </w:tr>
    </w:tbl>
    <w:p w14:paraId="43DEFA04" w14:textId="77777777" w:rsidR="00316F6C" w:rsidRDefault="00316F6C" w:rsidP="00F01CE7">
      <w:pPr>
        <w:pStyle w:val="Heading2"/>
      </w:pPr>
      <w:bookmarkStart w:id="153" w:name="_Toc4143054"/>
      <w:bookmarkStart w:id="154" w:name="_Toc163461042"/>
    </w:p>
    <w:p w14:paraId="669B3BE1" w14:textId="4AD73B21" w:rsidR="00FA4AD9" w:rsidRPr="007B0092" w:rsidRDefault="00FA4AD9" w:rsidP="00F01CE7">
      <w:pPr>
        <w:pStyle w:val="Heading2"/>
      </w:pPr>
      <w:bookmarkStart w:id="155" w:name="_Toc199954503"/>
      <w:r w:rsidRPr="007B0092">
        <w:t>Article 9.3</w:t>
      </w:r>
      <w:r>
        <w:t>.1</w:t>
      </w:r>
      <w:r w:rsidR="003D4D28">
        <w:t>.</w:t>
      </w:r>
      <w:r w:rsidRPr="007B0092">
        <w:t xml:space="preserve"> </w:t>
      </w:r>
      <w:r>
        <w:t>Implementation of the Shuttle Service</w:t>
      </w:r>
      <w:bookmarkEnd w:id="155"/>
      <w:r>
        <w:t xml:space="preserve"> </w:t>
      </w:r>
    </w:p>
    <w:p w14:paraId="78D9DD26" w14:textId="6969A809" w:rsidR="00FA4AD9" w:rsidRDefault="00FA4AD9" w:rsidP="003D4D28">
      <w:pPr>
        <w:pStyle w:val="Testo"/>
        <w:spacing w:before="120" w:after="120" w:line="240" w:lineRule="auto"/>
        <w:rPr>
          <w:rFonts w:ascii="Arial" w:hAnsi="Arial" w:cs="Arial"/>
          <w:lang w:val="en-GB"/>
        </w:rPr>
      </w:pPr>
      <w:r>
        <w:rPr>
          <w:rFonts w:ascii="Arial" w:hAnsi="Arial" w:cs="Arial"/>
          <w:lang w:val="en-GB"/>
        </w:rPr>
        <w:t>The transportation of people and internal mail between the various EUI sites must be carried out promptly and regularly on the days when the EUI is open, as specified in the Attached calendar (Annex II E).</w:t>
      </w:r>
    </w:p>
    <w:p w14:paraId="44E99052" w14:textId="2B84B9F7" w:rsidR="00CF5549" w:rsidRDefault="00CF5549" w:rsidP="003D4D28">
      <w:pPr>
        <w:pStyle w:val="Testo"/>
        <w:spacing w:before="120" w:after="120" w:line="240" w:lineRule="auto"/>
        <w:rPr>
          <w:rFonts w:ascii="Arial" w:hAnsi="Arial" w:cs="Arial"/>
          <w:lang w:val="en-GB"/>
        </w:rPr>
      </w:pPr>
      <w:r>
        <w:rPr>
          <w:rFonts w:ascii="Arial" w:hAnsi="Arial" w:cs="Arial"/>
          <w:lang w:val="en-GB"/>
        </w:rPr>
        <w:t>The shuttle service is currently carried out using 3 shuttles (A, B and C) from Monday to Friday, according to the schedule shown in Table 4. Given the nature of the service and its operating hours, it is advisable that the driving duties be performed by 6 drivers working in shift throughout the day. Annex F contains the complete timetable with the scheduled stops and times for each shuttle.</w:t>
      </w:r>
    </w:p>
    <w:p w14:paraId="1E7D3BDF" w14:textId="2AF23A66" w:rsidR="00CF5549" w:rsidRDefault="00CF5549" w:rsidP="00316F6C">
      <w:pPr>
        <w:pStyle w:val="Testo"/>
        <w:spacing w:before="120" w:after="120" w:line="240" w:lineRule="auto"/>
        <w:rPr>
          <w:rFonts w:ascii="Arial" w:hAnsi="Arial" w:cs="Arial"/>
          <w:lang w:val="en-GB"/>
        </w:rPr>
      </w:pPr>
      <w:r w:rsidRPr="00CF5549">
        <w:rPr>
          <w:rFonts w:ascii="Arial" w:hAnsi="Arial" w:cs="Arial"/>
          <w:lang w:val="en-GB"/>
        </w:rPr>
        <w:lastRenderedPageBreak/>
        <w:t>As with the concierge service, the working hours and, consequently, the number of service hours mentioned above are to be considered indicative. These figures refer to an estimated requirement, as they depend on needs that may vary over time in response to factors that cannot be predetermined.</w:t>
      </w:r>
      <w:r>
        <w:rPr>
          <w:rFonts w:ascii="Arial" w:hAnsi="Arial" w:cs="Arial"/>
          <w:lang w:val="en-GB"/>
        </w:rPr>
        <w:t xml:space="preserve"> </w:t>
      </w:r>
    </w:p>
    <w:p w14:paraId="0145663B" w14:textId="0DE18231" w:rsidR="00CF5549" w:rsidRDefault="00CF5549" w:rsidP="00316F6C">
      <w:pPr>
        <w:pStyle w:val="Testo"/>
        <w:spacing w:before="120" w:after="120" w:line="240" w:lineRule="auto"/>
        <w:rPr>
          <w:rFonts w:ascii="Arial" w:hAnsi="Arial" w:cs="Arial"/>
          <w:lang w:val="en-GB"/>
        </w:rPr>
      </w:pPr>
      <w:r w:rsidRPr="00CF5549">
        <w:rPr>
          <w:rFonts w:ascii="Arial" w:hAnsi="Arial" w:cs="Arial"/>
          <w:lang w:val="en-GB"/>
        </w:rPr>
        <w:t>The EUI reserves the right, at its sole discretion, to modify the schedules, increase or decrease the routes and service hours described above, by written communication via email to the contractor’s appointed contract manager</w:t>
      </w:r>
      <w:r>
        <w:rPr>
          <w:rFonts w:ascii="Arial" w:hAnsi="Arial" w:cs="Arial"/>
          <w:lang w:val="en-GB"/>
        </w:rPr>
        <w:t xml:space="preserve">. </w:t>
      </w:r>
      <w:r w:rsidRPr="00CF5549">
        <w:rPr>
          <w:rFonts w:ascii="Arial" w:hAnsi="Arial" w:cs="Arial"/>
          <w:lang w:val="en-GB"/>
        </w:rPr>
        <w:t>The EUI also reserves the right to modify, in whole or in part, the departure and/or arrival locations, as well as the number and location of intermediate stops.</w:t>
      </w:r>
    </w:p>
    <w:p w14:paraId="1FB20B94" w14:textId="77777777" w:rsidR="00CF5549" w:rsidRDefault="00CF5549" w:rsidP="00316F6C">
      <w:pPr>
        <w:pStyle w:val="Testo"/>
        <w:spacing w:before="120" w:after="120" w:line="240" w:lineRule="auto"/>
        <w:rPr>
          <w:rFonts w:ascii="Arial" w:hAnsi="Arial" w:cs="Arial"/>
          <w:lang w:val="en-GB"/>
        </w:rPr>
      </w:pPr>
      <w:r w:rsidRPr="00CF5549">
        <w:rPr>
          <w:rFonts w:ascii="Arial" w:hAnsi="Arial" w:cs="Arial"/>
          <w:lang w:val="en-GB"/>
        </w:rPr>
        <w:t>The contractor shall be required to comply without raising any claims, except for the hourly compensation corresponding to the actual hours worked. On the occasion of events such as conferences, seminars, or similar, it may be necessary to extend the service hours, including during night-time and/or public holidays.</w:t>
      </w:r>
      <w:r>
        <w:rPr>
          <w:rFonts w:ascii="Arial" w:hAnsi="Arial" w:cs="Arial"/>
          <w:lang w:val="en-GB"/>
        </w:rPr>
        <w:t xml:space="preserve"> </w:t>
      </w:r>
      <w:r w:rsidRPr="00CF5549">
        <w:rPr>
          <w:rFonts w:ascii="Arial" w:hAnsi="Arial" w:cs="Arial"/>
          <w:lang w:val="en-GB"/>
        </w:rPr>
        <w:t>No changes to the methods of service execution, as outlined in this Tender Specifications, shall be permitted unless formally and expressly authorized in advance by the EUI. However, it shall be the contractor’s duty and obligation to adapt the service to the EUI’s specific internal organizational needs that may arise, including changes to schedules, activities, or other aspects not expressly foreseen.</w:t>
      </w:r>
    </w:p>
    <w:p w14:paraId="56565E6E" w14:textId="29B7235D" w:rsidR="003B720B" w:rsidRDefault="003B720B" w:rsidP="00316F6C">
      <w:pPr>
        <w:pStyle w:val="Testo"/>
        <w:spacing w:before="120" w:after="120" w:line="240" w:lineRule="auto"/>
        <w:rPr>
          <w:rFonts w:ascii="Arial" w:hAnsi="Arial" w:cs="Arial"/>
          <w:lang w:val="en-GB"/>
        </w:rPr>
      </w:pPr>
      <w:r w:rsidRPr="003B720B">
        <w:rPr>
          <w:rFonts w:ascii="Arial" w:hAnsi="Arial" w:cs="Arial"/>
          <w:lang w:val="en-GB"/>
        </w:rPr>
        <w:t xml:space="preserve">During the execution of the service, in the event of delays exceeding 15 minutes due to unforeseen reasons of various kinds (breakdowns, malfunctions, accidents, etc.), the </w:t>
      </w:r>
      <w:r w:rsidRPr="00774936">
        <w:rPr>
          <w:rFonts w:ascii="Arial" w:hAnsi="Arial" w:cs="Arial"/>
          <w:lang w:val="en-GB"/>
        </w:rPr>
        <w:t>operator</w:t>
      </w:r>
      <w:r w:rsidRPr="003B720B">
        <w:rPr>
          <w:rFonts w:ascii="Arial" w:hAnsi="Arial" w:cs="Arial"/>
          <w:lang w:val="en-GB"/>
        </w:rPr>
        <w:t xml:space="preserve"> shall promptly inform the Institute’s management of the reasons that have caused the delay. The Institute reserves the right to evaluate the reasons presented and should they not be deemed valid will apply the penalties described in </w:t>
      </w:r>
      <w:r w:rsidRPr="00774936">
        <w:rPr>
          <w:rFonts w:ascii="Arial" w:hAnsi="Arial" w:cs="Arial"/>
          <w:lang w:val="en-GB"/>
        </w:rPr>
        <w:t xml:space="preserve">Article </w:t>
      </w:r>
      <w:r w:rsidR="00CF5549" w:rsidRPr="00774936">
        <w:rPr>
          <w:rFonts w:ascii="Arial" w:hAnsi="Arial" w:cs="Arial"/>
          <w:lang w:val="en-GB"/>
        </w:rPr>
        <w:t>1</w:t>
      </w:r>
      <w:r w:rsidR="00040C99">
        <w:rPr>
          <w:rFonts w:ascii="Arial" w:hAnsi="Arial" w:cs="Arial"/>
          <w:lang w:val="en-GB"/>
        </w:rPr>
        <w:t>7</w:t>
      </w:r>
      <w:r w:rsidRPr="00774936">
        <w:rPr>
          <w:rFonts w:ascii="Arial" w:hAnsi="Arial" w:cs="Arial"/>
          <w:lang w:val="en-GB"/>
        </w:rPr>
        <w:t xml:space="preserve"> </w:t>
      </w:r>
      <w:r w:rsidRPr="003B720B">
        <w:rPr>
          <w:rFonts w:ascii="Arial" w:hAnsi="Arial" w:cs="Arial"/>
          <w:lang w:val="en-GB"/>
        </w:rPr>
        <w:t xml:space="preserve">below. </w:t>
      </w:r>
    </w:p>
    <w:p w14:paraId="6CD4FC42" w14:textId="77777777" w:rsidR="00241DF7" w:rsidRDefault="00241DF7" w:rsidP="00241DF7">
      <w:pPr>
        <w:pStyle w:val="Testo"/>
        <w:spacing w:before="120" w:after="120" w:line="240" w:lineRule="auto"/>
        <w:rPr>
          <w:rFonts w:ascii="Arial" w:hAnsi="Arial" w:cs="Arial"/>
          <w:szCs w:val="22"/>
          <w:lang w:val="en-GB"/>
        </w:rPr>
      </w:pPr>
      <w:r w:rsidRPr="00241DF7">
        <w:rPr>
          <w:rFonts w:ascii="Arial" w:hAnsi="Arial" w:cs="Arial"/>
          <w:szCs w:val="22"/>
          <w:lang w:val="en-GB"/>
        </w:rPr>
        <w:t>For each service performed, the driver must keep a record of the passengers transported on each trip by filling out the logbook available on each shuttle</w:t>
      </w:r>
      <w:r>
        <w:rPr>
          <w:rFonts w:ascii="Arial" w:hAnsi="Arial" w:cs="Arial"/>
          <w:szCs w:val="22"/>
          <w:lang w:val="en-GB"/>
        </w:rPr>
        <w:t>.</w:t>
      </w:r>
    </w:p>
    <w:p w14:paraId="60C01619" w14:textId="6B77C532" w:rsidR="00774936" w:rsidRPr="00774936" w:rsidRDefault="00774936" w:rsidP="00241DF7">
      <w:pPr>
        <w:pStyle w:val="Testo"/>
        <w:spacing w:before="120" w:after="120" w:line="240" w:lineRule="auto"/>
        <w:rPr>
          <w:rFonts w:ascii="Arial" w:hAnsi="Arial" w:cs="Arial"/>
          <w:lang w:val="en-GB"/>
        </w:rPr>
      </w:pPr>
      <w:r w:rsidRPr="00774936">
        <w:rPr>
          <w:rFonts w:ascii="Arial" w:hAnsi="Arial" w:cs="Arial"/>
          <w:lang w:val="en-GB"/>
        </w:rPr>
        <w:t>The EUI also reserves the right to cancel entire service days with a minimum notice of 24 hours, in which case no compensation shall be due for the cancelled day. Additionally, the EUI reserves the right to request additional passenger transport services with a minimum notice of 4 hours, or less if aligned with improved terms proposed by the contractor during the tender process. These services shall be compensated based on the hourly rate proposed by the contractor</w:t>
      </w:r>
      <w:r>
        <w:rPr>
          <w:rFonts w:ascii="Arial" w:hAnsi="Arial" w:cs="Arial"/>
          <w:lang w:val="en-GB"/>
        </w:rPr>
        <w:t xml:space="preserve">. </w:t>
      </w:r>
      <w:r w:rsidRPr="00774936">
        <w:rPr>
          <w:rFonts w:ascii="Arial" w:hAnsi="Arial" w:cs="Arial"/>
          <w:lang w:val="en-GB"/>
        </w:rPr>
        <w:t>If the EUI cancels one or more individual shuttle runs within the same day, the contractor shall still receive the full daily compensation as originally agreed.</w:t>
      </w:r>
    </w:p>
    <w:p w14:paraId="38501E1A" w14:textId="77777777" w:rsidR="00040C99" w:rsidRDefault="00774936" w:rsidP="00241DF7">
      <w:pPr>
        <w:pStyle w:val="Testo"/>
        <w:spacing w:before="120" w:after="120" w:line="240" w:lineRule="auto"/>
        <w:rPr>
          <w:rFonts w:ascii="Arial" w:hAnsi="Arial" w:cs="Arial"/>
          <w:lang w:val="en-GB"/>
        </w:rPr>
      </w:pPr>
      <w:r w:rsidRPr="00774936">
        <w:rPr>
          <w:rFonts w:ascii="Arial" w:hAnsi="Arial" w:cs="Arial"/>
          <w:lang w:val="en-GB"/>
        </w:rPr>
        <w:t>In the case of particularly adverse weather conditions or significant sociopolitical events (e.g., demonstrations, unannounced strikes, roadblocks, etc.), the EUI may instruct the driver to modify the route or cancel one or more runs. In the absence of such instructions, the contractor shall nonetheless be obligated to carry out the service.</w:t>
      </w:r>
    </w:p>
    <w:p w14:paraId="441CA36F" w14:textId="0A9DAE68" w:rsidR="00774936" w:rsidRPr="00774936" w:rsidRDefault="00040C99" w:rsidP="00241DF7">
      <w:pPr>
        <w:pStyle w:val="Testo"/>
        <w:spacing w:before="120" w:after="120" w:line="240" w:lineRule="auto"/>
        <w:rPr>
          <w:rFonts w:ascii="Arial" w:hAnsi="Arial" w:cs="Arial"/>
          <w:lang w:val="en-GB"/>
        </w:rPr>
      </w:pPr>
      <w:r w:rsidRPr="00241DF7">
        <w:rPr>
          <w:rFonts w:ascii="Arial" w:hAnsi="Arial" w:cs="Arial"/>
          <w:lang w:val="en-GB"/>
        </w:rPr>
        <w:t>The personnel assigned to the shuttle service must be provided by the contractor with a summer work uniform consistent with the one required for the reception/concierge service.</w:t>
      </w:r>
    </w:p>
    <w:p w14:paraId="1B638CFA" w14:textId="56EBD71C" w:rsidR="008F5277" w:rsidRPr="003B720B" w:rsidRDefault="008F5277" w:rsidP="00F01CE7">
      <w:pPr>
        <w:pStyle w:val="Heading2"/>
      </w:pPr>
      <w:bookmarkStart w:id="156" w:name="_Toc199954504"/>
      <w:r w:rsidRPr="003B720B">
        <w:t>Artic</w:t>
      </w:r>
      <w:r w:rsidR="003B720B" w:rsidRPr="003B720B">
        <w:t>le</w:t>
      </w:r>
      <w:r w:rsidRPr="003B720B">
        <w:t xml:space="preserve"> 9.</w:t>
      </w:r>
      <w:r w:rsidR="00774936">
        <w:t>3.2</w:t>
      </w:r>
      <w:r w:rsidR="003D4D28">
        <w:t>.</w:t>
      </w:r>
      <w:r w:rsidRPr="003B720B">
        <w:t xml:space="preserve"> </w:t>
      </w:r>
      <w:r w:rsidR="003B720B" w:rsidRPr="003B720B">
        <w:t>Management of the vehicles used for the service</w:t>
      </w:r>
      <w:bookmarkEnd w:id="156"/>
      <w:r w:rsidR="003B720B" w:rsidRPr="003B720B">
        <w:t xml:space="preserve"> </w:t>
      </w:r>
      <w:bookmarkEnd w:id="153"/>
      <w:bookmarkEnd w:id="154"/>
    </w:p>
    <w:p w14:paraId="01252970" w14:textId="562B3AF3" w:rsidR="003B720B" w:rsidRPr="00C71884" w:rsidRDefault="003B720B" w:rsidP="003D4D28">
      <w:pPr>
        <w:pStyle w:val="Testo"/>
        <w:spacing w:before="120" w:after="120" w:line="240" w:lineRule="auto"/>
        <w:rPr>
          <w:rFonts w:ascii="Arial" w:hAnsi="Arial" w:cs="Arial"/>
          <w:lang w:val="en-GB"/>
        </w:rPr>
      </w:pPr>
      <w:bookmarkStart w:id="157" w:name="_Toc4143055"/>
      <w:bookmarkStart w:id="158" w:name="_Toc163461043"/>
      <w:r w:rsidRPr="003B720B">
        <w:rPr>
          <w:rFonts w:ascii="Arial" w:hAnsi="Arial" w:cs="Arial"/>
          <w:lang w:val="en-GB"/>
        </w:rPr>
        <w:t xml:space="preserve">From the start of the service, </w:t>
      </w:r>
      <w:r w:rsidR="00C71884" w:rsidRPr="00C71884">
        <w:rPr>
          <w:rFonts w:ascii="Arial" w:hAnsi="Arial" w:cs="Arial"/>
          <w:lang w:val="en-GB"/>
        </w:rPr>
        <w:t>the passenger transport service shall be carried out using vehicles provided by the EUI.</w:t>
      </w:r>
    </w:p>
    <w:p w14:paraId="469BB71D" w14:textId="77777777" w:rsidR="00C71884" w:rsidRDefault="00C71884" w:rsidP="003D4D28">
      <w:pPr>
        <w:pStyle w:val="Testo"/>
        <w:spacing w:before="120" w:after="120" w:line="240" w:lineRule="auto"/>
        <w:rPr>
          <w:rFonts w:ascii="Arial" w:hAnsi="Arial" w:cs="Arial"/>
          <w:lang w:val="en-GB"/>
        </w:rPr>
      </w:pPr>
      <w:r w:rsidRPr="00C71884">
        <w:rPr>
          <w:rFonts w:ascii="Arial" w:hAnsi="Arial" w:cs="Arial"/>
          <w:lang w:val="en-GB"/>
        </w:rPr>
        <w:t>All vehicle-related costs and management activities (including maintenance, administrative compliance, insurance, bodywork repairs, accident management, administrative fines, etc.) shall be borne by the EUI. In the event of a breakdown and/or accident, the contractor must immediately inform the Service Manager, who will initiate the repair procedure.</w:t>
      </w:r>
      <w:r w:rsidRPr="00C71884">
        <w:rPr>
          <w:rFonts w:ascii="Arial" w:hAnsi="Arial" w:cs="Arial"/>
          <w:lang w:val="en-GB"/>
        </w:rPr>
        <w:br/>
        <w:t>During the day, between runs, the vehicle shall remain parked at one of the designated EUI premises. At the end of the service, the vehicle must be returned to the location from which it was collected, where it will remain until the next day.</w:t>
      </w:r>
    </w:p>
    <w:p w14:paraId="46F7B955" w14:textId="77777777" w:rsidR="00C71884" w:rsidRDefault="00C71884" w:rsidP="00241DF7">
      <w:pPr>
        <w:pStyle w:val="Testo"/>
        <w:spacing w:before="120" w:after="120" w:line="240" w:lineRule="auto"/>
        <w:rPr>
          <w:rFonts w:ascii="Arial" w:hAnsi="Arial" w:cs="Arial"/>
          <w:lang w:val="en-GB"/>
        </w:rPr>
      </w:pPr>
      <w:r w:rsidRPr="00C71884">
        <w:rPr>
          <w:rFonts w:ascii="Arial" w:hAnsi="Arial" w:cs="Arial"/>
          <w:lang w:val="en-GB"/>
        </w:rPr>
        <w:lastRenderedPageBreak/>
        <w:t>The assigned driver is responsible for the vehicle from the moment of collection until the vehicle is returned at the end of the service.</w:t>
      </w:r>
    </w:p>
    <w:p w14:paraId="05292A5E" w14:textId="72FD7C45" w:rsidR="003B720B" w:rsidRPr="003B720B" w:rsidRDefault="00C71884" w:rsidP="00241DF7">
      <w:pPr>
        <w:pStyle w:val="Testo"/>
        <w:spacing w:before="120" w:after="120" w:line="240" w:lineRule="auto"/>
        <w:rPr>
          <w:rFonts w:ascii="Arial" w:hAnsi="Arial" w:cs="Arial"/>
          <w:lang w:val="en-GB"/>
        </w:rPr>
      </w:pPr>
      <w:r w:rsidRPr="00C71884">
        <w:rPr>
          <w:rFonts w:ascii="Arial" w:hAnsi="Arial" w:cs="Arial"/>
          <w:lang w:val="en-GB"/>
        </w:rPr>
        <w:t>Please note that, should any damage be caused to EUI vehicles and/or EUI property by personnel employed by the contractor due to misconduct or lack of skill, the EUI will activate its insurance coverage but will recover from the contractor any damages not covered by the insurance and/or any deductibles stipulated in the policy, including the cost of a replacement vehicle rental.</w:t>
      </w:r>
      <w:r>
        <w:rPr>
          <w:rFonts w:ascii="Arial" w:hAnsi="Arial" w:cs="Arial"/>
          <w:lang w:val="en-GB"/>
        </w:rPr>
        <w:t xml:space="preserve"> </w:t>
      </w:r>
      <w:r w:rsidRPr="00C71884">
        <w:rPr>
          <w:rFonts w:ascii="Arial" w:hAnsi="Arial" w:cs="Arial"/>
          <w:lang w:val="en-GB"/>
        </w:rPr>
        <w:t>In the event that the EUI receives traffic fines incurred by the vehicles while in service, such fines shall be charged to the contractor.</w:t>
      </w:r>
    </w:p>
    <w:p w14:paraId="1C25DEDB" w14:textId="57107AB6" w:rsidR="008F5277" w:rsidRPr="002F33D6" w:rsidRDefault="008F5277" w:rsidP="00F01CE7">
      <w:pPr>
        <w:pStyle w:val="Heading2"/>
      </w:pPr>
      <w:bookmarkStart w:id="159" w:name="_Toc199954505"/>
      <w:r w:rsidRPr="002F33D6">
        <w:t>Artic</w:t>
      </w:r>
      <w:r w:rsidR="003B720B" w:rsidRPr="002F33D6">
        <w:t>le</w:t>
      </w:r>
      <w:r w:rsidRPr="002F33D6">
        <w:t xml:space="preserve"> 9.</w:t>
      </w:r>
      <w:r w:rsidR="00C71884">
        <w:t>3.3</w:t>
      </w:r>
      <w:r w:rsidR="003D4D28">
        <w:t>.</w:t>
      </w:r>
      <w:r w:rsidRPr="002F33D6">
        <w:t xml:space="preserve"> </w:t>
      </w:r>
      <w:bookmarkEnd w:id="157"/>
      <w:bookmarkEnd w:id="158"/>
      <w:r w:rsidR="003B720B" w:rsidRPr="002F33D6">
        <w:t>Fuel and washing</w:t>
      </w:r>
      <w:bookmarkEnd w:id="159"/>
    </w:p>
    <w:p w14:paraId="73E34196" w14:textId="18D2F246" w:rsidR="008F5277" w:rsidRPr="003B720B" w:rsidRDefault="00C71884" w:rsidP="003D4D28">
      <w:pPr>
        <w:pStyle w:val="Testo"/>
        <w:spacing w:before="120" w:after="120" w:line="240" w:lineRule="auto"/>
        <w:rPr>
          <w:rFonts w:ascii="Arial" w:eastAsiaTheme="minorEastAsia" w:hAnsi="Arial" w:cs="Arial"/>
          <w:b/>
          <w:bCs/>
          <w:snapToGrid/>
          <w:color w:val="004676"/>
          <w:sz w:val="24"/>
          <w:szCs w:val="24"/>
          <w:lang w:val="en-GB"/>
        </w:rPr>
      </w:pPr>
      <w:r>
        <w:rPr>
          <w:rFonts w:ascii="Arial" w:hAnsi="Arial" w:cs="Arial"/>
          <w:lang w:val="en-GB"/>
        </w:rPr>
        <w:t xml:space="preserve">Each vehicle is equipped with a fuel log, which must be submitted monthly to the Service Manager accompanied by receipts issued by the authorized fuel station where the vehicle was refuelled. For vehicles used in the shuttle service, regular cleaning – both exterior and interior – is scheduled on a </w:t>
      </w:r>
      <w:r w:rsidR="00B84794">
        <w:rPr>
          <w:rFonts w:ascii="Arial" w:hAnsi="Arial" w:cs="Arial"/>
          <w:lang w:val="en-GB"/>
        </w:rPr>
        <w:t xml:space="preserve">monthly </w:t>
      </w:r>
      <w:r>
        <w:rPr>
          <w:rFonts w:ascii="Arial" w:hAnsi="Arial" w:cs="Arial"/>
          <w:lang w:val="en-GB"/>
        </w:rPr>
        <w:t>basis and carried out by an authorized car wash. Normally, vehicles are picked up and returned by the car wash staff; however, if this is not possible, the shuttle service personnel employed by the contractor may be requested to deliver and/or collect the vehicle.</w:t>
      </w:r>
    </w:p>
    <w:p w14:paraId="70580303" w14:textId="3C628B4A" w:rsidR="008F5277" w:rsidRPr="003B720B" w:rsidRDefault="008F5277" w:rsidP="00F01CE7">
      <w:pPr>
        <w:pStyle w:val="Heading2"/>
      </w:pPr>
      <w:bookmarkStart w:id="160" w:name="_Toc4143056"/>
      <w:bookmarkStart w:id="161" w:name="_Toc163461044"/>
      <w:bookmarkStart w:id="162" w:name="_Toc199954506"/>
      <w:r w:rsidRPr="003B720B">
        <w:t>Artic</w:t>
      </w:r>
      <w:r w:rsidR="003B720B" w:rsidRPr="003B720B">
        <w:t>le</w:t>
      </w:r>
      <w:r w:rsidRPr="003B720B">
        <w:t xml:space="preserve"> 9.</w:t>
      </w:r>
      <w:r w:rsidR="00C71884">
        <w:t>3.4</w:t>
      </w:r>
      <w:r w:rsidR="003D4D28">
        <w:t>.</w:t>
      </w:r>
      <w:r w:rsidRPr="003B720B">
        <w:t xml:space="preserve"> </w:t>
      </w:r>
      <w:r w:rsidR="003B720B" w:rsidRPr="003B720B">
        <w:t>Person authorized to use the service</w:t>
      </w:r>
      <w:bookmarkEnd w:id="160"/>
      <w:bookmarkEnd w:id="161"/>
      <w:bookmarkEnd w:id="162"/>
    </w:p>
    <w:p w14:paraId="5D1A937E" w14:textId="6D8BA588" w:rsidR="003B720B" w:rsidRPr="003B720B" w:rsidRDefault="00C71884" w:rsidP="00241DF7">
      <w:pPr>
        <w:pStyle w:val="Testo"/>
        <w:spacing w:before="120" w:after="120" w:line="240" w:lineRule="auto"/>
        <w:rPr>
          <w:rFonts w:ascii="Arial" w:hAnsi="Arial" w:cs="Arial"/>
          <w:lang w:val="en-GB"/>
        </w:rPr>
      </w:pPr>
      <w:bookmarkStart w:id="163" w:name="_Toc4143057"/>
      <w:bookmarkStart w:id="164" w:name="_Toc163461045"/>
      <w:r>
        <w:rPr>
          <w:rFonts w:ascii="Arial" w:hAnsi="Arial" w:cs="Arial"/>
          <w:lang w:val="en-GB"/>
        </w:rPr>
        <w:t>All EUI members in possession of an EUI identification card (“EUI card”) may use the shuttle service, subject to identification through the aforementioned card.</w:t>
      </w:r>
    </w:p>
    <w:p w14:paraId="586447C1" w14:textId="6895294E" w:rsidR="008F5277" w:rsidRPr="003B720B" w:rsidRDefault="008F5277" w:rsidP="00F01CE7">
      <w:pPr>
        <w:pStyle w:val="Heading2"/>
      </w:pPr>
      <w:bookmarkStart w:id="165" w:name="_Toc199954507"/>
      <w:r w:rsidRPr="003B720B">
        <w:t>Artic</w:t>
      </w:r>
      <w:r w:rsidR="003B720B" w:rsidRPr="003B720B">
        <w:t>le</w:t>
      </w:r>
      <w:r w:rsidRPr="003B720B">
        <w:t xml:space="preserve"> 9.</w:t>
      </w:r>
      <w:r w:rsidR="00B84794">
        <w:t>3.5</w:t>
      </w:r>
      <w:r w:rsidR="003D4D28">
        <w:t>.</w:t>
      </w:r>
      <w:r w:rsidRPr="003B720B">
        <w:t xml:space="preserve"> </w:t>
      </w:r>
      <w:bookmarkEnd w:id="163"/>
      <w:bookmarkEnd w:id="164"/>
      <w:r w:rsidR="003B720B" w:rsidRPr="003B720B">
        <w:t>Requirements and obligations of staff engaged in carrying out the</w:t>
      </w:r>
      <w:r w:rsidR="00C71884">
        <w:t xml:space="preserve"> Shuttle Service</w:t>
      </w:r>
      <w:bookmarkEnd w:id="165"/>
      <w:r w:rsidR="00C71884">
        <w:t xml:space="preserve"> </w:t>
      </w:r>
    </w:p>
    <w:p w14:paraId="20CF6DCB" w14:textId="77777777" w:rsidR="003B720B" w:rsidRPr="003B720B" w:rsidRDefault="003B720B" w:rsidP="003D4D28">
      <w:pPr>
        <w:pStyle w:val="Testo"/>
        <w:spacing w:before="120" w:after="120" w:line="240" w:lineRule="auto"/>
        <w:rPr>
          <w:rFonts w:ascii="Arial" w:hAnsi="Arial" w:cs="Arial"/>
          <w:u w:val="single"/>
          <w:lang w:val="en-GB"/>
        </w:rPr>
      </w:pPr>
      <w:bookmarkStart w:id="166" w:name="_Toc163461046"/>
      <w:r w:rsidRPr="003B720B">
        <w:rPr>
          <w:rFonts w:ascii="Arial" w:hAnsi="Arial" w:cs="Arial"/>
          <w:u w:val="single"/>
          <w:lang w:val="en-GB"/>
        </w:rPr>
        <w:t>The staff who carry out the shuttle service must:</w:t>
      </w:r>
    </w:p>
    <w:p w14:paraId="687CA50F" w14:textId="77777777" w:rsidR="00C4206C" w:rsidRDefault="003B720B" w:rsidP="003D4D28">
      <w:pPr>
        <w:pStyle w:val="Testo"/>
        <w:numPr>
          <w:ilvl w:val="0"/>
          <w:numId w:val="9"/>
        </w:numPr>
        <w:spacing w:before="120" w:after="120" w:line="240" w:lineRule="auto"/>
        <w:ind w:left="567" w:hanging="357"/>
        <w:rPr>
          <w:rFonts w:ascii="Arial" w:hAnsi="Arial" w:cs="Arial"/>
          <w:lang w:val="en-GB"/>
        </w:rPr>
      </w:pPr>
      <w:r w:rsidRPr="003B720B">
        <w:rPr>
          <w:rFonts w:ascii="Arial" w:hAnsi="Arial" w:cs="Arial"/>
          <w:lang w:val="en-GB"/>
        </w:rPr>
        <w:t>be identifiable by an appropriate ID card.</w:t>
      </w:r>
    </w:p>
    <w:p w14:paraId="449BB35C" w14:textId="24F50BFC" w:rsidR="00B84794" w:rsidRDefault="00B84794" w:rsidP="003D4D28">
      <w:pPr>
        <w:pStyle w:val="Testo"/>
        <w:numPr>
          <w:ilvl w:val="0"/>
          <w:numId w:val="9"/>
        </w:numPr>
        <w:spacing w:before="120" w:after="120" w:line="240" w:lineRule="auto"/>
        <w:ind w:left="567" w:hanging="357"/>
        <w:rPr>
          <w:rFonts w:ascii="Arial" w:hAnsi="Arial" w:cs="Arial"/>
          <w:lang w:val="en-GB"/>
        </w:rPr>
      </w:pPr>
      <w:r>
        <w:rPr>
          <w:rFonts w:ascii="Arial" w:hAnsi="Arial" w:cs="Arial"/>
          <w:lang w:val="en-GB"/>
        </w:rPr>
        <w:t>f</w:t>
      </w:r>
      <w:r w:rsidRPr="00241DF7">
        <w:rPr>
          <w:rFonts w:ascii="Arial" w:hAnsi="Arial" w:cs="Arial"/>
          <w:lang w:val="en-GB"/>
        </w:rPr>
        <w:t xml:space="preserve">ollow rules of conduct based on courtesy and good </w:t>
      </w:r>
      <w:r w:rsidR="00241DF7" w:rsidRPr="00241DF7">
        <w:rPr>
          <w:rFonts w:ascii="Arial" w:hAnsi="Arial" w:cs="Arial"/>
          <w:lang w:val="en-GB"/>
        </w:rPr>
        <w:t>manners and</w:t>
      </w:r>
      <w:r w:rsidRPr="00241DF7">
        <w:rPr>
          <w:rFonts w:ascii="Arial" w:hAnsi="Arial" w:cs="Arial"/>
          <w:lang w:val="en-GB"/>
        </w:rPr>
        <w:t xml:space="preserve"> wear the service uniform provided by the Contractor as specified in the preceding Article 9.3.1.</w:t>
      </w:r>
    </w:p>
    <w:p w14:paraId="5599DAC8" w14:textId="77777777" w:rsidR="00D11BD9" w:rsidRDefault="00D11BD9" w:rsidP="003D4D28">
      <w:pPr>
        <w:pStyle w:val="Testo"/>
        <w:numPr>
          <w:ilvl w:val="0"/>
          <w:numId w:val="9"/>
        </w:numPr>
        <w:spacing w:before="120" w:after="120" w:line="240" w:lineRule="auto"/>
        <w:ind w:left="567" w:hanging="357"/>
        <w:rPr>
          <w:rFonts w:ascii="Arial" w:hAnsi="Arial" w:cs="Arial"/>
          <w:lang w:val="en-GB"/>
        </w:rPr>
      </w:pPr>
      <w:r w:rsidRPr="00C4206C">
        <w:rPr>
          <w:rFonts w:ascii="Arial" w:hAnsi="Arial" w:cs="Arial"/>
          <w:lang w:val="en-GB"/>
        </w:rPr>
        <w:t xml:space="preserve">Maintain strict confidentiality regarding any information acquired during the performance of their </w:t>
      </w:r>
      <w:proofErr w:type="gramStart"/>
      <w:r w:rsidRPr="00C4206C">
        <w:rPr>
          <w:rFonts w:ascii="Arial" w:hAnsi="Arial" w:cs="Arial"/>
          <w:lang w:val="en-GB"/>
        </w:rPr>
        <w:t>duties;</w:t>
      </w:r>
      <w:proofErr w:type="gramEnd"/>
    </w:p>
    <w:p w14:paraId="3EE9F93D" w14:textId="420EC15A" w:rsidR="00C4206C" w:rsidRDefault="00C4206C" w:rsidP="003D4D28">
      <w:pPr>
        <w:pStyle w:val="Testo"/>
        <w:numPr>
          <w:ilvl w:val="0"/>
          <w:numId w:val="9"/>
        </w:numPr>
        <w:spacing w:before="120" w:after="120" w:line="240" w:lineRule="auto"/>
        <w:ind w:left="567" w:hanging="357"/>
        <w:rPr>
          <w:rFonts w:ascii="Arial" w:hAnsi="Arial" w:cs="Arial"/>
          <w:lang w:val="en-GB"/>
        </w:rPr>
      </w:pPr>
      <w:r w:rsidRPr="00C4206C">
        <w:rPr>
          <w:rFonts w:ascii="Arial" w:hAnsi="Arial" w:cs="Arial"/>
          <w:lang w:val="en-GB"/>
        </w:rPr>
        <w:t xml:space="preserve">Ensure safe and comfortable </w:t>
      </w:r>
      <w:proofErr w:type="gramStart"/>
      <w:r w:rsidRPr="00C4206C">
        <w:rPr>
          <w:rFonts w:ascii="Arial" w:hAnsi="Arial" w:cs="Arial"/>
          <w:lang w:val="en-GB"/>
        </w:rPr>
        <w:t>driving;</w:t>
      </w:r>
      <w:proofErr w:type="gramEnd"/>
    </w:p>
    <w:p w14:paraId="12180369" w14:textId="02269A3E" w:rsidR="00C4206C" w:rsidRDefault="00C4206C" w:rsidP="003D4D28">
      <w:pPr>
        <w:pStyle w:val="Testo"/>
        <w:numPr>
          <w:ilvl w:val="0"/>
          <w:numId w:val="9"/>
        </w:numPr>
        <w:spacing w:before="120" w:after="120" w:line="240" w:lineRule="auto"/>
        <w:ind w:left="567" w:hanging="357"/>
        <w:rPr>
          <w:rFonts w:ascii="Arial" w:hAnsi="Arial" w:cs="Arial"/>
          <w:lang w:val="en-GB"/>
        </w:rPr>
      </w:pPr>
      <w:r w:rsidRPr="00C4206C">
        <w:rPr>
          <w:rFonts w:ascii="Arial" w:hAnsi="Arial" w:cs="Arial"/>
          <w:lang w:val="en-GB"/>
        </w:rPr>
        <w:t xml:space="preserve">Fill out the passenger log for each shuttle </w:t>
      </w:r>
      <w:proofErr w:type="gramStart"/>
      <w:r w:rsidRPr="00C4206C">
        <w:rPr>
          <w:rFonts w:ascii="Arial" w:hAnsi="Arial" w:cs="Arial"/>
          <w:lang w:val="en-GB"/>
        </w:rPr>
        <w:t>route;</w:t>
      </w:r>
      <w:proofErr w:type="gramEnd"/>
    </w:p>
    <w:p w14:paraId="276EE3CB" w14:textId="6173F1FF" w:rsidR="00C4206C" w:rsidRDefault="00C4206C" w:rsidP="003D4D28">
      <w:pPr>
        <w:pStyle w:val="Testo"/>
        <w:numPr>
          <w:ilvl w:val="0"/>
          <w:numId w:val="9"/>
        </w:numPr>
        <w:spacing w:before="120" w:after="120" w:line="240" w:lineRule="auto"/>
        <w:ind w:left="567" w:hanging="357"/>
        <w:rPr>
          <w:rFonts w:ascii="Arial" w:hAnsi="Arial" w:cs="Arial"/>
          <w:lang w:val="en-GB"/>
        </w:rPr>
      </w:pPr>
      <w:r w:rsidRPr="00C4206C">
        <w:rPr>
          <w:rFonts w:ascii="Arial" w:hAnsi="Arial" w:cs="Arial"/>
          <w:lang w:val="en-GB"/>
        </w:rPr>
        <w:t xml:space="preserve">Load and securely fasten passengers' luggage, if </w:t>
      </w:r>
      <w:proofErr w:type="gramStart"/>
      <w:r w:rsidRPr="00C4206C">
        <w:rPr>
          <w:rFonts w:ascii="Arial" w:hAnsi="Arial" w:cs="Arial"/>
          <w:lang w:val="en-GB"/>
        </w:rPr>
        <w:t>present;</w:t>
      </w:r>
      <w:proofErr w:type="gramEnd"/>
    </w:p>
    <w:p w14:paraId="0C74F8A9" w14:textId="634A9F4B" w:rsidR="00C4206C" w:rsidRDefault="00C4206C" w:rsidP="003D4D28">
      <w:pPr>
        <w:pStyle w:val="Testo"/>
        <w:numPr>
          <w:ilvl w:val="0"/>
          <w:numId w:val="9"/>
        </w:numPr>
        <w:spacing w:before="120" w:after="120" w:line="240" w:lineRule="auto"/>
        <w:ind w:left="567" w:hanging="357"/>
        <w:rPr>
          <w:rFonts w:ascii="Arial" w:hAnsi="Arial" w:cs="Arial"/>
          <w:lang w:val="en-GB"/>
        </w:rPr>
      </w:pPr>
      <w:r>
        <w:rPr>
          <w:rFonts w:ascii="Arial" w:hAnsi="Arial" w:cs="Arial"/>
          <w:lang w:val="en-GB"/>
        </w:rPr>
        <w:t>T</w:t>
      </w:r>
      <w:r w:rsidRPr="00C4206C">
        <w:rPr>
          <w:rFonts w:ascii="Arial" w:hAnsi="Arial" w:cs="Arial"/>
          <w:lang w:val="en-GB"/>
        </w:rPr>
        <w:t xml:space="preserve">ransport internal correspondence and/or small packages, delivering or collecting them at the reception desks of the various EUI premises; the contractor shall be held liable for any loss and/or damage to materials transported until they are handed over to the concierge </w:t>
      </w:r>
      <w:proofErr w:type="gramStart"/>
      <w:r w:rsidRPr="00C4206C">
        <w:rPr>
          <w:rFonts w:ascii="Arial" w:hAnsi="Arial" w:cs="Arial"/>
          <w:lang w:val="en-GB"/>
        </w:rPr>
        <w:t>staff;</w:t>
      </w:r>
      <w:proofErr w:type="gramEnd"/>
    </w:p>
    <w:p w14:paraId="71E94842" w14:textId="6F7A3111" w:rsidR="00C4206C" w:rsidRDefault="00DE5533" w:rsidP="003D4D28">
      <w:pPr>
        <w:pStyle w:val="Testo"/>
        <w:numPr>
          <w:ilvl w:val="0"/>
          <w:numId w:val="9"/>
        </w:numPr>
        <w:spacing w:before="120" w:after="120" w:line="240" w:lineRule="auto"/>
        <w:ind w:left="567" w:hanging="357"/>
        <w:rPr>
          <w:rFonts w:ascii="Arial" w:hAnsi="Arial" w:cs="Arial"/>
          <w:lang w:val="en-GB"/>
        </w:rPr>
      </w:pPr>
      <w:r>
        <w:rPr>
          <w:rFonts w:ascii="Arial" w:hAnsi="Arial" w:cs="Arial"/>
          <w:lang w:val="en-GB"/>
        </w:rPr>
        <w:t>Demonstrate to a</w:t>
      </w:r>
      <w:r w:rsidRPr="00DE5533">
        <w:rPr>
          <w:rFonts w:ascii="Arial" w:hAnsi="Arial" w:cs="Arial"/>
          <w:lang w:val="en-GB"/>
        </w:rPr>
        <w:t>bstain from the use of alcoholic, narcotic, or psychotropic substances.</w:t>
      </w:r>
    </w:p>
    <w:p w14:paraId="5CE117DF" w14:textId="3F0CA126" w:rsidR="00C4206C" w:rsidRPr="00241DF7" w:rsidRDefault="00D11BD9" w:rsidP="003D4D28">
      <w:pPr>
        <w:pStyle w:val="Testo"/>
        <w:numPr>
          <w:ilvl w:val="0"/>
          <w:numId w:val="9"/>
        </w:numPr>
        <w:spacing w:before="120" w:after="120" w:line="240" w:lineRule="auto"/>
        <w:ind w:left="567" w:hanging="357"/>
        <w:rPr>
          <w:rFonts w:ascii="Arial" w:hAnsi="Arial" w:cs="Arial"/>
          <w:lang w:val="en-GB"/>
        </w:rPr>
      </w:pPr>
      <w:r w:rsidRPr="00C4206C">
        <w:rPr>
          <w:rFonts w:ascii="Arial" w:hAnsi="Arial" w:cs="Arial"/>
          <w:lang w:val="en-GB"/>
        </w:rPr>
        <w:t xml:space="preserve">Maintain strict confidentiality regarding any information acquired during the performance of their </w:t>
      </w:r>
      <w:proofErr w:type="gramStart"/>
      <w:r w:rsidRPr="00C4206C">
        <w:rPr>
          <w:rFonts w:ascii="Arial" w:hAnsi="Arial" w:cs="Arial"/>
          <w:lang w:val="en-GB"/>
        </w:rPr>
        <w:t>duties;</w:t>
      </w:r>
      <w:proofErr w:type="gramEnd"/>
    </w:p>
    <w:p w14:paraId="0334AA6C" w14:textId="30198143" w:rsidR="003B720B" w:rsidRPr="003B720B" w:rsidRDefault="003B720B" w:rsidP="003D4D28">
      <w:pPr>
        <w:pStyle w:val="Testo"/>
        <w:spacing w:before="120" w:after="120" w:line="240" w:lineRule="auto"/>
        <w:rPr>
          <w:rFonts w:ascii="Arial" w:hAnsi="Arial" w:cs="Arial"/>
          <w:u w:val="single"/>
          <w:lang w:val="en-GB"/>
        </w:rPr>
      </w:pPr>
      <w:r w:rsidRPr="003B720B">
        <w:rPr>
          <w:rFonts w:ascii="Arial" w:hAnsi="Arial" w:cs="Arial"/>
          <w:u w:val="single"/>
          <w:lang w:val="en-GB"/>
        </w:rPr>
        <w:t>It is forbidden for the driver of the vehicle on duty to:</w:t>
      </w:r>
    </w:p>
    <w:p w14:paraId="110783D8" w14:textId="4DF549C6" w:rsidR="003B720B" w:rsidRDefault="00DE5533" w:rsidP="003D4D28">
      <w:pPr>
        <w:pStyle w:val="Testo"/>
        <w:numPr>
          <w:ilvl w:val="0"/>
          <w:numId w:val="10"/>
        </w:numPr>
        <w:spacing w:before="120" w:after="120" w:line="240" w:lineRule="auto"/>
        <w:ind w:left="426" w:hanging="284"/>
        <w:rPr>
          <w:rFonts w:ascii="Arial" w:hAnsi="Arial" w:cs="Arial"/>
          <w:lang w:val="en-GB"/>
        </w:rPr>
      </w:pPr>
      <w:r>
        <w:rPr>
          <w:rFonts w:ascii="Arial" w:hAnsi="Arial" w:cs="Arial"/>
          <w:lang w:val="en-GB"/>
        </w:rPr>
        <w:t xml:space="preserve">Stopping the vehicle and interrupting the service, except in cases of proved force majeure or </w:t>
      </w:r>
      <w:proofErr w:type="gramStart"/>
      <w:r>
        <w:rPr>
          <w:rFonts w:ascii="Arial" w:hAnsi="Arial" w:cs="Arial"/>
          <w:lang w:val="en-GB"/>
        </w:rPr>
        <w:t>danger;</w:t>
      </w:r>
      <w:proofErr w:type="gramEnd"/>
    </w:p>
    <w:p w14:paraId="2ABA84FB" w14:textId="40530E3F" w:rsidR="00DE5533" w:rsidRDefault="00DE5533" w:rsidP="003D4D28">
      <w:pPr>
        <w:pStyle w:val="Testo"/>
        <w:numPr>
          <w:ilvl w:val="0"/>
          <w:numId w:val="10"/>
        </w:numPr>
        <w:spacing w:before="120" w:after="120" w:line="240" w:lineRule="auto"/>
        <w:ind w:left="426" w:hanging="284"/>
        <w:rPr>
          <w:rFonts w:ascii="Arial" w:hAnsi="Arial" w:cs="Arial"/>
          <w:lang w:val="en-GB"/>
        </w:rPr>
      </w:pPr>
      <w:r>
        <w:rPr>
          <w:rFonts w:ascii="Arial" w:hAnsi="Arial" w:cs="Arial"/>
          <w:lang w:val="en-GB"/>
        </w:rPr>
        <w:t xml:space="preserve">Allowing unauthorized persons to board the </w:t>
      </w:r>
      <w:proofErr w:type="gramStart"/>
      <w:r>
        <w:rPr>
          <w:rFonts w:ascii="Arial" w:hAnsi="Arial" w:cs="Arial"/>
          <w:lang w:val="en-GB"/>
        </w:rPr>
        <w:t>vehicle;</w:t>
      </w:r>
      <w:proofErr w:type="gramEnd"/>
    </w:p>
    <w:p w14:paraId="26C8A1B6" w14:textId="20E99830" w:rsidR="00DE5533" w:rsidRDefault="00DE5533" w:rsidP="003D4D28">
      <w:pPr>
        <w:pStyle w:val="Testo"/>
        <w:numPr>
          <w:ilvl w:val="0"/>
          <w:numId w:val="10"/>
        </w:numPr>
        <w:spacing w:before="120" w:after="120" w:line="240" w:lineRule="auto"/>
        <w:ind w:left="426" w:hanging="284"/>
        <w:rPr>
          <w:rFonts w:ascii="Arial" w:hAnsi="Arial" w:cs="Arial"/>
          <w:lang w:val="en-GB"/>
        </w:rPr>
      </w:pPr>
      <w:r>
        <w:rPr>
          <w:rFonts w:ascii="Arial" w:hAnsi="Arial" w:cs="Arial"/>
          <w:lang w:val="en-GB"/>
        </w:rPr>
        <w:t xml:space="preserve">Smoking or consuming food during the </w:t>
      </w:r>
      <w:proofErr w:type="gramStart"/>
      <w:r>
        <w:rPr>
          <w:rFonts w:ascii="Arial" w:hAnsi="Arial" w:cs="Arial"/>
          <w:lang w:val="en-GB"/>
        </w:rPr>
        <w:t>ride;</w:t>
      </w:r>
      <w:proofErr w:type="gramEnd"/>
    </w:p>
    <w:p w14:paraId="06AB2060" w14:textId="3F2B8CFC" w:rsidR="00DE5533" w:rsidRDefault="00DE5533" w:rsidP="003D4D28">
      <w:pPr>
        <w:pStyle w:val="Testo"/>
        <w:numPr>
          <w:ilvl w:val="0"/>
          <w:numId w:val="10"/>
        </w:numPr>
        <w:spacing w:before="120" w:after="120" w:line="240" w:lineRule="auto"/>
        <w:ind w:left="426" w:hanging="284"/>
        <w:rPr>
          <w:rFonts w:ascii="Arial" w:hAnsi="Arial" w:cs="Arial"/>
          <w:lang w:val="en-GB"/>
        </w:rPr>
      </w:pPr>
      <w:r>
        <w:rPr>
          <w:rFonts w:ascii="Arial" w:hAnsi="Arial" w:cs="Arial"/>
          <w:lang w:val="en-GB"/>
        </w:rPr>
        <w:t xml:space="preserve">Using a mobile phone without a hands-free </w:t>
      </w:r>
      <w:proofErr w:type="gramStart"/>
      <w:r>
        <w:rPr>
          <w:rFonts w:ascii="Arial" w:hAnsi="Arial" w:cs="Arial"/>
          <w:lang w:val="en-GB"/>
        </w:rPr>
        <w:t>device;</w:t>
      </w:r>
      <w:proofErr w:type="gramEnd"/>
    </w:p>
    <w:p w14:paraId="0A98E052" w14:textId="336F1405" w:rsidR="00DE5533" w:rsidRDefault="00DE5533" w:rsidP="00241DF7">
      <w:pPr>
        <w:pStyle w:val="Testo"/>
        <w:numPr>
          <w:ilvl w:val="0"/>
          <w:numId w:val="10"/>
        </w:numPr>
        <w:spacing w:before="120" w:after="120" w:line="240" w:lineRule="auto"/>
        <w:ind w:left="426" w:hanging="284"/>
        <w:rPr>
          <w:rFonts w:ascii="Arial" w:hAnsi="Arial" w:cs="Arial"/>
          <w:lang w:val="en-GB"/>
        </w:rPr>
      </w:pPr>
      <w:r>
        <w:rPr>
          <w:rFonts w:ascii="Arial" w:hAnsi="Arial" w:cs="Arial"/>
          <w:lang w:val="en-GB"/>
        </w:rPr>
        <w:lastRenderedPageBreak/>
        <w:t xml:space="preserve">Harassing passengers and/or requesting compensation from </w:t>
      </w:r>
      <w:proofErr w:type="gramStart"/>
      <w:r>
        <w:rPr>
          <w:rFonts w:ascii="Arial" w:hAnsi="Arial" w:cs="Arial"/>
          <w:lang w:val="en-GB"/>
        </w:rPr>
        <w:t>them;</w:t>
      </w:r>
      <w:proofErr w:type="gramEnd"/>
    </w:p>
    <w:p w14:paraId="3A12BB7E" w14:textId="4BAF613D" w:rsidR="00DE5533" w:rsidRDefault="00DE5533" w:rsidP="00241DF7">
      <w:pPr>
        <w:pStyle w:val="Testo"/>
        <w:numPr>
          <w:ilvl w:val="0"/>
          <w:numId w:val="10"/>
        </w:numPr>
        <w:spacing w:before="120" w:after="120" w:line="240" w:lineRule="auto"/>
        <w:ind w:left="426" w:hanging="284"/>
        <w:rPr>
          <w:rFonts w:ascii="Arial" w:hAnsi="Arial" w:cs="Arial"/>
          <w:lang w:val="en-GB"/>
        </w:rPr>
      </w:pPr>
      <w:r>
        <w:rPr>
          <w:rFonts w:ascii="Arial" w:hAnsi="Arial" w:cs="Arial"/>
          <w:lang w:val="en-GB"/>
        </w:rPr>
        <w:t xml:space="preserve">Removing and/or concealing the vehicle’s identifying </w:t>
      </w:r>
      <w:proofErr w:type="gramStart"/>
      <w:r>
        <w:rPr>
          <w:rFonts w:ascii="Arial" w:hAnsi="Arial" w:cs="Arial"/>
          <w:lang w:val="en-GB"/>
        </w:rPr>
        <w:t>markings;</w:t>
      </w:r>
      <w:proofErr w:type="gramEnd"/>
    </w:p>
    <w:p w14:paraId="5C0B62D6" w14:textId="0BEB2896" w:rsidR="00DE5533" w:rsidRDefault="00DE5533" w:rsidP="00241DF7">
      <w:pPr>
        <w:pStyle w:val="Testo"/>
        <w:numPr>
          <w:ilvl w:val="0"/>
          <w:numId w:val="10"/>
        </w:numPr>
        <w:spacing w:before="120" w:after="120" w:line="240" w:lineRule="auto"/>
        <w:ind w:left="426" w:hanging="284"/>
        <w:rPr>
          <w:rFonts w:ascii="Arial" w:hAnsi="Arial" w:cs="Arial"/>
          <w:lang w:val="en-GB"/>
        </w:rPr>
      </w:pPr>
      <w:r>
        <w:rPr>
          <w:rFonts w:ascii="Arial" w:hAnsi="Arial" w:cs="Arial"/>
          <w:lang w:val="en-GB"/>
        </w:rPr>
        <w:t xml:space="preserve">Obstructing the work of cleaning staff or gardeners operating on EUI </w:t>
      </w:r>
      <w:proofErr w:type="gramStart"/>
      <w:r>
        <w:rPr>
          <w:rFonts w:ascii="Arial" w:hAnsi="Arial" w:cs="Arial"/>
          <w:lang w:val="en-GB"/>
        </w:rPr>
        <w:t>premises;</w:t>
      </w:r>
      <w:proofErr w:type="gramEnd"/>
    </w:p>
    <w:p w14:paraId="3B45D56B" w14:textId="6FB8B6F1" w:rsidR="00DE5533" w:rsidRDefault="00DE5533" w:rsidP="00241DF7">
      <w:pPr>
        <w:pStyle w:val="Testo"/>
        <w:numPr>
          <w:ilvl w:val="0"/>
          <w:numId w:val="10"/>
        </w:numPr>
        <w:spacing w:before="120" w:after="120" w:line="240" w:lineRule="auto"/>
        <w:ind w:left="426" w:hanging="284"/>
        <w:rPr>
          <w:rFonts w:ascii="Arial" w:hAnsi="Arial" w:cs="Arial"/>
          <w:lang w:val="en-GB"/>
        </w:rPr>
      </w:pPr>
      <w:r>
        <w:rPr>
          <w:rFonts w:ascii="Arial" w:hAnsi="Arial" w:cs="Arial"/>
          <w:lang w:val="en-GB"/>
        </w:rPr>
        <w:t>Displaying behavior that is inappropriate or unprofessional in relation to the service provided</w:t>
      </w:r>
    </w:p>
    <w:p w14:paraId="49D890D5" w14:textId="7E8C6512" w:rsidR="00DE5533" w:rsidRDefault="00DE5533" w:rsidP="00241DF7">
      <w:pPr>
        <w:pStyle w:val="Testo"/>
        <w:numPr>
          <w:ilvl w:val="0"/>
          <w:numId w:val="10"/>
        </w:numPr>
        <w:spacing w:before="120" w:after="120" w:line="240" w:lineRule="auto"/>
        <w:ind w:left="426" w:hanging="284"/>
        <w:rPr>
          <w:rFonts w:ascii="Arial" w:hAnsi="Arial" w:cs="Arial"/>
          <w:lang w:val="en-GB"/>
        </w:rPr>
      </w:pPr>
      <w:r>
        <w:rPr>
          <w:rFonts w:ascii="Arial" w:hAnsi="Arial" w:cs="Arial"/>
          <w:lang w:val="en-GB"/>
        </w:rPr>
        <w:t xml:space="preserve">Transporting </w:t>
      </w:r>
      <w:proofErr w:type="gramStart"/>
      <w:r>
        <w:rPr>
          <w:rFonts w:ascii="Arial" w:hAnsi="Arial" w:cs="Arial"/>
          <w:lang w:val="en-GB"/>
        </w:rPr>
        <w:t>animals;</w:t>
      </w:r>
      <w:proofErr w:type="gramEnd"/>
    </w:p>
    <w:p w14:paraId="603B6002" w14:textId="7EB57344" w:rsidR="00DE5533" w:rsidRPr="00241DF7" w:rsidRDefault="00DE5533" w:rsidP="00241DF7">
      <w:pPr>
        <w:pStyle w:val="Testo"/>
        <w:numPr>
          <w:ilvl w:val="0"/>
          <w:numId w:val="10"/>
        </w:numPr>
        <w:spacing w:before="120" w:after="120" w:line="240" w:lineRule="auto"/>
        <w:ind w:left="426" w:hanging="284"/>
        <w:rPr>
          <w:rFonts w:ascii="Arial" w:hAnsi="Arial" w:cs="Arial"/>
          <w:lang w:val="en-GB"/>
        </w:rPr>
      </w:pPr>
      <w:r>
        <w:rPr>
          <w:rFonts w:ascii="Arial" w:hAnsi="Arial" w:cs="Arial"/>
          <w:lang w:val="en-GB"/>
        </w:rPr>
        <w:t>Allowing unauthorized individuals – even if licensed – to drive the vehicle.</w:t>
      </w:r>
    </w:p>
    <w:p w14:paraId="6859B096" w14:textId="77777777" w:rsidR="003B720B" w:rsidRPr="003B720B" w:rsidRDefault="003B720B" w:rsidP="00241DF7">
      <w:pPr>
        <w:pStyle w:val="Testo"/>
        <w:spacing w:before="120" w:after="120" w:line="240" w:lineRule="auto"/>
        <w:rPr>
          <w:rFonts w:ascii="Arial" w:hAnsi="Arial" w:cs="Arial"/>
          <w:lang w:val="en-GB"/>
        </w:rPr>
      </w:pPr>
      <w:r w:rsidRPr="003B720B">
        <w:rPr>
          <w:rFonts w:ascii="Arial" w:hAnsi="Arial" w:cs="Arial"/>
          <w:lang w:val="en-GB"/>
        </w:rPr>
        <w:t xml:space="preserve">At the sole discretion of the Institute, should the staff employed for the service behave in a way that is contrary to the obligations and requirements referred to above, the Company undertakes to quickly replace the operator within a maximum of 5 days from the request. </w:t>
      </w:r>
    </w:p>
    <w:p w14:paraId="50E2B4E8" w14:textId="0BDC75A6" w:rsidR="002F33D6" w:rsidRDefault="002F33D6" w:rsidP="00F01CE7">
      <w:pPr>
        <w:pStyle w:val="Heading2"/>
        <w:rPr>
          <w:rFonts w:eastAsiaTheme="majorEastAsia"/>
          <w:szCs w:val="32"/>
        </w:rPr>
      </w:pPr>
      <w:bookmarkStart w:id="167" w:name="_Toc199954508"/>
      <w:bookmarkStart w:id="168" w:name="_Toc4143059"/>
      <w:bookmarkStart w:id="169" w:name="_Toc163461047"/>
      <w:bookmarkEnd w:id="166"/>
      <w:r>
        <w:t>Article 9.</w:t>
      </w:r>
      <w:r w:rsidR="00DE5533">
        <w:t>3.6</w:t>
      </w:r>
      <w:r w:rsidR="003D4D28">
        <w:t>.</w:t>
      </w:r>
      <w:r>
        <w:t xml:space="preserve"> Driver service for the President</w:t>
      </w:r>
      <w:bookmarkEnd w:id="167"/>
    </w:p>
    <w:p w14:paraId="0495CE25" w14:textId="77777777" w:rsidR="008C773C" w:rsidRPr="00241DF7" w:rsidRDefault="002F33D6" w:rsidP="00241DF7">
      <w:pPr>
        <w:pStyle w:val="Testo"/>
        <w:spacing w:before="120" w:after="120" w:line="240" w:lineRule="auto"/>
        <w:rPr>
          <w:rFonts w:ascii="Arial" w:hAnsi="Arial" w:cs="Arial"/>
          <w:szCs w:val="22"/>
          <w:lang w:val="en-GB"/>
        </w:rPr>
      </w:pPr>
      <w:r w:rsidRPr="00241DF7">
        <w:rPr>
          <w:rFonts w:ascii="Arial" w:hAnsi="Arial" w:cs="Arial"/>
          <w:szCs w:val="22"/>
          <w:lang w:val="en-GB"/>
        </w:rPr>
        <w:t xml:space="preserve">For this type of service, </w:t>
      </w:r>
      <w:r w:rsidR="008C773C" w:rsidRPr="00241DF7">
        <w:rPr>
          <w:rFonts w:ascii="Arial" w:hAnsi="Arial" w:cs="Arial"/>
          <w:szCs w:val="22"/>
          <w:lang w:val="en-GB"/>
        </w:rPr>
        <w:t>two individuals shall be assigned to cover the working hours from 08:00 to 19:00. The personnel assigned to this service must, in addition to possessing strong organizational and communication skills, maintain the highest level of confidentiality regarding all information and data encountered in the course of their duties.</w:t>
      </w:r>
    </w:p>
    <w:p w14:paraId="021225A1" w14:textId="01671D8E" w:rsidR="008C773C" w:rsidRPr="00241DF7" w:rsidRDefault="008C773C" w:rsidP="00241DF7">
      <w:pPr>
        <w:pStyle w:val="Testo"/>
        <w:spacing w:before="120" w:after="120" w:line="240" w:lineRule="auto"/>
        <w:rPr>
          <w:rFonts w:ascii="Arial" w:hAnsi="Arial" w:cs="Arial"/>
          <w:szCs w:val="22"/>
          <w:lang w:val="en-GB"/>
        </w:rPr>
      </w:pPr>
      <w:r w:rsidRPr="00241DF7">
        <w:rPr>
          <w:rFonts w:ascii="Arial" w:hAnsi="Arial" w:cs="Arial"/>
          <w:szCs w:val="22"/>
          <w:lang w:val="en-GB"/>
        </w:rPr>
        <w:t>The service involves managing the President’s transportation needs, fulfilling vehicle service requests submitted by the relevant EUI department</w:t>
      </w:r>
      <w:r w:rsidR="00D11BD9" w:rsidRPr="00241DF7">
        <w:rPr>
          <w:rFonts w:ascii="Arial" w:hAnsi="Arial" w:cs="Arial"/>
          <w:szCs w:val="22"/>
          <w:lang w:val="en-GB"/>
        </w:rPr>
        <w:t>, as well as</w:t>
      </w:r>
      <w:r w:rsidRPr="00241DF7">
        <w:rPr>
          <w:rFonts w:ascii="Arial" w:hAnsi="Arial" w:cs="Arial"/>
          <w:szCs w:val="22"/>
          <w:lang w:val="en-GB"/>
        </w:rPr>
        <w:t xml:space="preserve"> assisting the concierge staff at the Badia Fiesolana premises with daily tasks.</w:t>
      </w:r>
    </w:p>
    <w:p w14:paraId="0D3A5035" w14:textId="77777777" w:rsidR="008C773C" w:rsidRPr="00241DF7" w:rsidRDefault="008C773C" w:rsidP="00241DF7">
      <w:pPr>
        <w:pStyle w:val="Testo"/>
        <w:spacing w:before="120" w:after="120" w:line="240" w:lineRule="auto"/>
        <w:rPr>
          <w:rFonts w:ascii="Arial" w:hAnsi="Arial" w:cs="Arial"/>
          <w:szCs w:val="22"/>
          <w:lang w:val="en-GB"/>
        </w:rPr>
      </w:pPr>
      <w:r w:rsidRPr="00241DF7">
        <w:rPr>
          <w:rFonts w:ascii="Arial" w:hAnsi="Arial" w:cs="Arial"/>
          <w:szCs w:val="22"/>
          <w:lang w:val="en-GB"/>
        </w:rPr>
        <w:t>The drivers assigned to this service shall also be responsible for monitoring and updating the vehicle fleet’s calendar of deadlines (e.g., vehicle taxes, inspections, ZTL permits, etc.) under the supervision of the EUI area manager.</w:t>
      </w:r>
    </w:p>
    <w:p w14:paraId="04F16B01" w14:textId="69CD7942" w:rsidR="00D11BD9" w:rsidRPr="00241DF7" w:rsidRDefault="00D11BD9" w:rsidP="00241DF7">
      <w:pPr>
        <w:pStyle w:val="Testo"/>
        <w:spacing w:before="120" w:after="120" w:line="240" w:lineRule="auto"/>
        <w:rPr>
          <w:rFonts w:ascii="Arial" w:hAnsi="Arial" w:cs="Arial"/>
          <w:szCs w:val="22"/>
          <w:lang w:val="en-GB"/>
        </w:rPr>
      </w:pPr>
      <w:r w:rsidRPr="00241DF7">
        <w:rPr>
          <w:rFonts w:ascii="Arial" w:hAnsi="Arial" w:cs="Arial"/>
          <w:szCs w:val="22"/>
          <w:lang w:val="en-GB"/>
        </w:rPr>
        <w:t>During the execution of specific EUI activities or events, personnel assigned to this service may be required to work overtime, including on public holidays, if necessary.</w:t>
      </w:r>
    </w:p>
    <w:p w14:paraId="50C77F67" w14:textId="3B04E532" w:rsidR="00D11BD9" w:rsidRPr="00D11BD9" w:rsidRDefault="00D11BD9" w:rsidP="00241DF7">
      <w:pPr>
        <w:pStyle w:val="Testo"/>
        <w:spacing w:before="120" w:after="120" w:line="240" w:lineRule="auto"/>
        <w:rPr>
          <w:rFonts w:ascii="Arial" w:hAnsi="Arial" w:cs="Arial"/>
          <w:szCs w:val="22"/>
          <w:lang w:val="en-GB"/>
        </w:rPr>
      </w:pPr>
      <w:r w:rsidRPr="00241DF7">
        <w:rPr>
          <w:rFonts w:ascii="Arial" w:hAnsi="Arial" w:cs="Arial"/>
          <w:szCs w:val="22"/>
          <w:lang w:val="en-GB"/>
        </w:rPr>
        <w:t>Drivers assigned to services for the President shall wear a grey suit (or grey women's suit) with a light blue Oxford shirt.</w:t>
      </w:r>
    </w:p>
    <w:p w14:paraId="77845436" w14:textId="6858971F" w:rsidR="008F5277" w:rsidRPr="00776A2F" w:rsidRDefault="008F5277" w:rsidP="00F01CE7">
      <w:pPr>
        <w:pStyle w:val="Heading2"/>
      </w:pPr>
      <w:bookmarkStart w:id="170" w:name="_Toc199954509"/>
      <w:r w:rsidRPr="00776A2F">
        <w:t>Artic</w:t>
      </w:r>
      <w:r w:rsidR="00284001" w:rsidRPr="00776A2F">
        <w:t>le</w:t>
      </w:r>
      <w:r w:rsidRPr="00776A2F">
        <w:t xml:space="preserve"> </w:t>
      </w:r>
      <w:r w:rsidR="00776A2F" w:rsidRPr="00776A2F">
        <w:t>9.3.7</w:t>
      </w:r>
      <w:r w:rsidR="003D4D28">
        <w:t>.</w:t>
      </w:r>
      <w:r w:rsidRPr="00776A2F">
        <w:t xml:space="preserve"> </w:t>
      </w:r>
      <w:r w:rsidR="00776A2F" w:rsidRPr="00776A2F">
        <w:t xml:space="preserve">Personnel and Training </w:t>
      </w:r>
      <w:r w:rsidRPr="00776A2F">
        <w:t xml:space="preserve">– </w:t>
      </w:r>
      <w:bookmarkEnd w:id="168"/>
      <w:bookmarkEnd w:id="169"/>
      <w:r w:rsidR="00284001" w:rsidRPr="00776A2F">
        <w:t>Mandatory Requirements</w:t>
      </w:r>
      <w:bookmarkEnd w:id="170"/>
    </w:p>
    <w:p w14:paraId="1799A040" w14:textId="77777777" w:rsidR="008C773C" w:rsidRDefault="008C773C" w:rsidP="00241DF7">
      <w:pPr>
        <w:pStyle w:val="Testo"/>
        <w:spacing w:before="120" w:after="120" w:line="240" w:lineRule="auto"/>
        <w:rPr>
          <w:rFonts w:ascii="Arial" w:hAnsi="Arial" w:cs="Arial"/>
          <w:color w:val="000000"/>
          <w:lang w:val="en-GB"/>
        </w:rPr>
      </w:pPr>
      <w:r w:rsidRPr="008C773C">
        <w:rPr>
          <w:rFonts w:ascii="Arial" w:hAnsi="Arial" w:cs="Arial"/>
          <w:color w:val="000000"/>
          <w:lang w:val="en-GB"/>
        </w:rPr>
        <w:t>For the execution of the activities included in Lot 2 of this contract, it is specified that:</w:t>
      </w:r>
    </w:p>
    <w:p w14:paraId="7A58CC29" w14:textId="77777777" w:rsidR="008C773C" w:rsidRDefault="008C773C" w:rsidP="00241DF7">
      <w:pPr>
        <w:pStyle w:val="Testo"/>
        <w:numPr>
          <w:ilvl w:val="0"/>
          <w:numId w:val="11"/>
        </w:numPr>
        <w:spacing w:before="120" w:after="120" w:line="240" w:lineRule="auto"/>
        <w:ind w:left="567"/>
        <w:rPr>
          <w:rFonts w:ascii="Arial" w:hAnsi="Arial" w:cs="Arial"/>
          <w:color w:val="000000"/>
          <w:lang w:val="en-GB"/>
        </w:rPr>
      </w:pPr>
      <w:r w:rsidRPr="008C773C">
        <w:rPr>
          <w:rFonts w:ascii="Arial" w:hAnsi="Arial" w:cs="Arial"/>
          <w:color w:val="000000"/>
          <w:lang w:val="en-GB"/>
        </w:rPr>
        <w:t xml:space="preserve">The organization of work, coordination, and supervision of the personnel employed (including the management of holidays, leave, absences, and the replacement of absent staff) shall be the responsibility of the </w:t>
      </w:r>
      <w:proofErr w:type="gramStart"/>
      <w:r w:rsidRPr="008C773C">
        <w:rPr>
          <w:rFonts w:ascii="Arial" w:hAnsi="Arial" w:cs="Arial"/>
          <w:color w:val="000000"/>
          <w:lang w:val="en-GB"/>
        </w:rPr>
        <w:t>contractor</w:t>
      </w:r>
      <w:r>
        <w:rPr>
          <w:rFonts w:ascii="Arial" w:hAnsi="Arial" w:cs="Arial"/>
          <w:color w:val="000000"/>
          <w:lang w:val="en-GB"/>
        </w:rPr>
        <w:t>;</w:t>
      </w:r>
      <w:proofErr w:type="gramEnd"/>
    </w:p>
    <w:p w14:paraId="600935CB" w14:textId="710C279E" w:rsidR="008C773C" w:rsidRDefault="008C773C" w:rsidP="00241DF7">
      <w:pPr>
        <w:pStyle w:val="Testo"/>
        <w:numPr>
          <w:ilvl w:val="0"/>
          <w:numId w:val="11"/>
        </w:numPr>
        <w:spacing w:before="120" w:after="120" w:line="240" w:lineRule="auto"/>
        <w:ind w:left="567"/>
        <w:rPr>
          <w:rFonts w:ascii="Arial" w:hAnsi="Arial" w:cs="Arial"/>
          <w:color w:val="000000"/>
          <w:lang w:val="en-GB"/>
        </w:rPr>
      </w:pPr>
      <w:r w:rsidRPr="008C773C">
        <w:rPr>
          <w:rFonts w:ascii="Arial" w:hAnsi="Arial" w:cs="Arial"/>
          <w:color w:val="000000"/>
          <w:lang w:val="en-GB"/>
        </w:rPr>
        <w:t>The contractor shall carry out the activities covered by this Special Tender Specifications Document using its own human resources.</w:t>
      </w:r>
    </w:p>
    <w:p w14:paraId="15C9CD75" w14:textId="63BE20F6" w:rsidR="008C773C" w:rsidRDefault="008C773C" w:rsidP="00241DF7">
      <w:pPr>
        <w:pStyle w:val="Testo"/>
        <w:spacing w:before="120" w:after="120" w:line="240" w:lineRule="auto"/>
        <w:rPr>
          <w:rFonts w:ascii="Arial" w:hAnsi="Arial" w:cs="Arial"/>
          <w:lang w:val="en-GB"/>
        </w:rPr>
      </w:pPr>
      <w:r>
        <w:rPr>
          <w:rFonts w:ascii="Arial" w:hAnsi="Arial" w:cs="Arial"/>
          <w:color w:val="000000"/>
          <w:lang w:val="en-GB"/>
        </w:rPr>
        <w:t xml:space="preserve">The personnel assigned to the execution of the service – under penalty of exclusion – must be trained in emergency procedures in accordance with </w:t>
      </w:r>
      <w:r w:rsidR="00284001" w:rsidRPr="00284001">
        <w:rPr>
          <w:rFonts w:ascii="Arial" w:hAnsi="Arial" w:cs="Arial"/>
          <w:lang w:val="en-GB"/>
        </w:rPr>
        <w:t>Legislative Decree 81/08</w:t>
      </w:r>
      <w:r>
        <w:rPr>
          <w:rFonts w:ascii="Arial" w:hAnsi="Arial" w:cs="Arial"/>
          <w:lang w:val="en-GB"/>
        </w:rPr>
        <w:t xml:space="preserve"> and subsequent amendments, and must hold valid certificates of attendance for the ‘</w:t>
      </w:r>
      <w:r w:rsidRPr="00917CB6">
        <w:rPr>
          <w:rFonts w:ascii="Arial" w:hAnsi="Arial" w:cs="Arial"/>
          <w:b/>
          <w:bCs/>
          <w:lang w:val="en-GB"/>
        </w:rPr>
        <w:t>Level 1 Fire Safety Officer’</w:t>
      </w:r>
      <w:r w:rsidR="00917CB6">
        <w:rPr>
          <w:rFonts w:ascii="Arial" w:hAnsi="Arial" w:cs="Arial"/>
          <w:lang w:val="en-GB"/>
        </w:rPr>
        <w:t xml:space="preserve"> </w:t>
      </w:r>
      <w:r w:rsidR="00917CB6" w:rsidRPr="00917CB6">
        <w:rPr>
          <w:rFonts w:ascii="Arial" w:hAnsi="Arial" w:cs="Arial"/>
          <w:lang w:val="en-GB"/>
        </w:rPr>
        <w:t xml:space="preserve">course as per Ministerial Decree of 02/09/2021 (Ministry of the Interior) and the </w:t>
      </w:r>
      <w:r w:rsidR="00917CB6" w:rsidRPr="00917CB6">
        <w:rPr>
          <w:rFonts w:ascii="Arial" w:hAnsi="Arial" w:cs="Arial"/>
          <w:b/>
          <w:bCs/>
          <w:lang w:val="en-GB"/>
        </w:rPr>
        <w:t>'Company First Aid – Level B</w:t>
      </w:r>
      <w:r w:rsidR="00917CB6" w:rsidRPr="00917CB6">
        <w:rPr>
          <w:rFonts w:ascii="Arial" w:hAnsi="Arial" w:cs="Arial"/>
          <w:lang w:val="en-GB"/>
        </w:rPr>
        <w:t>' course as per</w:t>
      </w:r>
      <w:r w:rsidR="00D27E7B">
        <w:rPr>
          <w:rFonts w:ascii="Arial" w:hAnsi="Arial" w:cs="Arial"/>
          <w:lang w:val="en-GB"/>
        </w:rPr>
        <w:t xml:space="preserve"> </w:t>
      </w:r>
      <w:r>
        <w:rPr>
          <w:rFonts w:ascii="Arial" w:hAnsi="Arial" w:cs="Arial"/>
          <w:lang w:val="en-GB"/>
        </w:rPr>
        <w:t>course as per Ministerial Decree</w:t>
      </w:r>
      <w:r w:rsidR="00917CB6">
        <w:rPr>
          <w:rFonts w:ascii="Arial" w:hAnsi="Arial" w:cs="Arial"/>
          <w:lang w:val="en-GB"/>
        </w:rPr>
        <w:t xml:space="preserve"> </w:t>
      </w:r>
      <w:r w:rsidR="00917CB6" w:rsidRPr="00284001">
        <w:rPr>
          <w:rFonts w:ascii="Arial" w:hAnsi="Arial" w:cs="Arial"/>
          <w:lang w:val="en-GB"/>
        </w:rPr>
        <w:t>388/2003</w:t>
      </w:r>
      <w:r w:rsidR="00917CB6">
        <w:rPr>
          <w:rFonts w:ascii="Arial" w:hAnsi="Arial" w:cs="Arial"/>
          <w:lang w:val="en-GB"/>
        </w:rPr>
        <w:t xml:space="preserve"> (Ministry of Health).</w:t>
      </w:r>
    </w:p>
    <w:p w14:paraId="10BAD16D" w14:textId="28ED4109" w:rsidR="00A75A9E" w:rsidRPr="00A75A9E" w:rsidRDefault="00A75A9E" w:rsidP="00241DF7">
      <w:pPr>
        <w:pStyle w:val="Testo"/>
        <w:spacing w:before="120" w:after="120" w:line="240" w:lineRule="auto"/>
        <w:rPr>
          <w:rFonts w:ascii="Arial" w:hAnsi="Arial" w:cs="Arial"/>
          <w:lang w:val="en-GB"/>
        </w:rPr>
      </w:pPr>
      <w:r w:rsidRPr="00A75A9E">
        <w:rPr>
          <w:rFonts w:ascii="Arial" w:hAnsi="Arial" w:cs="Arial"/>
          <w:lang w:val="en-GB"/>
        </w:rPr>
        <w:t>As stated in Article 10.1 above, the personnel employed exclusively by the contractor for the execution of the services under Lot 2 shall receive a minimum net hourly wage of no less than €12.</w:t>
      </w:r>
    </w:p>
    <w:p w14:paraId="57AE2068" w14:textId="1A8E3877" w:rsidR="001B3BAB" w:rsidRDefault="001B3BAB" w:rsidP="00241DF7">
      <w:pPr>
        <w:pStyle w:val="Testo"/>
        <w:spacing w:before="120" w:after="120" w:line="240" w:lineRule="auto"/>
        <w:rPr>
          <w:rFonts w:ascii="Arial" w:hAnsi="Arial" w:cs="Arial"/>
          <w:lang w:val="en-GB"/>
        </w:rPr>
      </w:pPr>
      <w:r w:rsidRPr="001B3BAB">
        <w:rPr>
          <w:rFonts w:ascii="Arial" w:hAnsi="Arial" w:cs="Arial"/>
          <w:lang w:val="en-GB"/>
        </w:rPr>
        <w:t>Attached below is the list of personnel currently employed in the contract along with their contract details</w:t>
      </w:r>
      <w:r w:rsidR="00917CB6">
        <w:rPr>
          <w:rFonts w:ascii="Arial" w:hAnsi="Arial" w:cs="Arial"/>
          <w:lang w:val="en-GB"/>
        </w:rPr>
        <w:t>:</w:t>
      </w:r>
    </w:p>
    <w:p w14:paraId="7F859D20" w14:textId="77777777" w:rsidR="0048652E" w:rsidRDefault="0048652E" w:rsidP="008F5277">
      <w:pPr>
        <w:pStyle w:val="Testo"/>
        <w:spacing w:line="276" w:lineRule="auto"/>
        <w:rPr>
          <w:rFonts w:ascii="Arial" w:hAnsi="Arial" w:cs="Arial"/>
          <w:lang w:val="en-GB"/>
        </w:rPr>
      </w:pPr>
    </w:p>
    <w:p w14:paraId="2DDED0F0" w14:textId="77777777" w:rsidR="0048652E" w:rsidRDefault="0048652E" w:rsidP="008F5277">
      <w:pPr>
        <w:pStyle w:val="Testo"/>
        <w:spacing w:line="276" w:lineRule="auto"/>
        <w:rPr>
          <w:rFonts w:ascii="Arial" w:hAnsi="Arial" w:cs="Arial"/>
          <w:lang w:val="en-GB"/>
        </w:rPr>
        <w:sectPr w:rsidR="0048652E" w:rsidSect="00017419">
          <w:pgSz w:w="11906" w:h="16838"/>
          <w:pgMar w:top="1440" w:right="1440" w:bottom="1440" w:left="1440" w:header="706" w:footer="115" w:gutter="0"/>
          <w:cols w:space="708"/>
          <w:docGrid w:linePitch="360"/>
        </w:sectPr>
      </w:pPr>
    </w:p>
    <w:p w14:paraId="022295D6" w14:textId="77777777" w:rsidR="0048652E" w:rsidRDefault="0048652E" w:rsidP="008F5277">
      <w:pPr>
        <w:pStyle w:val="Testo"/>
        <w:spacing w:line="276" w:lineRule="auto"/>
        <w:rPr>
          <w:rFonts w:ascii="Arial" w:hAnsi="Arial" w:cs="Arial"/>
          <w:lang w:val="en-GB"/>
        </w:rPr>
      </w:pPr>
    </w:p>
    <w:tbl>
      <w:tblPr>
        <w:tblW w:w="15400" w:type="dxa"/>
        <w:tblInd w:w="-388" w:type="dxa"/>
        <w:tblLook w:val="04A0" w:firstRow="1" w:lastRow="0" w:firstColumn="1" w:lastColumn="0" w:noHBand="0" w:noVBand="1"/>
      </w:tblPr>
      <w:tblGrid>
        <w:gridCol w:w="2030"/>
        <w:gridCol w:w="986"/>
        <w:gridCol w:w="1439"/>
        <w:gridCol w:w="1405"/>
        <w:gridCol w:w="3613"/>
        <w:gridCol w:w="2230"/>
        <w:gridCol w:w="1469"/>
        <w:gridCol w:w="1386"/>
        <w:gridCol w:w="842"/>
      </w:tblGrid>
      <w:tr w:rsidR="0048652E" w:rsidRPr="0048652E" w14:paraId="67777EC7" w14:textId="77777777" w:rsidTr="00C61599">
        <w:trPr>
          <w:trHeight w:val="1009"/>
        </w:trPr>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F6DED" w14:textId="134D9B48" w:rsidR="0048652E" w:rsidRPr="0048652E" w:rsidRDefault="0048652E" w:rsidP="0048652E">
            <w:pPr>
              <w:spacing w:before="0" w:after="0"/>
              <w:ind w:firstLineChars="200" w:firstLine="442"/>
              <w:jc w:val="left"/>
              <w:rPr>
                <w:rFonts w:eastAsia="Times New Roman" w:cs="Calibri"/>
                <w:b/>
                <w:bCs/>
                <w:szCs w:val="22"/>
                <w:lang w:val="en-GB" w:eastAsia="en-GB"/>
              </w:rPr>
            </w:pPr>
            <w:r w:rsidRPr="0048652E">
              <w:rPr>
                <w:rFonts w:eastAsia="Times New Roman" w:cs="Calibri"/>
                <w:b/>
                <w:bCs/>
                <w:szCs w:val="22"/>
                <w:lang w:val="en-GB" w:eastAsia="en-GB"/>
              </w:rPr>
              <w:t>O</w:t>
            </w:r>
            <w:r>
              <w:rPr>
                <w:rFonts w:eastAsia="Times New Roman" w:cs="Calibri"/>
                <w:b/>
                <w:bCs/>
                <w:szCs w:val="22"/>
                <w:lang w:val="en-GB" w:eastAsia="en-GB"/>
              </w:rPr>
              <w:t>PERATOR</w:t>
            </w:r>
          </w:p>
        </w:tc>
        <w:tc>
          <w:tcPr>
            <w:tcW w:w="986" w:type="dxa"/>
            <w:tcBorders>
              <w:top w:val="single" w:sz="4" w:space="0" w:color="000000"/>
              <w:left w:val="nil"/>
              <w:bottom w:val="single" w:sz="4" w:space="0" w:color="000000"/>
              <w:right w:val="single" w:sz="4" w:space="0" w:color="000000"/>
            </w:tcBorders>
            <w:shd w:val="clear" w:color="auto" w:fill="auto"/>
            <w:vAlign w:val="center"/>
            <w:hideMark/>
          </w:tcPr>
          <w:p w14:paraId="7CE8F67C" w14:textId="087F2A2E" w:rsidR="0048652E" w:rsidRPr="0048652E" w:rsidRDefault="0048652E" w:rsidP="00B63A89">
            <w:pPr>
              <w:spacing w:before="0" w:after="0"/>
              <w:jc w:val="center"/>
              <w:rPr>
                <w:rFonts w:eastAsia="Times New Roman" w:cs="Calibri"/>
                <w:b/>
                <w:bCs/>
                <w:szCs w:val="22"/>
                <w:lang w:val="en-GB" w:eastAsia="en-GB"/>
              </w:rPr>
            </w:pPr>
            <w:r w:rsidRPr="0048652E">
              <w:rPr>
                <w:rFonts w:eastAsia="Times New Roman" w:cs="Calibri"/>
                <w:b/>
                <w:bCs/>
                <w:szCs w:val="22"/>
                <w:lang w:val="en-GB" w:eastAsia="en-GB"/>
              </w:rPr>
              <w:t>% PART- TIME</w:t>
            </w:r>
          </w:p>
        </w:tc>
        <w:tc>
          <w:tcPr>
            <w:tcW w:w="1439" w:type="dxa"/>
            <w:tcBorders>
              <w:top w:val="single" w:sz="4" w:space="0" w:color="000000"/>
              <w:left w:val="nil"/>
              <w:bottom w:val="single" w:sz="4" w:space="0" w:color="000000"/>
              <w:right w:val="single" w:sz="4" w:space="0" w:color="000000"/>
            </w:tcBorders>
            <w:shd w:val="clear" w:color="auto" w:fill="auto"/>
            <w:vAlign w:val="center"/>
            <w:hideMark/>
          </w:tcPr>
          <w:p w14:paraId="1044E7A3" w14:textId="520D0704" w:rsidR="0048652E" w:rsidRPr="0048652E" w:rsidRDefault="0048652E" w:rsidP="0048652E">
            <w:pPr>
              <w:spacing w:before="0" w:after="0"/>
              <w:ind w:firstLineChars="100" w:firstLine="221"/>
              <w:jc w:val="left"/>
              <w:rPr>
                <w:rFonts w:eastAsia="Times New Roman" w:cs="Calibri"/>
                <w:b/>
                <w:bCs/>
                <w:szCs w:val="22"/>
                <w:lang w:val="en-GB" w:eastAsia="en-GB"/>
              </w:rPr>
            </w:pPr>
            <w:r>
              <w:rPr>
                <w:rFonts w:eastAsia="Times New Roman" w:cs="Calibri"/>
                <w:b/>
                <w:bCs/>
                <w:szCs w:val="22"/>
                <w:lang w:val="en-GB" w:eastAsia="en-GB"/>
              </w:rPr>
              <w:t>CONTRACT END DATE</w:t>
            </w:r>
          </w:p>
        </w:tc>
        <w:tc>
          <w:tcPr>
            <w:tcW w:w="1405" w:type="dxa"/>
            <w:tcBorders>
              <w:top w:val="single" w:sz="4" w:space="0" w:color="000000"/>
              <w:left w:val="nil"/>
              <w:bottom w:val="single" w:sz="4" w:space="0" w:color="000000"/>
              <w:right w:val="single" w:sz="4" w:space="0" w:color="000000"/>
            </w:tcBorders>
            <w:shd w:val="clear" w:color="auto" w:fill="auto"/>
            <w:vAlign w:val="center"/>
            <w:hideMark/>
          </w:tcPr>
          <w:p w14:paraId="3E7723F8" w14:textId="77777777" w:rsidR="0048652E" w:rsidRPr="0048652E" w:rsidRDefault="0048652E" w:rsidP="0048652E">
            <w:pPr>
              <w:spacing w:before="0" w:after="0"/>
              <w:jc w:val="center"/>
              <w:rPr>
                <w:rFonts w:eastAsia="Times New Roman" w:cs="Calibri"/>
                <w:b/>
                <w:bCs/>
                <w:szCs w:val="22"/>
                <w:lang w:val="en-GB" w:eastAsia="en-GB"/>
              </w:rPr>
            </w:pPr>
            <w:r w:rsidRPr="0048652E">
              <w:rPr>
                <w:rFonts w:eastAsia="Times New Roman" w:cs="Calibri"/>
                <w:b/>
                <w:bCs/>
                <w:szCs w:val="22"/>
                <w:lang w:val="en-GB" w:eastAsia="en-GB"/>
              </w:rPr>
              <w:t>CCNL</w:t>
            </w:r>
          </w:p>
        </w:tc>
        <w:tc>
          <w:tcPr>
            <w:tcW w:w="3613" w:type="dxa"/>
            <w:tcBorders>
              <w:top w:val="single" w:sz="4" w:space="0" w:color="000000"/>
              <w:left w:val="nil"/>
              <w:bottom w:val="single" w:sz="4" w:space="0" w:color="000000"/>
              <w:right w:val="single" w:sz="4" w:space="0" w:color="000000"/>
            </w:tcBorders>
            <w:shd w:val="clear" w:color="auto" w:fill="auto"/>
            <w:vAlign w:val="center"/>
            <w:hideMark/>
          </w:tcPr>
          <w:p w14:paraId="7BABAD11" w14:textId="250A2748" w:rsidR="0048652E" w:rsidRPr="0048652E" w:rsidRDefault="0048652E" w:rsidP="0048652E">
            <w:pPr>
              <w:spacing w:before="0" w:after="0"/>
              <w:jc w:val="center"/>
              <w:rPr>
                <w:rFonts w:eastAsia="Times New Roman" w:cs="Calibri"/>
                <w:b/>
                <w:bCs/>
                <w:szCs w:val="22"/>
                <w:lang w:val="en-GB" w:eastAsia="en-GB"/>
              </w:rPr>
            </w:pPr>
            <w:r>
              <w:rPr>
                <w:rFonts w:eastAsia="Times New Roman" w:cs="Calibri"/>
                <w:b/>
                <w:bCs/>
                <w:szCs w:val="22"/>
                <w:lang w:val="en-GB" w:eastAsia="en-GB"/>
              </w:rPr>
              <w:t>JOB ROLE</w:t>
            </w:r>
          </w:p>
        </w:tc>
        <w:tc>
          <w:tcPr>
            <w:tcW w:w="2230" w:type="dxa"/>
            <w:tcBorders>
              <w:top w:val="single" w:sz="4" w:space="0" w:color="000000"/>
              <w:left w:val="nil"/>
              <w:bottom w:val="single" w:sz="4" w:space="0" w:color="000000"/>
              <w:right w:val="single" w:sz="4" w:space="0" w:color="000000"/>
            </w:tcBorders>
            <w:shd w:val="clear" w:color="auto" w:fill="auto"/>
            <w:vAlign w:val="center"/>
            <w:hideMark/>
          </w:tcPr>
          <w:p w14:paraId="041B6C6D" w14:textId="6DF487D8" w:rsidR="0048652E" w:rsidRPr="0048652E" w:rsidRDefault="0048652E" w:rsidP="0048652E">
            <w:pPr>
              <w:spacing w:before="0" w:after="0"/>
              <w:jc w:val="center"/>
              <w:rPr>
                <w:rFonts w:eastAsia="Times New Roman" w:cs="Calibri"/>
                <w:b/>
                <w:bCs/>
                <w:szCs w:val="22"/>
                <w:lang w:val="en-GB" w:eastAsia="en-GB"/>
              </w:rPr>
            </w:pPr>
            <w:r>
              <w:rPr>
                <w:rFonts w:eastAsia="Times New Roman" w:cs="Calibri"/>
                <w:b/>
                <w:bCs/>
                <w:szCs w:val="22"/>
                <w:lang w:val="en-GB" w:eastAsia="en-GB"/>
              </w:rPr>
              <w:t>WORKING HOURS</w:t>
            </w:r>
          </w:p>
        </w:tc>
        <w:tc>
          <w:tcPr>
            <w:tcW w:w="1469" w:type="dxa"/>
            <w:tcBorders>
              <w:top w:val="single" w:sz="4" w:space="0" w:color="000000"/>
              <w:left w:val="nil"/>
              <w:bottom w:val="single" w:sz="4" w:space="0" w:color="000000"/>
              <w:right w:val="single" w:sz="4" w:space="0" w:color="000000"/>
            </w:tcBorders>
            <w:shd w:val="clear" w:color="auto" w:fill="auto"/>
            <w:vAlign w:val="center"/>
            <w:hideMark/>
          </w:tcPr>
          <w:p w14:paraId="2B1B3FD4" w14:textId="62D1E490" w:rsidR="0048652E" w:rsidRPr="0048652E" w:rsidRDefault="0048652E" w:rsidP="00B63A89">
            <w:pPr>
              <w:spacing w:before="0" w:after="0"/>
              <w:jc w:val="center"/>
              <w:rPr>
                <w:rFonts w:eastAsia="Times New Roman" w:cs="Calibri"/>
                <w:b/>
                <w:bCs/>
                <w:szCs w:val="22"/>
                <w:lang w:val="en-GB" w:eastAsia="en-GB"/>
              </w:rPr>
            </w:pPr>
            <w:r>
              <w:rPr>
                <w:rFonts w:eastAsia="Times New Roman" w:cs="Calibri"/>
                <w:b/>
                <w:bCs/>
                <w:szCs w:val="22"/>
                <w:lang w:val="en-GB" w:eastAsia="en-GB"/>
              </w:rPr>
              <w:t xml:space="preserve">HIRING </w:t>
            </w:r>
            <w:r w:rsidR="00B63A89">
              <w:rPr>
                <w:rFonts w:eastAsia="Times New Roman" w:cs="Calibri"/>
                <w:b/>
                <w:bCs/>
                <w:szCs w:val="22"/>
                <w:lang w:val="en-GB" w:eastAsia="en-GB"/>
              </w:rPr>
              <w:t xml:space="preserve">   </w:t>
            </w:r>
            <w:r>
              <w:rPr>
                <w:rFonts w:eastAsia="Times New Roman" w:cs="Calibri"/>
                <w:b/>
                <w:bCs/>
                <w:szCs w:val="22"/>
                <w:lang w:val="en-GB" w:eastAsia="en-GB"/>
              </w:rPr>
              <w:t>DATE</w:t>
            </w:r>
          </w:p>
        </w:tc>
        <w:tc>
          <w:tcPr>
            <w:tcW w:w="1386" w:type="dxa"/>
            <w:tcBorders>
              <w:top w:val="single" w:sz="4" w:space="0" w:color="000000"/>
              <w:left w:val="nil"/>
              <w:bottom w:val="single" w:sz="4" w:space="0" w:color="000000"/>
              <w:right w:val="single" w:sz="4" w:space="0" w:color="000000"/>
            </w:tcBorders>
            <w:shd w:val="clear" w:color="auto" w:fill="auto"/>
            <w:vAlign w:val="center"/>
            <w:hideMark/>
          </w:tcPr>
          <w:p w14:paraId="4F6C84A0" w14:textId="306DB607" w:rsidR="0048652E" w:rsidRPr="0048652E" w:rsidRDefault="0048652E" w:rsidP="00B63A89">
            <w:pPr>
              <w:spacing w:before="0" w:after="0"/>
              <w:jc w:val="center"/>
              <w:rPr>
                <w:rFonts w:ascii="Times New Roman" w:eastAsia="Times New Roman" w:hAnsi="Times New Roman" w:cs="Times New Roman"/>
                <w:color w:val="000000"/>
                <w:szCs w:val="22"/>
                <w:lang w:val="en-GB" w:eastAsia="en-GB"/>
              </w:rPr>
            </w:pPr>
            <w:r>
              <w:rPr>
                <w:rFonts w:eastAsia="Times New Roman" w:cs="Calibri"/>
                <w:b/>
                <w:bCs/>
                <w:szCs w:val="22"/>
                <w:lang w:val="en-GB" w:eastAsia="en-GB"/>
              </w:rPr>
              <w:t>SECTOR SENIORITY ALLOWANCE</w:t>
            </w:r>
          </w:p>
        </w:tc>
        <w:tc>
          <w:tcPr>
            <w:tcW w:w="842" w:type="dxa"/>
            <w:tcBorders>
              <w:top w:val="single" w:sz="4" w:space="0" w:color="000000"/>
              <w:left w:val="nil"/>
              <w:bottom w:val="single" w:sz="4" w:space="0" w:color="000000"/>
              <w:right w:val="single" w:sz="4" w:space="0" w:color="000000"/>
            </w:tcBorders>
            <w:shd w:val="clear" w:color="auto" w:fill="auto"/>
            <w:vAlign w:val="center"/>
            <w:hideMark/>
          </w:tcPr>
          <w:p w14:paraId="1128DB73" w14:textId="345E5F9B" w:rsidR="0048652E" w:rsidRPr="0048652E" w:rsidRDefault="0048652E" w:rsidP="0048652E">
            <w:pPr>
              <w:spacing w:before="0" w:after="0"/>
              <w:jc w:val="center"/>
              <w:rPr>
                <w:rFonts w:eastAsia="Times New Roman" w:cs="Calibri"/>
                <w:b/>
                <w:bCs/>
                <w:szCs w:val="22"/>
                <w:lang w:val="en-GB" w:eastAsia="en-GB"/>
              </w:rPr>
            </w:pPr>
            <w:r>
              <w:rPr>
                <w:rFonts w:eastAsia="Times New Roman" w:cs="Calibri"/>
                <w:b/>
                <w:bCs/>
                <w:szCs w:val="22"/>
                <w:lang w:val="en-GB" w:eastAsia="en-GB"/>
              </w:rPr>
              <w:t>LEVEL</w:t>
            </w:r>
          </w:p>
        </w:tc>
      </w:tr>
      <w:tr w:rsidR="0048652E" w:rsidRPr="0048652E" w14:paraId="397D358A" w14:textId="77777777" w:rsidTr="00C61599">
        <w:trPr>
          <w:trHeight w:val="408"/>
        </w:trPr>
        <w:tc>
          <w:tcPr>
            <w:tcW w:w="2030" w:type="dxa"/>
            <w:tcBorders>
              <w:top w:val="nil"/>
              <w:left w:val="single" w:sz="4" w:space="0" w:color="000000"/>
              <w:bottom w:val="single" w:sz="4" w:space="0" w:color="000000"/>
              <w:right w:val="single" w:sz="4" w:space="0" w:color="000000"/>
            </w:tcBorders>
            <w:shd w:val="clear" w:color="auto" w:fill="auto"/>
            <w:hideMark/>
          </w:tcPr>
          <w:p w14:paraId="6E477461" w14:textId="1A6FBB5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w:t>
            </w:r>
            <w:r>
              <w:rPr>
                <w:rFonts w:eastAsia="Times New Roman" w:cs="Calibri"/>
                <w:szCs w:val="22"/>
                <w:lang w:val="en-GB" w:eastAsia="en-GB"/>
              </w:rPr>
              <w:t>perator</w:t>
            </w:r>
            <w:r w:rsidRPr="0048652E">
              <w:rPr>
                <w:rFonts w:eastAsia="Times New Roman" w:cs="Calibri"/>
                <w:szCs w:val="22"/>
                <w:lang w:val="en-GB" w:eastAsia="en-GB"/>
              </w:rPr>
              <w:t xml:space="preserve"> 1</w:t>
            </w:r>
          </w:p>
        </w:tc>
        <w:tc>
          <w:tcPr>
            <w:tcW w:w="986" w:type="dxa"/>
            <w:tcBorders>
              <w:top w:val="nil"/>
              <w:left w:val="nil"/>
              <w:bottom w:val="single" w:sz="4" w:space="0" w:color="000000"/>
              <w:right w:val="single" w:sz="4" w:space="0" w:color="000000"/>
            </w:tcBorders>
            <w:shd w:val="clear" w:color="auto" w:fill="auto"/>
            <w:hideMark/>
          </w:tcPr>
          <w:p w14:paraId="46489025"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100,00%</w:t>
            </w:r>
          </w:p>
        </w:tc>
        <w:tc>
          <w:tcPr>
            <w:tcW w:w="1439" w:type="dxa"/>
            <w:tcBorders>
              <w:top w:val="nil"/>
              <w:left w:val="nil"/>
              <w:bottom w:val="single" w:sz="4" w:space="0" w:color="000000"/>
              <w:right w:val="single" w:sz="4" w:space="0" w:color="000000"/>
            </w:tcBorders>
            <w:shd w:val="clear" w:color="auto" w:fill="auto"/>
            <w:vAlign w:val="bottom"/>
            <w:hideMark/>
          </w:tcPr>
          <w:p w14:paraId="68CEAC49"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5BB46C59" w14:textId="52AAA0F6" w:rsidR="0048652E" w:rsidRPr="0048652E" w:rsidRDefault="0048652E"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sidR="00B63A89">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33AD6787" w14:textId="3DB63B3B"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 xml:space="preserve">Porter – Shuttle </w:t>
            </w:r>
            <w:proofErr w:type="spellStart"/>
            <w:r>
              <w:rPr>
                <w:rFonts w:eastAsia="Times New Roman" w:cs="Calibri"/>
                <w:szCs w:val="22"/>
                <w:lang w:val="en-GB" w:eastAsia="en-GB"/>
              </w:rPr>
              <w:t>Operetor</w:t>
            </w:r>
            <w:proofErr w:type="spellEnd"/>
            <w:r>
              <w:rPr>
                <w:rFonts w:eastAsia="Times New Roman" w:cs="Calibri"/>
                <w:szCs w:val="22"/>
                <w:lang w:val="en-GB" w:eastAsia="en-GB"/>
              </w:rPr>
              <w:t xml:space="preserve"> </w:t>
            </w:r>
          </w:p>
        </w:tc>
        <w:tc>
          <w:tcPr>
            <w:tcW w:w="2230" w:type="dxa"/>
            <w:tcBorders>
              <w:top w:val="nil"/>
              <w:left w:val="nil"/>
              <w:bottom w:val="single" w:sz="4" w:space="0" w:color="000000"/>
              <w:right w:val="single" w:sz="4" w:space="0" w:color="000000"/>
            </w:tcBorders>
            <w:shd w:val="clear" w:color="auto" w:fill="auto"/>
            <w:hideMark/>
          </w:tcPr>
          <w:p w14:paraId="1E696DAD" w14:textId="6ED58E9F" w:rsidR="0048652E" w:rsidRPr="0048652E" w:rsidRDefault="00B63A89" w:rsidP="0048652E">
            <w:pPr>
              <w:spacing w:before="0" w:after="0"/>
              <w:jc w:val="center"/>
              <w:rPr>
                <w:rFonts w:eastAsia="Times New Roman" w:cs="Calibri"/>
                <w:szCs w:val="22"/>
                <w:lang w:val="en-GB" w:eastAsia="en-GB"/>
              </w:rPr>
            </w:pPr>
            <w:r w:rsidRPr="00B63A89">
              <w:rPr>
                <w:rFonts w:eastAsia="Times New Roman" w:cs="Calibri"/>
                <w:szCs w:val="22"/>
                <w:lang w:eastAsia="en-GB"/>
              </w:rPr>
              <w:t>40 hours weekly</w:t>
            </w:r>
          </w:p>
        </w:tc>
        <w:tc>
          <w:tcPr>
            <w:tcW w:w="1469" w:type="dxa"/>
            <w:tcBorders>
              <w:top w:val="nil"/>
              <w:left w:val="nil"/>
              <w:bottom w:val="single" w:sz="4" w:space="0" w:color="000000"/>
              <w:right w:val="single" w:sz="4" w:space="0" w:color="000000"/>
            </w:tcBorders>
            <w:shd w:val="clear" w:color="auto" w:fill="auto"/>
            <w:noWrap/>
            <w:hideMark/>
          </w:tcPr>
          <w:p w14:paraId="4DA15233"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01/05/2017</w:t>
            </w:r>
          </w:p>
        </w:tc>
        <w:tc>
          <w:tcPr>
            <w:tcW w:w="1386" w:type="dxa"/>
            <w:tcBorders>
              <w:top w:val="nil"/>
              <w:left w:val="nil"/>
              <w:bottom w:val="single" w:sz="4" w:space="0" w:color="000000"/>
              <w:right w:val="single" w:sz="4" w:space="0" w:color="000000"/>
            </w:tcBorders>
            <w:shd w:val="clear" w:color="auto" w:fill="auto"/>
            <w:hideMark/>
          </w:tcPr>
          <w:p w14:paraId="40DB4BE3"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Si</w:t>
            </w:r>
          </w:p>
        </w:tc>
        <w:tc>
          <w:tcPr>
            <w:tcW w:w="842" w:type="dxa"/>
            <w:tcBorders>
              <w:top w:val="nil"/>
              <w:left w:val="nil"/>
              <w:bottom w:val="single" w:sz="4" w:space="0" w:color="000000"/>
              <w:right w:val="single" w:sz="4" w:space="0" w:color="000000"/>
            </w:tcBorders>
            <w:shd w:val="clear" w:color="auto" w:fill="auto"/>
            <w:noWrap/>
            <w:hideMark/>
          </w:tcPr>
          <w:p w14:paraId="37FB29BE"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3406345E" w14:textId="77777777" w:rsidTr="00C61599">
        <w:trPr>
          <w:trHeight w:val="375"/>
        </w:trPr>
        <w:tc>
          <w:tcPr>
            <w:tcW w:w="2030" w:type="dxa"/>
            <w:tcBorders>
              <w:top w:val="nil"/>
              <w:left w:val="single" w:sz="4" w:space="0" w:color="000000"/>
              <w:bottom w:val="single" w:sz="4" w:space="0" w:color="000000"/>
              <w:right w:val="single" w:sz="4" w:space="0" w:color="000000"/>
            </w:tcBorders>
            <w:shd w:val="clear" w:color="auto" w:fill="auto"/>
            <w:hideMark/>
          </w:tcPr>
          <w:p w14:paraId="137BCEF8" w14:textId="7AE6969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w:t>
            </w:r>
            <w:r>
              <w:rPr>
                <w:rFonts w:eastAsia="Times New Roman" w:cs="Calibri"/>
                <w:szCs w:val="22"/>
                <w:lang w:val="en-GB" w:eastAsia="en-GB"/>
              </w:rPr>
              <w:t>perator</w:t>
            </w:r>
            <w:r w:rsidRPr="0048652E">
              <w:rPr>
                <w:rFonts w:eastAsia="Times New Roman" w:cs="Calibri"/>
                <w:szCs w:val="22"/>
                <w:lang w:val="en-GB" w:eastAsia="en-GB"/>
              </w:rPr>
              <w:t xml:space="preserve"> 2</w:t>
            </w:r>
          </w:p>
        </w:tc>
        <w:tc>
          <w:tcPr>
            <w:tcW w:w="986" w:type="dxa"/>
            <w:tcBorders>
              <w:top w:val="nil"/>
              <w:left w:val="nil"/>
              <w:bottom w:val="single" w:sz="4" w:space="0" w:color="000000"/>
              <w:right w:val="single" w:sz="4" w:space="0" w:color="000000"/>
            </w:tcBorders>
            <w:shd w:val="clear" w:color="auto" w:fill="auto"/>
            <w:hideMark/>
          </w:tcPr>
          <w:p w14:paraId="0FBFBFC9"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100,00%</w:t>
            </w:r>
          </w:p>
        </w:tc>
        <w:tc>
          <w:tcPr>
            <w:tcW w:w="1439" w:type="dxa"/>
            <w:tcBorders>
              <w:top w:val="nil"/>
              <w:left w:val="nil"/>
              <w:bottom w:val="single" w:sz="4" w:space="0" w:color="000000"/>
              <w:right w:val="single" w:sz="4" w:space="0" w:color="000000"/>
            </w:tcBorders>
            <w:shd w:val="clear" w:color="auto" w:fill="auto"/>
            <w:vAlign w:val="bottom"/>
            <w:hideMark/>
          </w:tcPr>
          <w:p w14:paraId="4A2D44A1"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45AEC0AF" w14:textId="5420F22D"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5C22DE80" w14:textId="05E249AC"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 xml:space="preserve">Porter – Shuttle </w:t>
            </w:r>
            <w:proofErr w:type="spellStart"/>
            <w:r>
              <w:rPr>
                <w:rFonts w:eastAsia="Times New Roman" w:cs="Calibri"/>
                <w:szCs w:val="22"/>
                <w:lang w:val="en-GB" w:eastAsia="en-GB"/>
              </w:rPr>
              <w:t>Operetor</w:t>
            </w:r>
            <w:proofErr w:type="spellEnd"/>
          </w:p>
        </w:tc>
        <w:tc>
          <w:tcPr>
            <w:tcW w:w="2230" w:type="dxa"/>
            <w:tcBorders>
              <w:top w:val="nil"/>
              <w:left w:val="nil"/>
              <w:bottom w:val="single" w:sz="4" w:space="0" w:color="000000"/>
              <w:right w:val="single" w:sz="4" w:space="0" w:color="000000"/>
            </w:tcBorders>
            <w:shd w:val="clear" w:color="auto" w:fill="auto"/>
            <w:hideMark/>
          </w:tcPr>
          <w:p w14:paraId="40BEC80A" w14:textId="6F141CD0" w:rsidR="0048652E" w:rsidRPr="0048652E" w:rsidRDefault="00B63A89" w:rsidP="0048652E">
            <w:pPr>
              <w:spacing w:before="0" w:after="0"/>
              <w:jc w:val="center"/>
              <w:rPr>
                <w:rFonts w:eastAsia="Times New Roman" w:cs="Calibri"/>
                <w:szCs w:val="22"/>
                <w:lang w:val="en-GB" w:eastAsia="en-GB"/>
              </w:rPr>
            </w:pPr>
            <w:r w:rsidRPr="00B63A89">
              <w:rPr>
                <w:rFonts w:eastAsia="Times New Roman" w:cs="Calibri"/>
                <w:szCs w:val="22"/>
                <w:lang w:eastAsia="en-GB"/>
              </w:rPr>
              <w:t>40 hours weekly</w:t>
            </w:r>
          </w:p>
        </w:tc>
        <w:tc>
          <w:tcPr>
            <w:tcW w:w="1469" w:type="dxa"/>
            <w:tcBorders>
              <w:top w:val="nil"/>
              <w:left w:val="nil"/>
              <w:bottom w:val="single" w:sz="4" w:space="0" w:color="000000"/>
              <w:right w:val="single" w:sz="4" w:space="0" w:color="000000"/>
            </w:tcBorders>
            <w:shd w:val="clear" w:color="auto" w:fill="auto"/>
            <w:noWrap/>
            <w:hideMark/>
          </w:tcPr>
          <w:p w14:paraId="720D04EA"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01/05/2017</w:t>
            </w:r>
          </w:p>
        </w:tc>
        <w:tc>
          <w:tcPr>
            <w:tcW w:w="1386" w:type="dxa"/>
            <w:tcBorders>
              <w:top w:val="nil"/>
              <w:left w:val="nil"/>
              <w:bottom w:val="single" w:sz="4" w:space="0" w:color="000000"/>
              <w:right w:val="single" w:sz="4" w:space="0" w:color="000000"/>
            </w:tcBorders>
            <w:shd w:val="clear" w:color="auto" w:fill="auto"/>
            <w:hideMark/>
          </w:tcPr>
          <w:p w14:paraId="78828AAD"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Si</w:t>
            </w:r>
          </w:p>
        </w:tc>
        <w:tc>
          <w:tcPr>
            <w:tcW w:w="842" w:type="dxa"/>
            <w:tcBorders>
              <w:top w:val="nil"/>
              <w:left w:val="nil"/>
              <w:bottom w:val="single" w:sz="4" w:space="0" w:color="000000"/>
              <w:right w:val="single" w:sz="4" w:space="0" w:color="000000"/>
            </w:tcBorders>
            <w:shd w:val="clear" w:color="auto" w:fill="auto"/>
            <w:noWrap/>
            <w:hideMark/>
          </w:tcPr>
          <w:p w14:paraId="430F10D9"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4</w:t>
            </w:r>
          </w:p>
        </w:tc>
      </w:tr>
      <w:tr w:rsidR="0048652E" w:rsidRPr="0048652E" w14:paraId="29E7CCDA" w14:textId="77777777" w:rsidTr="00C61599">
        <w:trPr>
          <w:trHeight w:val="408"/>
        </w:trPr>
        <w:tc>
          <w:tcPr>
            <w:tcW w:w="2030" w:type="dxa"/>
            <w:tcBorders>
              <w:top w:val="nil"/>
              <w:left w:val="single" w:sz="4" w:space="0" w:color="000000"/>
              <w:bottom w:val="single" w:sz="4" w:space="0" w:color="000000"/>
              <w:right w:val="single" w:sz="4" w:space="0" w:color="000000"/>
            </w:tcBorders>
            <w:shd w:val="clear" w:color="auto" w:fill="auto"/>
            <w:hideMark/>
          </w:tcPr>
          <w:p w14:paraId="6D13C453" w14:textId="0DB2F2EF"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w:t>
            </w:r>
            <w:r>
              <w:rPr>
                <w:rFonts w:eastAsia="Times New Roman" w:cs="Calibri"/>
                <w:szCs w:val="22"/>
                <w:lang w:val="en-GB" w:eastAsia="en-GB"/>
              </w:rPr>
              <w:t>perator</w:t>
            </w:r>
            <w:r w:rsidRPr="0048652E">
              <w:rPr>
                <w:rFonts w:eastAsia="Times New Roman" w:cs="Calibri"/>
                <w:szCs w:val="22"/>
                <w:lang w:val="en-GB" w:eastAsia="en-GB"/>
              </w:rPr>
              <w:t xml:space="preserve"> 3</w:t>
            </w:r>
          </w:p>
        </w:tc>
        <w:tc>
          <w:tcPr>
            <w:tcW w:w="986" w:type="dxa"/>
            <w:tcBorders>
              <w:top w:val="nil"/>
              <w:left w:val="nil"/>
              <w:bottom w:val="single" w:sz="4" w:space="0" w:color="000000"/>
              <w:right w:val="single" w:sz="4" w:space="0" w:color="000000"/>
            </w:tcBorders>
            <w:shd w:val="clear" w:color="auto" w:fill="auto"/>
            <w:hideMark/>
          </w:tcPr>
          <w:p w14:paraId="2A5F9D9D"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60,00%</w:t>
            </w:r>
          </w:p>
        </w:tc>
        <w:tc>
          <w:tcPr>
            <w:tcW w:w="1439" w:type="dxa"/>
            <w:tcBorders>
              <w:top w:val="nil"/>
              <w:left w:val="nil"/>
              <w:bottom w:val="single" w:sz="4" w:space="0" w:color="000000"/>
              <w:right w:val="single" w:sz="4" w:space="0" w:color="000000"/>
            </w:tcBorders>
            <w:shd w:val="clear" w:color="auto" w:fill="auto"/>
            <w:vAlign w:val="bottom"/>
            <w:hideMark/>
          </w:tcPr>
          <w:p w14:paraId="312E5472"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596A6D08" w14:textId="472DA9EA"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62E5C104" w14:textId="52E2FE5A"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 xml:space="preserve">Porter – Shuttle </w:t>
            </w:r>
            <w:proofErr w:type="spellStart"/>
            <w:r>
              <w:rPr>
                <w:rFonts w:eastAsia="Times New Roman" w:cs="Calibri"/>
                <w:szCs w:val="22"/>
                <w:lang w:val="en-GB" w:eastAsia="en-GB"/>
              </w:rPr>
              <w:t>Operetor</w:t>
            </w:r>
            <w:proofErr w:type="spellEnd"/>
          </w:p>
        </w:tc>
        <w:tc>
          <w:tcPr>
            <w:tcW w:w="2230" w:type="dxa"/>
            <w:tcBorders>
              <w:top w:val="nil"/>
              <w:left w:val="nil"/>
              <w:bottom w:val="single" w:sz="4" w:space="0" w:color="000000"/>
              <w:right w:val="single" w:sz="4" w:space="0" w:color="000000"/>
            </w:tcBorders>
            <w:shd w:val="clear" w:color="auto" w:fill="auto"/>
            <w:hideMark/>
          </w:tcPr>
          <w:p w14:paraId="232AB2FC" w14:textId="2C545E22"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 xml:space="preserve">24 </w:t>
            </w:r>
            <w:r w:rsidR="00B63A89" w:rsidRPr="00B63A89">
              <w:rPr>
                <w:rFonts w:eastAsia="Times New Roman" w:cs="Calibri"/>
                <w:szCs w:val="22"/>
                <w:lang w:eastAsia="en-GB"/>
              </w:rPr>
              <w:t>hours weekly</w:t>
            </w:r>
          </w:p>
        </w:tc>
        <w:tc>
          <w:tcPr>
            <w:tcW w:w="1469" w:type="dxa"/>
            <w:tcBorders>
              <w:top w:val="nil"/>
              <w:left w:val="nil"/>
              <w:bottom w:val="single" w:sz="4" w:space="0" w:color="000000"/>
              <w:right w:val="single" w:sz="4" w:space="0" w:color="000000"/>
            </w:tcBorders>
            <w:shd w:val="clear" w:color="auto" w:fill="auto"/>
            <w:noWrap/>
            <w:hideMark/>
          </w:tcPr>
          <w:p w14:paraId="3821430A"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01/05/2017</w:t>
            </w:r>
          </w:p>
        </w:tc>
        <w:tc>
          <w:tcPr>
            <w:tcW w:w="1386" w:type="dxa"/>
            <w:tcBorders>
              <w:top w:val="nil"/>
              <w:left w:val="nil"/>
              <w:bottom w:val="single" w:sz="4" w:space="0" w:color="000000"/>
              <w:right w:val="single" w:sz="4" w:space="0" w:color="000000"/>
            </w:tcBorders>
            <w:shd w:val="clear" w:color="auto" w:fill="auto"/>
            <w:hideMark/>
          </w:tcPr>
          <w:p w14:paraId="6F15BA23"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Si</w:t>
            </w:r>
          </w:p>
        </w:tc>
        <w:tc>
          <w:tcPr>
            <w:tcW w:w="842" w:type="dxa"/>
            <w:tcBorders>
              <w:top w:val="nil"/>
              <w:left w:val="nil"/>
              <w:bottom w:val="single" w:sz="4" w:space="0" w:color="000000"/>
              <w:right w:val="single" w:sz="4" w:space="0" w:color="000000"/>
            </w:tcBorders>
            <w:shd w:val="clear" w:color="auto" w:fill="auto"/>
            <w:noWrap/>
            <w:hideMark/>
          </w:tcPr>
          <w:p w14:paraId="2F92B2F2"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0A8C106B" w14:textId="77777777" w:rsidTr="00C61599">
        <w:trPr>
          <w:trHeight w:val="408"/>
        </w:trPr>
        <w:tc>
          <w:tcPr>
            <w:tcW w:w="2030" w:type="dxa"/>
            <w:tcBorders>
              <w:top w:val="nil"/>
              <w:left w:val="single" w:sz="4" w:space="0" w:color="000000"/>
              <w:bottom w:val="single" w:sz="4" w:space="0" w:color="000000"/>
              <w:right w:val="single" w:sz="4" w:space="0" w:color="000000"/>
            </w:tcBorders>
            <w:shd w:val="clear" w:color="auto" w:fill="auto"/>
            <w:hideMark/>
          </w:tcPr>
          <w:p w14:paraId="3CAA7FFE" w14:textId="59D8E6F0"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w:t>
            </w:r>
            <w:r>
              <w:rPr>
                <w:rFonts w:eastAsia="Times New Roman" w:cs="Calibri"/>
                <w:szCs w:val="22"/>
                <w:lang w:val="en-GB" w:eastAsia="en-GB"/>
              </w:rPr>
              <w:t>perator</w:t>
            </w:r>
            <w:r w:rsidRPr="0048652E">
              <w:rPr>
                <w:rFonts w:eastAsia="Times New Roman" w:cs="Calibri"/>
                <w:szCs w:val="22"/>
                <w:lang w:val="en-GB" w:eastAsia="en-GB"/>
              </w:rPr>
              <w:t xml:space="preserve"> 4</w:t>
            </w:r>
          </w:p>
        </w:tc>
        <w:tc>
          <w:tcPr>
            <w:tcW w:w="986" w:type="dxa"/>
            <w:tcBorders>
              <w:top w:val="nil"/>
              <w:left w:val="nil"/>
              <w:bottom w:val="single" w:sz="4" w:space="0" w:color="000000"/>
              <w:right w:val="single" w:sz="4" w:space="0" w:color="000000"/>
            </w:tcBorders>
            <w:shd w:val="clear" w:color="auto" w:fill="auto"/>
            <w:hideMark/>
          </w:tcPr>
          <w:p w14:paraId="73FD00F9"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100,00%</w:t>
            </w:r>
          </w:p>
        </w:tc>
        <w:tc>
          <w:tcPr>
            <w:tcW w:w="1439" w:type="dxa"/>
            <w:tcBorders>
              <w:top w:val="nil"/>
              <w:left w:val="nil"/>
              <w:bottom w:val="single" w:sz="4" w:space="0" w:color="000000"/>
              <w:right w:val="single" w:sz="4" w:space="0" w:color="000000"/>
            </w:tcBorders>
            <w:shd w:val="clear" w:color="auto" w:fill="auto"/>
            <w:vAlign w:val="bottom"/>
            <w:hideMark/>
          </w:tcPr>
          <w:p w14:paraId="4C1B3828"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4B463F5B" w14:textId="45C54277"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60F96451" w14:textId="069DD7CF"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 xml:space="preserve">Porter – Shuttle </w:t>
            </w:r>
            <w:proofErr w:type="spellStart"/>
            <w:r>
              <w:rPr>
                <w:rFonts w:eastAsia="Times New Roman" w:cs="Calibri"/>
                <w:szCs w:val="22"/>
                <w:lang w:val="en-GB" w:eastAsia="en-GB"/>
              </w:rPr>
              <w:t>Operetor</w:t>
            </w:r>
            <w:proofErr w:type="spellEnd"/>
          </w:p>
        </w:tc>
        <w:tc>
          <w:tcPr>
            <w:tcW w:w="2230" w:type="dxa"/>
            <w:tcBorders>
              <w:top w:val="nil"/>
              <w:left w:val="nil"/>
              <w:bottom w:val="single" w:sz="4" w:space="0" w:color="000000"/>
              <w:right w:val="single" w:sz="4" w:space="0" w:color="000000"/>
            </w:tcBorders>
            <w:shd w:val="clear" w:color="auto" w:fill="auto"/>
            <w:hideMark/>
          </w:tcPr>
          <w:p w14:paraId="5A8A6498" w14:textId="351C92F5" w:rsidR="0048652E" w:rsidRPr="0048652E" w:rsidRDefault="00B63A89" w:rsidP="0048652E">
            <w:pPr>
              <w:spacing w:before="0" w:after="0"/>
              <w:jc w:val="center"/>
              <w:rPr>
                <w:rFonts w:eastAsia="Times New Roman" w:cs="Calibri"/>
                <w:szCs w:val="22"/>
                <w:lang w:val="en-GB" w:eastAsia="en-GB"/>
              </w:rPr>
            </w:pPr>
            <w:r w:rsidRPr="00B63A89">
              <w:rPr>
                <w:rFonts w:eastAsia="Times New Roman" w:cs="Calibri"/>
                <w:szCs w:val="22"/>
                <w:lang w:eastAsia="en-GB"/>
              </w:rPr>
              <w:t>40 hours weekly</w:t>
            </w:r>
          </w:p>
        </w:tc>
        <w:tc>
          <w:tcPr>
            <w:tcW w:w="1469" w:type="dxa"/>
            <w:tcBorders>
              <w:top w:val="nil"/>
              <w:left w:val="nil"/>
              <w:bottom w:val="single" w:sz="4" w:space="0" w:color="000000"/>
              <w:right w:val="single" w:sz="4" w:space="0" w:color="000000"/>
            </w:tcBorders>
            <w:shd w:val="clear" w:color="auto" w:fill="auto"/>
            <w:noWrap/>
            <w:hideMark/>
          </w:tcPr>
          <w:p w14:paraId="0A420E03"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01/05/2017</w:t>
            </w:r>
          </w:p>
        </w:tc>
        <w:tc>
          <w:tcPr>
            <w:tcW w:w="1386" w:type="dxa"/>
            <w:tcBorders>
              <w:top w:val="nil"/>
              <w:left w:val="nil"/>
              <w:bottom w:val="single" w:sz="4" w:space="0" w:color="000000"/>
              <w:right w:val="single" w:sz="4" w:space="0" w:color="000000"/>
            </w:tcBorders>
            <w:shd w:val="clear" w:color="auto" w:fill="auto"/>
            <w:hideMark/>
          </w:tcPr>
          <w:p w14:paraId="2320470F"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Si</w:t>
            </w:r>
          </w:p>
        </w:tc>
        <w:tc>
          <w:tcPr>
            <w:tcW w:w="842" w:type="dxa"/>
            <w:tcBorders>
              <w:top w:val="nil"/>
              <w:left w:val="nil"/>
              <w:bottom w:val="single" w:sz="4" w:space="0" w:color="000000"/>
              <w:right w:val="single" w:sz="4" w:space="0" w:color="000000"/>
            </w:tcBorders>
            <w:shd w:val="clear" w:color="auto" w:fill="auto"/>
            <w:noWrap/>
            <w:hideMark/>
          </w:tcPr>
          <w:p w14:paraId="2852C63E"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0C860FD3" w14:textId="77777777" w:rsidTr="00C61599">
        <w:trPr>
          <w:trHeight w:val="375"/>
        </w:trPr>
        <w:tc>
          <w:tcPr>
            <w:tcW w:w="2030" w:type="dxa"/>
            <w:tcBorders>
              <w:top w:val="nil"/>
              <w:left w:val="single" w:sz="4" w:space="0" w:color="000000"/>
              <w:bottom w:val="single" w:sz="4" w:space="0" w:color="000000"/>
              <w:right w:val="single" w:sz="4" w:space="0" w:color="000000"/>
            </w:tcBorders>
            <w:shd w:val="clear" w:color="auto" w:fill="auto"/>
            <w:hideMark/>
          </w:tcPr>
          <w:p w14:paraId="3A5E8ED2" w14:textId="62B08AC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Operator 5</w:t>
            </w:r>
          </w:p>
        </w:tc>
        <w:tc>
          <w:tcPr>
            <w:tcW w:w="986" w:type="dxa"/>
            <w:tcBorders>
              <w:top w:val="nil"/>
              <w:left w:val="nil"/>
              <w:bottom w:val="single" w:sz="4" w:space="0" w:color="000000"/>
              <w:right w:val="single" w:sz="4" w:space="0" w:color="000000"/>
            </w:tcBorders>
            <w:shd w:val="clear" w:color="auto" w:fill="auto"/>
            <w:hideMark/>
          </w:tcPr>
          <w:p w14:paraId="5899DFBC"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75,00%</w:t>
            </w:r>
          </w:p>
        </w:tc>
        <w:tc>
          <w:tcPr>
            <w:tcW w:w="1439" w:type="dxa"/>
            <w:tcBorders>
              <w:top w:val="nil"/>
              <w:left w:val="nil"/>
              <w:bottom w:val="single" w:sz="4" w:space="0" w:color="000000"/>
              <w:right w:val="single" w:sz="4" w:space="0" w:color="000000"/>
            </w:tcBorders>
            <w:shd w:val="clear" w:color="auto" w:fill="auto"/>
            <w:vAlign w:val="bottom"/>
            <w:hideMark/>
          </w:tcPr>
          <w:p w14:paraId="22291A26"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1DDCD808" w14:textId="292EDBB5"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3C587589" w14:textId="1B65D57C"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 xml:space="preserve">Porter – Shuttle </w:t>
            </w:r>
            <w:proofErr w:type="spellStart"/>
            <w:r>
              <w:rPr>
                <w:rFonts w:eastAsia="Times New Roman" w:cs="Calibri"/>
                <w:szCs w:val="22"/>
                <w:lang w:val="en-GB" w:eastAsia="en-GB"/>
              </w:rPr>
              <w:t>Operetor</w:t>
            </w:r>
            <w:proofErr w:type="spellEnd"/>
          </w:p>
        </w:tc>
        <w:tc>
          <w:tcPr>
            <w:tcW w:w="2230" w:type="dxa"/>
            <w:tcBorders>
              <w:top w:val="nil"/>
              <w:left w:val="nil"/>
              <w:bottom w:val="single" w:sz="4" w:space="0" w:color="000000"/>
              <w:right w:val="single" w:sz="4" w:space="0" w:color="000000"/>
            </w:tcBorders>
            <w:shd w:val="clear" w:color="auto" w:fill="auto"/>
            <w:hideMark/>
          </w:tcPr>
          <w:p w14:paraId="28A1DF50" w14:textId="4122BE66"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 xml:space="preserve">30 </w:t>
            </w:r>
            <w:r w:rsidR="00B63A89" w:rsidRPr="00B63A89">
              <w:rPr>
                <w:rFonts w:eastAsia="Times New Roman" w:cs="Calibri"/>
                <w:szCs w:val="22"/>
                <w:lang w:eastAsia="en-GB"/>
              </w:rPr>
              <w:t>hours weekly</w:t>
            </w:r>
          </w:p>
        </w:tc>
        <w:tc>
          <w:tcPr>
            <w:tcW w:w="1469" w:type="dxa"/>
            <w:tcBorders>
              <w:top w:val="nil"/>
              <w:left w:val="nil"/>
              <w:bottom w:val="single" w:sz="4" w:space="0" w:color="000000"/>
              <w:right w:val="single" w:sz="4" w:space="0" w:color="000000"/>
            </w:tcBorders>
            <w:shd w:val="clear" w:color="auto" w:fill="auto"/>
            <w:noWrap/>
            <w:hideMark/>
          </w:tcPr>
          <w:p w14:paraId="6500D208"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08/05/2018</w:t>
            </w:r>
          </w:p>
        </w:tc>
        <w:tc>
          <w:tcPr>
            <w:tcW w:w="1386" w:type="dxa"/>
            <w:tcBorders>
              <w:top w:val="nil"/>
              <w:left w:val="nil"/>
              <w:bottom w:val="single" w:sz="4" w:space="0" w:color="000000"/>
              <w:right w:val="single" w:sz="4" w:space="0" w:color="000000"/>
            </w:tcBorders>
            <w:shd w:val="clear" w:color="auto" w:fill="auto"/>
            <w:hideMark/>
          </w:tcPr>
          <w:p w14:paraId="6B86722B"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Si</w:t>
            </w:r>
          </w:p>
        </w:tc>
        <w:tc>
          <w:tcPr>
            <w:tcW w:w="842" w:type="dxa"/>
            <w:tcBorders>
              <w:top w:val="nil"/>
              <w:left w:val="nil"/>
              <w:bottom w:val="single" w:sz="4" w:space="0" w:color="000000"/>
              <w:right w:val="single" w:sz="4" w:space="0" w:color="000000"/>
            </w:tcBorders>
            <w:shd w:val="clear" w:color="auto" w:fill="auto"/>
            <w:noWrap/>
            <w:hideMark/>
          </w:tcPr>
          <w:p w14:paraId="1FD6BFBA"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004233E0" w14:textId="77777777" w:rsidTr="00C61599">
        <w:trPr>
          <w:trHeight w:val="408"/>
        </w:trPr>
        <w:tc>
          <w:tcPr>
            <w:tcW w:w="2030" w:type="dxa"/>
            <w:tcBorders>
              <w:top w:val="nil"/>
              <w:left w:val="single" w:sz="4" w:space="0" w:color="000000"/>
              <w:bottom w:val="single" w:sz="4" w:space="0" w:color="000000"/>
              <w:right w:val="single" w:sz="4" w:space="0" w:color="000000"/>
            </w:tcBorders>
            <w:shd w:val="clear" w:color="auto" w:fill="auto"/>
            <w:hideMark/>
          </w:tcPr>
          <w:p w14:paraId="0E19CF8C" w14:textId="6059737E"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Operator 6</w:t>
            </w:r>
          </w:p>
        </w:tc>
        <w:tc>
          <w:tcPr>
            <w:tcW w:w="986" w:type="dxa"/>
            <w:tcBorders>
              <w:top w:val="nil"/>
              <w:left w:val="nil"/>
              <w:bottom w:val="single" w:sz="4" w:space="0" w:color="000000"/>
              <w:right w:val="single" w:sz="4" w:space="0" w:color="000000"/>
            </w:tcBorders>
            <w:shd w:val="clear" w:color="auto" w:fill="auto"/>
            <w:hideMark/>
          </w:tcPr>
          <w:p w14:paraId="0F3BE2B0"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100,00%</w:t>
            </w:r>
          </w:p>
        </w:tc>
        <w:tc>
          <w:tcPr>
            <w:tcW w:w="1439" w:type="dxa"/>
            <w:tcBorders>
              <w:top w:val="nil"/>
              <w:left w:val="nil"/>
              <w:bottom w:val="single" w:sz="4" w:space="0" w:color="000000"/>
              <w:right w:val="single" w:sz="4" w:space="0" w:color="000000"/>
            </w:tcBorders>
            <w:shd w:val="clear" w:color="auto" w:fill="auto"/>
            <w:vAlign w:val="bottom"/>
            <w:hideMark/>
          </w:tcPr>
          <w:p w14:paraId="07742F97"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0F52696F" w14:textId="365ACBF5"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67A375ED" w14:textId="10385DE4"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Porter</w:t>
            </w:r>
          </w:p>
        </w:tc>
        <w:tc>
          <w:tcPr>
            <w:tcW w:w="2230" w:type="dxa"/>
            <w:tcBorders>
              <w:top w:val="nil"/>
              <w:left w:val="nil"/>
              <w:bottom w:val="single" w:sz="4" w:space="0" w:color="000000"/>
              <w:right w:val="single" w:sz="4" w:space="0" w:color="000000"/>
            </w:tcBorders>
            <w:shd w:val="clear" w:color="auto" w:fill="auto"/>
            <w:hideMark/>
          </w:tcPr>
          <w:p w14:paraId="04F0048E" w14:textId="12D2ACEF" w:rsidR="0048652E" w:rsidRPr="0048652E" w:rsidRDefault="00B63A89" w:rsidP="0048652E">
            <w:pPr>
              <w:spacing w:before="0" w:after="0"/>
              <w:jc w:val="center"/>
              <w:rPr>
                <w:rFonts w:eastAsia="Times New Roman" w:cs="Calibri"/>
                <w:szCs w:val="22"/>
                <w:lang w:val="en-GB" w:eastAsia="en-GB"/>
              </w:rPr>
            </w:pPr>
            <w:r w:rsidRPr="00B63A89">
              <w:rPr>
                <w:rFonts w:eastAsia="Times New Roman" w:cs="Calibri"/>
                <w:szCs w:val="22"/>
                <w:lang w:eastAsia="en-GB"/>
              </w:rPr>
              <w:t>40 hours weekly</w:t>
            </w:r>
          </w:p>
        </w:tc>
        <w:tc>
          <w:tcPr>
            <w:tcW w:w="1469" w:type="dxa"/>
            <w:tcBorders>
              <w:top w:val="nil"/>
              <w:left w:val="nil"/>
              <w:bottom w:val="single" w:sz="4" w:space="0" w:color="000000"/>
              <w:right w:val="single" w:sz="4" w:space="0" w:color="000000"/>
            </w:tcBorders>
            <w:shd w:val="clear" w:color="auto" w:fill="auto"/>
            <w:noWrap/>
            <w:hideMark/>
          </w:tcPr>
          <w:p w14:paraId="06EB6DF1"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07/01/2019</w:t>
            </w:r>
          </w:p>
        </w:tc>
        <w:tc>
          <w:tcPr>
            <w:tcW w:w="1386" w:type="dxa"/>
            <w:tcBorders>
              <w:top w:val="nil"/>
              <w:left w:val="nil"/>
              <w:bottom w:val="single" w:sz="4" w:space="0" w:color="000000"/>
              <w:right w:val="single" w:sz="4" w:space="0" w:color="000000"/>
            </w:tcBorders>
            <w:shd w:val="clear" w:color="auto" w:fill="auto"/>
            <w:hideMark/>
          </w:tcPr>
          <w:p w14:paraId="10E56C6D"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Si</w:t>
            </w:r>
          </w:p>
        </w:tc>
        <w:tc>
          <w:tcPr>
            <w:tcW w:w="842" w:type="dxa"/>
            <w:tcBorders>
              <w:top w:val="nil"/>
              <w:left w:val="nil"/>
              <w:bottom w:val="single" w:sz="4" w:space="0" w:color="000000"/>
              <w:right w:val="single" w:sz="4" w:space="0" w:color="000000"/>
            </w:tcBorders>
            <w:shd w:val="clear" w:color="auto" w:fill="auto"/>
            <w:noWrap/>
            <w:hideMark/>
          </w:tcPr>
          <w:p w14:paraId="4C7D5C13"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56B4A050" w14:textId="77777777" w:rsidTr="00C61599">
        <w:trPr>
          <w:trHeight w:val="375"/>
        </w:trPr>
        <w:tc>
          <w:tcPr>
            <w:tcW w:w="2030" w:type="dxa"/>
            <w:tcBorders>
              <w:top w:val="nil"/>
              <w:left w:val="single" w:sz="4" w:space="0" w:color="000000"/>
              <w:bottom w:val="single" w:sz="4" w:space="0" w:color="000000"/>
              <w:right w:val="single" w:sz="4" w:space="0" w:color="000000"/>
            </w:tcBorders>
            <w:shd w:val="clear" w:color="auto" w:fill="auto"/>
            <w:hideMark/>
          </w:tcPr>
          <w:p w14:paraId="06CCCC3B" w14:textId="15726355"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Operator 7</w:t>
            </w:r>
          </w:p>
        </w:tc>
        <w:tc>
          <w:tcPr>
            <w:tcW w:w="986" w:type="dxa"/>
            <w:tcBorders>
              <w:top w:val="nil"/>
              <w:left w:val="nil"/>
              <w:bottom w:val="single" w:sz="4" w:space="0" w:color="000000"/>
              <w:right w:val="single" w:sz="4" w:space="0" w:color="000000"/>
            </w:tcBorders>
            <w:shd w:val="clear" w:color="auto" w:fill="auto"/>
            <w:hideMark/>
          </w:tcPr>
          <w:p w14:paraId="79C39B38"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100,00%</w:t>
            </w:r>
          </w:p>
        </w:tc>
        <w:tc>
          <w:tcPr>
            <w:tcW w:w="1439" w:type="dxa"/>
            <w:tcBorders>
              <w:top w:val="nil"/>
              <w:left w:val="nil"/>
              <w:bottom w:val="single" w:sz="4" w:space="0" w:color="000000"/>
              <w:right w:val="single" w:sz="4" w:space="0" w:color="000000"/>
            </w:tcBorders>
            <w:shd w:val="clear" w:color="auto" w:fill="auto"/>
            <w:vAlign w:val="bottom"/>
            <w:hideMark/>
          </w:tcPr>
          <w:p w14:paraId="6026ACDE"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46C2A32E" w14:textId="0055530D"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33FAF015" w14:textId="0F82B73B"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Porter</w:t>
            </w:r>
          </w:p>
        </w:tc>
        <w:tc>
          <w:tcPr>
            <w:tcW w:w="2230" w:type="dxa"/>
            <w:tcBorders>
              <w:top w:val="nil"/>
              <w:left w:val="nil"/>
              <w:bottom w:val="single" w:sz="4" w:space="0" w:color="000000"/>
              <w:right w:val="single" w:sz="4" w:space="0" w:color="000000"/>
            </w:tcBorders>
            <w:shd w:val="clear" w:color="auto" w:fill="auto"/>
            <w:hideMark/>
          </w:tcPr>
          <w:p w14:paraId="3CD91D56" w14:textId="1F8B7D61" w:rsidR="0048652E" w:rsidRPr="0048652E" w:rsidRDefault="00B63A89" w:rsidP="0048652E">
            <w:pPr>
              <w:spacing w:before="0" w:after="0"/>
              <w:jc w:val="center"/>
              <w:rPr>
                <w:rFonts w:eastAsia="Times New Roman" w:cs="Calibri"/>
                <w:szCs w:val="22"/>
                <w:lang w:val="en-GB" w:eastAsia="en-GB"/>
              </w:rPr>
            </w:pPr>
            <w:r w:rsidRPr="00B63A89">
              <w:rPr>
                <w:rFonts w:eastAsia="Times New Roman" w:cs="Calibri"/>
                <w:szCs w:val="22"/>
                <w:lang w:eastAsia="en-GB"/>
              </w:rPr>
              <w:t>40 hours weekly</w:t>
            </w:r>
          </w:p>
        </w:tc>
        <w:tc>
          <w:tcPr>
            <w:tcW w:w="1469" w:type="dxa"/>
            <w:tcBorders>
              <w:top w:val="nil"/>
              <w:left w:val="nil"/>
              <w:bottom w:val="single" w:sz="4" w:space="0" w:color="000000"/>
              <w:right w:val="single" w:sz="4" w:space="0" w:color="000000"/>
            </w:tcBorders>
            <w:shd w:val="clear" w:color="auto" w:fill="auto"/>
            <w:noWrap/>
            <w:hideMark/>
          </w:tcPr>
          <w:p w14:paraId="70473F8F"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01/02/2020</w:t>
            </w:r>
          </w:p>
        </w:tc>
        <w:tc>
          <w:tcPr>
            <w:tcW w:w="1386" w:type="dxa"/>
            <w:tcBorders>
              <w:top w:val="nil"/>
              <w:left w:val="nil"/>
              <w:bottom w:val="single" w:sz="4" w:space="0" w:color="000000"/>
              <w:right w:val="single" w:sz="4" w:space="0" w:color="000000"/>
            </w:tcBorders>
            <w:shd w:val="clear" w:color="auto" w:fill="auto"/>
            <w:hideMark/>
          </w:tcPr>
          <w:p w14:paraId="785E508D"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Si</w:t>
            </w:r>
          </w:p>
        </w:tc>
        <w:tc>
          <w:tcPr>
            <w:tcW w:w="842" w:type="dxa"/>
            <w:tcBorders>
              <w:top w:val="nil"/>
              <w:left w:val="nil"/>
              <w:bottom w:val="single" w:sz="4" w:space="0" w:color="000000"/>
              <w:right w:val="single" w:sz="4" w:space="0" w:color="000000"/>
            </w:tcBorders>
            <w:shd w:val="clear" w:color="auto" w:fill="auto"/>
            <w:noWrap/>
            <w:hideMark/>
          </w:tcPr>
          <w:p w14:paraId="554517F3"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3EC7983D" w14:textId="77777777" w:rsidTr="00C61599">
        <w:trPr>
          <w:trHeight w:val="408"/>
        </w:trPr>
        <w:tc>
          <w:tcPr>
            <w:tcW w:w="2030" w:type="dxa"/>
            <w:tcBorders>
              <w:top w:val="nil"/>
              <w:left w:val="single" w:sz="4" w:space="0" w:color="000000"/>
              <w:bottom w:val="single" w:sz="4" w:space="0" w:color="000000"/>
              <w:right w:val="single" w:sz="4" w:space="0" w:color="000000"/>
            </w:tcBorders>
            <w:shd w:val="clear" w:color="auto" w:fill="auto"/>
            <w:hideMark/>
          </w:tcPr>
          <w:p w14:paraId="6A771180" w14:textId="62208A9C"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Operator 8</w:t>
            </w:r>
          </w:p>
        </w:tc>
        <w:tc>
          <w:tcPr>
            <w:tcW w:w="986" w:type="dxa"/>
            <w:tcBorders>
              <w:top w:val="nil"/>
              <w:left w:val="nil"/>
              <w:bottom w:val="single" w:sz="4" w:space="0" w:color="000000"/>
              <w:right w:val="single" w:sz="4" w:space="0" w:color="000000"/>
            </w:tcBorders>
            <w:shd w:val="clear" w:color="auto" w:fill="auto"/>
            <w:hideMark/>
          </w:tcPr>
          <w:p w14:paraId="74E73FAD"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62,50%</w:t>
            </w:r>
          </w:p>
        </w:tc>
        <w:tc>
          <w:tcPr>
            <w:tcW w:w="1439" w:type="dxa"/>
            <w:tcBorders>
              <w:top w:val="nil"/>
              <w:left w:val="nil"/>
              <w:bottom w:val="single" w:sz="4" w:space="0" w:color="000000"/>
              <w:right w:val="single" w:sz="4" w:space="0" w:color="000000"/>
            </w:tcBorders>
            <w:shd w:val="clear" w:color="auto" w:fill="auto"/>
            <w:vAlign w:val="bottom"/>
            <w:hideMark/>
          </w:tcPr>
          <w:p w14:paraId="6682CA6E"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429CBE18" w14:textId="4B7801E1"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12357A49" w14:textId="3A401EDD"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 xml:space="preserve">Porter – Shuttle </w:t>
            </w:r>
            <w:proofErr w:type="spellStart"/>
            <w:r>
              <w:rPr>
                <w:rFonts w:eastAsia="Times New Roman" w:cs="Calibri"/>
                <w:szCs w:val="22"/>
                <w:lang w:val="en-GB" w:eastAsia="en-GB"/>
              </w:rPr>
              <w:t>Operetor</w:t>
            </w:r>
            <w:proofErr w:type="spellEnd"/>
          </w:p>
        </w:tc>
        <w:tc>
          <w:tcPr>
            <w:tcW w:w="2230" w:type="dxa"/>
            <w:tcBorders>
              <w:top w:val="nil"/>
              <w:left w:val="nil"/>
              <w:bottom w:val="single" w:sz="4" w:space="0" w:color="000000"/>
              <w:right w:val="single" w:sz="4" w:space="0" w:color="000000"/>
            </w:tcBorders>
            <w:shd w:val="clear" w:color="auto" w:fill="auto"/>
            <w:hideMark/>
          </w:tcPr>
          <w:p w14:paraId="28A0F4A6" w14:textId="6E64502C"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 xml:space="preserve">25 </w:t>
            </w:r>
            <w:r w:rsidR="00B63A89" w:rsidRPr="00B63A89">
              <w:rPr>
                <w:rFonts w:eastAsia="Times New Roman" w:cs="Calibri"/>
                <w:szCs w:val="22"/>
                <w:lang w:eastAsia="en-GB"/>
              </w:rPr>
              <w:t>hours weekly</w:t>
            </w:r>
          </w:p>
        </w:tc>
        <w:tc>
          <w:tcPr>
            <w:tcW w:w="1469" w:type="dxa"/>
            <w:tcBorders>
              <w:top w:val="nil"/>
              <w:left w:val="nil"/>
              <w:bottom w:val="single" w:sz="4" w:space="0" w:color="000000"/>
              <w:right w:val="single" w:sz="4" w:space="0" w:color="000000"/>
            </w:tcBorders>
            <w:shd w:val="clear" w:color="auto" w:fill="auto"/>
            <w:noWrap/>
            <w:hideMark/>
          </w:tcPr>
          <w:p w14:paraId="41D64BA3"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08/06/2020</w:t>
            </w:r>
          </w:p>
        </w:tc>
        <w:tc>
          <w:tcPr>
            <w:tcW w:w="1386" w:type="dxa"/>
            <w:tcBorders>
              <w:top w:val="nil"/>
              <w:left w:val="nil"/>
              <w:bottom w:val="single" w:sz="4" w:space="0" w:color="000000"/>
              <w:right w:val="single" w:sz="4" w:space="0" w:color="000000"/>
            </w:tcBorders>
            <w:shd w:val="clear" w:color="auto" w:fill="auto"/>
            <w:hideMark/>
          </w:tcPr>
          <w:p w14:paraId="5520830E"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Si</w:t>
            </w:r>
          </w:p>
        </w:tc>
        <w:tc>
          <w:tcPr>
            <w:tcW w:w="842" w:type="dxa"/>
            <w:tcBorders>
              <w:top w:val="nil"/>
              <w:left w:val="nil"/>
              <w:bottom w:val="single" w:sz="4" w:space="0" w:color="000000"/>
              <w:right w:val="single" w:sz="4" w:space="0" w:color="000000"/>
            </w:tcBorders>
            <w:shd w:val="clear" w:color="auto" w:fill="auto"/>
            <w:noWrap/>
            <w:hideMark/>
          </w:tcPr>
          <w:p w14:paraId="5B509DEE"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539D1950" w14:textId="77777777" w:rsidTr="00C61599">
        <w:trPr>
          <w:trHeight w:val="375"/>
        </w:trPr>
        <w:tc>
          <w:tcPr>
            <w:tcW w:w="2030" w:type="dxa"/>
            <w:tcBorders>
              <w:top w:val="nil"/>
              <w:left w:val="single" w:sz="4" w:space="0" w:color="000000"/>
              <w:bottom w:val="single" w:sz="4" w:space="0" w:color="000000"/>
              <w:right w:val="single" w:sz="4" w:space="0" w:color="000000"/>
            </w:tcBorders>
            <w:shd w:val="clear" w:color="auto" w:fill="auto"/>
            <w:hideMark/>
          </w:tcPr>
          <w:p w14:paraId="0A2841C4" w14:textId="3A5B783D"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Operato</w:t>
            </w:r>
            <w:r w:rsidR="00153A11">
              <w:rPr>
                <w:rFonts w:eastAsia="Times New Roman" w:cs="Calibri"/>
                <w:szCs w:val="22"/>
                <w:lang w:val="en-GB" w:eastAsia="en-GB"/>
              </w:rPr>
              <w:t>r</w:t>
            </w:r>
            <w:r w:rsidRPr="0048652E">
              <w:rPr>
                <w:rFonts w:eastAsia="Times New Roman" w:cs="Calibri"/>
                <w:szCs w:val="22"/>
                <w:lang w:val="en-GB" w:eastAsia="en-GB"/>
              </w:rPr>
              <w:t xml:space="preserve"> 9</w:t>
            </w:r>
          </w:p>
        </w:tc>
        <w:tc>
          <w:tcPr>
            <w:tcW w:w="986" w:type="dxa"/>
            <w:tcBorders>
              <w:top w:val="nil"/>
              <w:left w:val="nil"/>
              <w:bottom w:val="single" w:sz="4" w:space="0" w:color="000000"/>
              <w:right w:val="single" w:sz="4" w:space="0" w:color="000000"/>
            </w:tcBorders>
            <w:shd w:val="clear" w:color="auto" w:fill="auto"/>
            <w:hideMark/>
          </w:tcPr>
          <w:p w14:paraId="456FBB5E"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100,00%</w:t>
            </w:r>
          </w:p>
        </w:tc>
        <w:tc>
          <w:tcPr>
            <w:tcW w:w="1439" w:type="dxa"/>
            <w:tcBorders>
              <w:top w:val="nil"/>
              <w:left w:val="nil"/>
              <w:bottom w:val="single" w:sz="4" w:space="0" w:color="000000"/>
              <w:right w:val="single" w:sz="4" w:space="0" w:color="000000"/>
            </w:tcBorders>
            <w:shd w:val="clear" w:color="auto" w:fill="auto"/>
            <w:vAlign w:val="bottom"/>
            <w:hideMark/>
          </w:tcPr>
          <w:p w14:paraId="6A73E3B5"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7AF3796E" w14:textId="7F4141A6"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698679A1" w14:textId="7318749C"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Porter</w:t>
            </w:r>
          </w:p>
        </w:tc>
        <w:tc>
          <w:tcPr>
            <w:tcW w:w="2230" w:type="dxa"/>
            <w:tcBorders>
              <w:top w:val="nil"/>
              <w:left w:val="nil"/>
              <w:bottom w:val="single" w:sz="4" w:space="0" w:color="000000"/>
              <w:right w:val="single" w:sz="4" w:space="0" w:color="000000"/>
            </w:tcBorders>
            <w:shd w:val="clear" w:color="auto" w:fill="auto"/>
            <w:hideMark/>
          </w:tcPr>
          <w:p w14:paraId="66F4FB50" w14:textId="5C8423C7" w:rsidR="0048652E" w:rsidRPr="0048652E" w:rsidRDefault="00B63A89" w:rsidP="0048652E">
            <w:pPr>
              <w:spacing w:before="0" w:after="0"/>
              <w:jc w:val="center"/>
              <w:rPr>
                <w:rFonts w:eastAsia="Times New Roman" w:cs="Calibri"/>
                <w:szCs w:val="22"/>
                <w:lang w:val="en-GB" w:eastAsia="en-GB"/>
              </w:rPr>
            </w:pPr>
            <w:r w:rsidRPr="00B63A89">
              <w:rPr>
                <w:rFonts w:eastAsia="Times New Roman" w:cs="Calibri"/>
                <w:szCs w:val="22"/>
                <w:lang w:eastAsia="en-GB"/>
              </w:rPr>
              <w:t>40 hours weekly</w:t>
            </w:r>
          </w:p>
        </w:tc>
        <w:tc>
          <w:tcPr>
            <w:tcW w:w="1469" w:type="dxa"/>
            <w:tcBorders>
              <w:top w:val="nil"/>
              <w:left w:val="nil"/>
              <w:bottom w:val="single" w:sz="4" w:space="0" w:color="000000"/>
              <w:right w:val="single" w:sz="4" w:space="0" w:color="000000"/>
            </w:tcBorders>
            <w:shd w:val="clear" w:color="auto" w:fill="auto"/>
            <w:noWrap/>
            <w:hideMark/>
          </w:tcPr>
          <w:p w14:paraId="5F5A267E"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24/08/2020</w:t>
            </w:r>
          </w:p>
        </w:tc>
        <w:tc>
          <w:tcPr>
            <w:tcW w:w="1386" w:type="dxa"/>
            <w:tcBorders>
              <w:top w:val="nil"/>
              <w:left w:val="nil"/>
              <w:bottom w:val="single" w:sz="4" w:space="0" w:color="000000"/>
              <w:right w:val="single" w:sz="4" w:space="0" w:color="000000"/>
            </w:tcBorders>
            <w:shd w:val="clear" w:color="auto" w:fill="auto"/>
            <w:hideMark/>
          </w:tcPr>
          <w:p w14:paraId="2083A856"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Si</w:t>
            </w:r>
          </w:p>
        </w:tc>
        <w:tc>
          <w:tcPr>
            <w:tcW w:w="842" w:type="dxa"/>
            <w:tcBorders>
              <w:top w:val="nil"/>
              <w:left w:val="nil"/>
              <w:bottom w:val="single" w:sz="4" w:space="0" w:color="000000"/>
              <w:right w:val="single" w:sz="4" w:space="0" w:color="000000"/>
            </w:tcBorders>
            <w:shd w:val="clear" w:color="auto" w:fill="auto"/>
            <w:noWrap/>
            <w:hideMark/>
          </w:tcPr>
          <w:p w14:paraId="75DDA8AE"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07E8CB8E" w14:textId="77777777" w:rsidTr="00C61599">
        <w:trPr>
          <w:trHeight w:val="408"/>
        </w:trPr>
        <w:tc>
          <w:tcPr>
            <w:tcW w:w="2030" w:type="dxa"/>
            <w:tcBorders>
              <w:top w:val="nil"/>
              <w:left w:val="single" w:sz="4" w:space="0" w:color="000000"/>
              <w:bottom w:val="single" w:sz="4" w:space="0" w:color="000000"/>
              <w:right w:val="single" w:sz="4" w:space="0" w:color="000000"/>
            </w:tcBorders>
            <w:shd w:val="clear" w:color="auto" w:fill="auto"/>
            <w:hideMark/>
          </w:tcPr>
          <w:p w14:paraId="4CE106E0" w14:textId="4E52FA5D"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Opera</w:t>
            </w:r>
            <w:r w:rsidR="00153A11">
              <w:rPr>
                <w:rFonts w:eastAsia="Times New Roman" w:cs="Calibri"/>
                <w:szCs w:val="22"/>
                <w:lang w:val="en-GB" w:eastAsia="en-GB"/>
              </w:rPr>
              <w:t>tor</w:t>
            </w:r>
            <w:r w:rsidRPr="0048652E">
              <w:rPr>
                <w:rFonts w:eastAsia="Times New Roman" w:cs="Calibri"/>
                <w:szCs w:val="22"/>
                <w:lang w:val="en-GB" w:eastAsia="en-GB"/>
              </w:rPr>
              <w:t xml:space="preserve"> 10</w:t>
            </w:r>
          </w:p>
        </w:tc>
        <w:tc>
          <w:tcPr>
            <w:tcW w:w="986" w:type="dxa"/>
            <w:tcBorders>
              <w:top w:val="nil"/>
              <w:left w:val="nil"/>
              <w:bottom w:val="single" w:sz="4" w:space="0" w:color="000000"/>
              <w:right w:val="single" w:sz="4" w:space="0" w:color="000000"/>
            </w:tcBorders>
            <w:shd w:val="clear" w:color="auto" w:fill="auto"/>
            <w:hideMark/>
          </w:tcPr>
          <w:p w14:paraId="6FD1A008"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50,00%</w:t>
            </w:r>
          </w:p>
        </w:tc>
        <w:tc>
          <w:tcPr>
            <w:tcW w:w="1439" w:type="dxa"/>
            <w:tcBorders>
              <w:top w:val="nil"/>
              <w:left w:val="nil"/>
              <w:bottom w:val="single" w:sz="4" w:space="0" w:color="000000"/>
              <w:right w:val="single" w:sz="4" w:space="0" w:color="000000"/>
            </w:tcBorders>
            <w:shd w:val="clear" w:color="auto" w:fill="auto"/>
            <w:vAlign w:val="bottom"/>
            <w:hideMark/>
          </w:tcPr>
          <w:p w14:paraId="57F538E2"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7594182E" w14:textId="2AC973AA"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4D7093FF" w14:textId="424600F8"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 xml:space="preserve">Porter – Shuttle </w:t>
            </w:r>
            <w:proofErr w:type="spellStart"/>
            <w:r>
              <w:rPr>
                <w:rFonts w:eastAsia="Times New Roman" w:cs="Calibri"/>
                <w:szCs w:val="22"/>
                <w:lang w:val="en-GB" w:eastAsia="en-GB"/>
              </w:rPr>
              <w:t>Operetor</w:t>
            </w:r>
            <w:proofErr w:type="spellEnd"/>
          </w:p>
        </w:tc>
        <w:tc>
          <w:tcPr>
            <w:tcW w:w="2230" w:type="dxa"/>
            <w:tcBorders>
              <w:top w:val="nil"/>
              <w:left w:val="nil"/>
              <w:bottom w:val="single" w:sz="4" w:space="0" w:color="000000"/>
              <w:right w:val="single" w:sz="4" w:space="0" w:color="000000"/>
            </w:tcBorders>
            <w:shd w:val="clear" w:color="auto" w:fill="auto"/>
            <w:hideMark/>
          </w:tcPr>
          <w:p w14:paraId="72EA7E11" w14:textId="2E51042A"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 xml:space="preserve">20 </w:t>
            </w:r>
            <w:r w:rsidR="00B63A89" w:rsidRPr="00B63A89">
              <w:rPr>
                <w:rFonts w:eastAsia="Times New Roman" w:cs="Calibri"/>
                <w:szCs w:val="22"/>
                <w:lang w:eastAsia="en-GB"/>
              </w:rPr>
              <w:t>hours weekly</w:t>
            </w:r>
          </w:p>
        </w:tc>
        <w:tc>
          <w:tcPr>
            <w:tcW w:w="1469" w:type="dxa"/>
            <w:tcBorders>
              <w:top w:val="nil"/>
              <w:left w:val="nil"/>
              <w:bottom w:val="single" w:sz="4" w:space="0" w:color="000000"/>
              <w:right w:val="single" w:sz="4" w:space="0" w:color="000000"/>
            </w:tcBorders>
            <w:shd w:val="clear" w:color="auto" w:fill="auto"/>
            <w:noWrap/>
            <w:hideMark/>
          </w:tcPr>
          <w:p w14:paraId="28F3499D"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07/09/2020</w:t>
            </w:r>
          </w:p>
        </w:tc>
        <w:tc>
          <w:tcPr>
            <w:tcW w:w="1386" w:type="dxa"/>
            <w:tcBorders>
              <w:top w:val="nil"/>
              <w:left w:val="nil"/>
              <w:bottom w:val="single" w:sz="4" w:space="0" w:color="000000"/>
              <w:right w:val="single" w:sz="4" w:space="0" w:color="000000"/>
            </w:tcBorders>
            <w:shd w:val="clear" w:color="auto" w:fill="auto"/>
            <w:hideMark/>
          </w:tcPr>
          <w:p w14:paraId="185BD432"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No</w:t>
            </w:r>
          </w:p>
        </w:tc>
        <w:tc>
          <w:tcPr>
            <w:tcW w:w="842" w:type="dxa"/>
            <w:tcBorders>
              <w:top w:val="nil"/>
              <w:left w:val="nil"/>
              <w:bottom w:val="single" w:sz="4" w:space="0" w:color="000000"/>
              <w:right w:val="single" w:sz="4" w:space="0" w:color="000000"/>
            </w:tcBorders>
            <w:shd w:val="clear" w:color="auto" w:fill="auto"/>
            <w:noWrap/>
            <w:hideMark/>
          </w:tcPr>
          <w:p w14:paraId="15E83292"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27373A0C" w14:textId="77777777" w:rsidTr="00C61599">
        <w:trPr>
          <w:trHeight w:val="408"/>
        </w:trPr>
        <w:tc>
          <w:tcPr>
            <w:tcW w:w="2030" w:type="dxa"/>
            <w:tcBorders>
              <w:top w:val="nil"/>
              <w:left w:val="single" w:sz="4" w:space="0" w:color="000000"/>
              <w:bottom w:val="single" w:sz="4" w:space="0" w:color="000000"/>
              <w:right w:val="single" w:sz="4" w:space="0" w:color="000000"/>
            </w:tcBorders>
            <w:shd w:val="clear" w:color="auto" w:fill="auto"/>
            <w:hideMark/>
          </w:tcPr>
          <w:p w14:paraId="08D5C920" w14:textId="6AFBEFFD"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w:t>
            </w:r>
            <w:r>
              <w:rPr>
                <w:rFonts w:eastAsia="Times New Roman" w:cs="Calibri"/>
                <w:szCs w:val="22"/>
                <w:lang w:val="en-GB" w:eastAsia="en-GB"/>
              </w:rPr>
              <w:t>perator</w:t>
            </w:r>
            <w:r w:rsidRPr="0048652E">
              <w:rPr>
                <w:rFonts w:eastAsia="Times New Roman" w:cs="Calibri"/>
                <w:szCs w:val="22"/>
                <w:lang w:val="en-GB" w:eastAsia="en-GB"/>
              </w:rPr>
              <w:t xml:space="preserve"> 11</w:t>
            </w:r>
          </w:p>
        </w:tc>
        <w:tc>
          <w:tcPr>
            <w:tcW w:w="986" w:type="dxa"/>
            <w:tcBorders>
              <w:top w:val="nil"/>
              <w:left w:val="nil"/>
              <w:bottom w:val="single" w:sz="4" w:space="0" w:color="000000"/>
              <w:right w:val="single" w:sz="4" w:space="0" w:color="000000"/>
            </w:tcBorders>
            <w:shd w:val="clear" w:color="auto" w:fill="auto"/>
            <w:hideMark/>
          </w:tcPr>
          <w:p w14:paraId="0C918F7E"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50,00%</w:t>
            </w:r>
          </w:p>
        </w:tc>
        <w:tc>
          <w:tcPr>
            <w:tcW w:w="1439" w:type="dxa"/>
            <w:tcBorders>
              <w:top w:val="nil"/>
              <w:left w:val="nil"/>
              <w:bottom w:val="single" w:sz="4" w:space="0" w:color="000000"/>
              <w:right w:val="single" w:sz="4" w:space="0" w:color="000000"/>
            </w:tcBorders>
            <w:shd w:val="clear" w:color="auto" w:fill="auto"/>
            <w:noWrap/>
            <w:hideMark/>
          </w:tcPr>
          <w:p w14:paraId="473A9776"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31/12/2024</w:t>
            </w:r>
          </w:p>
        </w:tc>
        <w:tc>
          <w:tcPr>
            <w:tcW w:w="1405" w:type="dxa"/>
            <w:tcBorders>
              <w:top w:val="nil"/>
              <w:left w:val="nil"/>
              <w:bottom w:val="single" w:sz="4" w:space="0" w:color="000000"/>
              <w:right w:val="single" w:sz="4" w:space="0" w:color="000000"/>
            </w:tcBorders>
            <w:shd w:val="clear" w:color="auto" w:fill="auto"/>
            <w:hideMark/>
          </w:tcPr>
          <w:p w14:paraId="2DD156AC" w14:textId="472C547D"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52F6BEED" w14:textId="201435E1"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 xml:space="preserve">Porter – Shuttle </w:t>
            </w:r>
            <w:proofErr w:type="spellStart"/>
            <w:r>
              <w:rPr>
                <w:rFonts w:eastAsia="Times New Roman" w:cs="Calibri"/>
                <w:szCs w:val="22"/>
                <w:lang w:val="en-GB" w:eastAsia="en-GB"/>
              </w:rPr>
              <w:t>Operetor</w:t>
            </w:r>
            <w:proofErr w:type="spellEnd"/>
          </w:p>
        </w:tc>
        <w:tc>
          <w:tcPr>
            <w:tcW w:w="2230" w:type="dxa"/>
            <w:tcBorders>
              <w:top w:val="nil"/>
              <w:left w:val="nil"/>
              <w:bottom w:val="single" w:sz="4" w:space="0" w:color="000000"/>
              <w:right w:val="single" w:sz="4" w:space="0" w:color="000000"/>
            </w:tcBorders>
            <w:shd w:val="clear" w:color="auto" w:fill="auto"/>
            <w:hideMark/>
          </w:tcPr>
          <w:p w14:paraId="5F077E03" w14:textId="390A0113"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 xml:space="preserve">20 </w:t>
            </w:r>
            <w:r w:rsidR="00B63A89" w:rsidRPr="00B63A89">
              <w:rPr>
                <w:rFonts w:eastAsia="Times New Roman" w:cs="Calibri"/>
                <w:szCs w:val="22"/>
                <w:lang w:eastAsia="en-GB"/>
              </w:rPr>
              <w:t>hours weekly</w:t>
            </w:r>
          </w:p>
        </w:tc>
        <w:tc>
          <w:tcPr>
            <w:tcW w:w="1469" w:type="dxa"/>
            <w:tcBorders>
              <w:top w:val="nil"/>
              <w:left w:val="nil"/>
              <w:bottom w:val="single" w:sz="4" w:space="0" w:color="000000"/>
              <w:right w:val="single" w:sz="4" w:space="0" w:color="000000"/>
            </w:tcBorders>
            <w:shd w:val="clear" w:color="auto" w:fill="auto"/>
            <w:noWrap/>
            <w:hideMark/>
          </w:tcPr>
          <w:p w14:paraId="3D7A12DB"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17/06/2024</w:t>
            </w:r>
          </w:p>
        </w:tc>
        <w:tc>
          <w:tcPr>
            <w:tcW w:w="1386" w:type="dxa"/>
            <w:tcBorders>
              <w:top w:val="nil"/>
              <w:left w:val="nil"/>
              <w:bottom w:val="single" w:sz="4" w:space="0" w:color="000000"/>
              <w:right w:val="single" w:sz="4" w:space="0" w:color="000000"/>
            </w:tcBorders>
            <w:shd w:val="clear" w:color="auto" w:fill="auto"/>
            <w:hideMark/>
          </w:tcPr>
          <w:p w14:paraId="0F322644"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No</w:t>
            </w:r>
          </w:p>
        </w:tc>
        <w:tc>
          <w:tcPr>
            <w:tcW w:w="842" w:type="dxa"/>
            <w:tcBorders>
              <w:top w:val="nil"/>
              <w:left w:val="nil"/>
              <w:bottom w:val="single" w:sz="4" w:space="0" w:color="000000"/>
              <w:right w:val="single" w:sz="4" w:space="0" w:color="000000"/>
            </w:tcBorders>
            <w:shd w:val="clear" w:color="auto" w:fill="auto"/>
            <w:noWrap/>
            <w:hideMark/>
          </w:tcPr>
          <w:p w14:paraId="11F2B5DA"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6E09EEB1" w14:textId="77777777" w:rsidTr="00C61599">
        <w:trPr>
          <w:trHeight w:val="375"/>
        </w:trPr>
        <w:tc>
          <w:tcPr>
            <w:tcW w:w="2030" w:type="dxa"/>
            <w:tcBorders>
              <w:top w:val="nil"/>
              <w:left w:val="single" w:sz="4" w:space="0" w:color="000000"/>
              <w:bottom w:val="single" w:sz="4" w:space="0" w:color="000000"/>
              <w:right w:val="single" w:sz="4" w:space="0" w:color="000000"/>
            </w:tcBorders>
            <w:shd w:val="clear" w:color="auto" w:fill="auto"/>
            <w:hideMark/>
          </w:tcPr>
          <w:p w14:paraId="0CBAADA3" w14:textId="62D09C1A"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w:t>
            </w:r>
            <w:r>
              <w:rPr>
                <w:rFonts w:eastAsia="Times New Roman" w:cs="Calibri"/>
                <w:szCs w:val="22"/>
                <w:lang w:val="en-GB" w:eastAsia="en-GB"/>
              </w:rPr>
              <w:t>perator</w:t>
            </w:r>
            <w:r w:rsidRPr="0048652E">
              <w:rPr>
                <w:rFonts w:eastAsia="Times New Roman" w:cs="Calibri"/>
                <w:szCs w:val="22"/>
                <w:lang w:val="en-GB" w:eastAsia="en-GB"/>
              </w:rPr>
              <w:t xml:space="preserve"> 12</w:t>
            </w:r>
          </w:p>
        </w:tc>
        <w:tc>
          <w:tcPr>
            <w:tcW w:w="986" w:type="dxa"/>
            <w:tcBorders>
              <w:top w:val="nil"/>
              <w:left w:val="nil"/>
              <w:bottom w:val="single" w:sz="4" w:space="0" w:color="000000"/>
              <w:right w:val="single" w:sz="4" w:space="0" w:color="000000"/>
            </w:tcBorders>
            <w:shd w:val="clear" w:color="auto" w:fill="auto"/>
            <w:hideMark/>
          </w:tcPr>
          <w:p w14:paraId="70A4006E"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100,00%</w:t>
            </w:r>
          </w:p>
        </w:tc>
        <w:tc>
          <w:tcPr>
            <w:tcW w:w="1439" w:type="dxa"/>
            <w:tcBorders>
              <w:top w:val="nil"/>
              <w:left w:val="nil"/>
              <w:bottom w:val="single" w:sz="4" w:space="0" w:color="000000"/>
              <w:right w:val="single" w:sz="4" w:space="0" w:color="000000"/>
            </w:tcBorders>
            <w:shd w:val="clear" w:color="auto" w:fill="auto"/>
            <w:vAlign w:val="bottom"/>
            <w:hideMark/>
          </w:tcPr>
          <w:p w14:paraId="5EB18155"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5ABB8001" w14:textId="6B9F7384"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662A964E" w14:textId="2106ACA4"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Porter</w:t>
            </w:r>
          </w:p>
        </w:tc>
        <w:tc>
          <w:tcPr>
            <w:tcW w:w="2230" w:type="dxa"/>
            <w:tcBorders>
              <w:top w:val="nil"/>
              <w:left w:val="nil"/>
              <w:bottom w:val="single" w:sz="4" w:space="0" w:color="000000"/>
              <w:right w:val="single" w:sz="4" w:space="0" w:color="000000"/>
            </w:tcBorders>
            <w:shd w:val="clear" w:color="auto" w:fill="auto"/>
            <w:hideMark/>
          </w:tcPr>
          <w:p w14:paraId="0AD5166A" w14:textId="4F5213BA" w:rsidR="0048652E" w:rsidRPr="0048652E" w:rsidRDefault="00B63A89" w:rsidP="0048652E">
            <w:pPr>
              <w:spacing w:before="0" w:after="0"/>
              <w:jc w:val="center"/>
              <w:rPr>
                <w:rFonts w:eastAsia="Times New Roman" w:cs="Calibri"/>
                <w:szCs w:val="22"/>
                <w:lang w:val="en-GB" w:eastAsia="en-GB"/>
              </w:rPr>
            </w:pPr>
            <w:r w:rsidRPr="00B63A89">
              <w:rPr>
                <w:rFonts w:eastAsia="Times New Roman" w:cs="Calibri"/>
                <w:szCs w:val="22"/>
                <w:lang w:eastAsia="en-GB"/>
              </w:rPr>
              <w:t>40 hours weekly</w:t>
            </w:r>
          </w:p>
        </w:tc>
        <w:tc>
          <w:tcPr>
            <w:tcW w:w="1469" w:type="dxa"/>
            <w:tcBorders>
              <w:top w:val="nil"/>
              <w:left w:val="nil"/>
              <w:bottom w:val="single" w:sz="4" w:space="0" w:color="000000"/>
              <w:right w:val="single" w:sz="4" w:space="0" w:color="000000"/>
            </w:tcBorders>
            <w:shd w:val="clear" w:color="auto" w:fill="auto"/>
            <w:noWrap/>
            <w:hideMark/>
          </w:tcPr>
          <w:p w14:paraId="2BC99F73"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12/10/2020</w:t>
            </w:r>
          </w:p>
        </w:tc>
        <w:tc>
          <w:tcPr>
            <w:tcW w:w="1386" w:type="dxa"/>
            <w:tcBorders>
              <w:top w:val="nil"/>
              <w:left w:val="nil"/>
              <w:bottom w:val="single" w:sz="4" w:space="0" w:color="000000"/>
              <w:right w:val="single" w:sz="4" w:space="0" w:color="000000"/>
            </w:tcBorders>
            <w:shd w:val="clear" w:color="auto" w:fill="auto"/>
            <w:hideMark/>
          </w:tcPr>
          <w:p w14:paraId="70F6C86E"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No</w:t>
            </w:r>
          </w:p>
        </w:tc>
        <w:tc>
          <w:tcPr>
            <w:tcW w:w="842" w:type="dxa"/>
            <w:tcBorders>
              <w:top w:val="nil"/>
              <w:left w:val="nil"/>
              <w:bottom w:val="single" w:sz="4" w:space="0" w:color="000000"/>
              <w:right w:val="single" w:sz="4" w:space="0" w:color="000000"/>
            </w:tcBorders>
            <w:shd w:val="clear" w:color="auto" w:fill="auto"/>
            <w:noWrap/>
            <w:hideMark/>
          </w:tcPr>
          <w:p w14:paraId="46741301"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4BB451A8" w14:textId="77777777" w:rsidTr="00C61599">
        <w:trPr>
          <w:trHeight w:val="408"/>
        </w:trPr>
        <w:tc>
          <w:tcPr>
            <w:tcW w:w="2030" w:type="dxa"/>
            <w:tcBorders>
              <w:top w:val="nil"/>
              <w:left w:val="single" w:sz="4" w:space="0" w:color="000000"/>
              <w:bottom w:val="single" w:sz="4" w:space="0" w:color="000000"/>
              <w:right w:val="single" w:sz="4" w:space="0" w:color="000000"/>
            </w:tcBorders>
            <w:shd w:val="clear" w:color="auto" w:fill="auto"/>
            <w:hideMark/>
          </w:tcPr>
          <w:p w14:paraId="0E16FAA2" w14:textId="130FCF6F"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w:t>
            </w:r>
            <w:r>
              <w:rPr>
                <w:rFonts w:eastAsia="Times New Roman" w:cs="Calibri"/>
                <w:szCs w:val="22"/>
                <w:lang w:val="en-GB" w:eastAsia="en-GB"/>
              </w:rPr>
              <w:t>perator</w:t>
            </w:r>
            <w:r w:rsidRPr="0048652E">
              <w:rPr>
                <w:rFonts w:eastAsia="Times New Roman" w:cs="Calibri"/>
                <w:szCs w:val="22"/>
                <w:lang w:val="en-GB" w:eastAsia="en-GB"/>
              </w:rPr>
              <w:t xml:space="preserve"> 13</w:t>
            </w:r>
          </w:p>
        </w:tc>
        <w:tc>
          <w:tcPr>
            <w:tcW w:w="986" w:type="dxa"/>
            <w:tcBorders>
              <w:top w:val="nil"/>
              <w:left w:val="nil"/>
              <w:bottom w:val="single" w:sz="4" w:space="0" w:color="000000"/>
              <w:right w:val="single" w:sz="4" w:space="0" w:color="000000"/>
            </w:tcBorders>
            <w:shd w:val="clear" w:color="auto" w:fill="auto"/>
            <w:hideMark/>
          </w:tcPr>
          <w:p w14:paraId="2299D5EC"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50,00%</w:t>
            </w:r>
          </w:p>
        </w:tc>
        <w:tc>
          <w:tcPr>
            <w:tcW w:w="1439" w:type="dxa"/>
            <w:tcBorders>
              <w:top w:val="nil"/>
              <w:left w:val="nil"/>
              <w:bottom w:val="single" w:sz="4" w:space="0" w:color="000000"/>
              <w:right w:val="single" w:sz="4" w:space="0" w:color="000000"/>
            </w:tcBorders>
            <w:shd w:val="clear" w:color="auto" w:fill="auto"/>
            <w:vAlign w:val="bottom"/>
            <w:hideMark/>
          </w:tcPr>
          <w:p w14:paraId="02B073A3"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4650F0D5" w14:textId="58596823"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2A33F333" w14:textId="6044EFF5"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Porter</w:t>
            </w:r>
          </w:p>
        </w:tc>
        <w:tc>
          <w:tcPr>
            <w:tcW w:w="2230" w:type="dxa"/>
            <w:tcBorders>
              <w:top w:val="nil"/>
              <w:left w:val="nil"/>
              <w:bottom w:val="single" w:sz="4" w:space="0" w:color="000000"/>
              <w:right w:val="single" w:sz="4" w:space="0" w:color="000000"/>
            </w:tcBorders>
            <w:shd w:val="clear" w:color="auto" w:fill="auto"/>
            <w:hideMark/>
          </w:tcPr>
          <w:p w14:paraId="2605B183" w14:textId="1E65F59A"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 xml:space="preserve">20 </w:t>
            </w:r>
            <w:r w:rsidR="00B63A89" w:rsidRPr="00B63A89">
              <w:rPr>
                <w:rFonts w:eastAsia="Times New Roman" w:cs="Calibri"/>
                <w:szCs w:val="22"/>
                <w:lang w:eastAsia="en-GB"/>
              </w:rPr>
              <w:t>hours weekly</w:t>
            </w:r>
          </w:p>
        </w:tc>
        <w:tc>
          <w:tcPr>
            <w:tcW w:w="1469" w:type="dxa"/>
            <w:tcBorders>
              <w:top w:val="nil"/>
              <w:left w:val="nil"/>
              <w:bottom w:val="single" w:sz="4" w:space="0" w:color="000000"/>
              <w:right w:val="single" w:sz="4" w:space="0" w:color="000000"/>
            </w:tcBorders>
            <w:shd w:val="clear" w:color="auto" w:fill="auto"/>
            <w:noWrap/>
            <w:hideMark/>
          </w:tcPr>
          <w:p w14:paraId="4377BB17"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30/08/2021</w:t>
            </w:r>
          </w:p>
        </w:tc>
        <w:tc>
          <w:tcPr>
            <w:tcW w:w="1386" w:type="dxa"/>
            <w:tcBorders>
              <w:top w:val="nil"/>
              <w:left w:val="nil"/>
              <w:bottom w:val="single" w:sz="4" w:space="0" w:color="000000"/>
              <w:right w:val="single" w:sz="4" w:space="0" w:color="000000"/>
            </w:tcBorders>
            <w:shd w:val="clear" w:color="auto" w:fill="auto"/>
            <w:hideMark/>
          </w:tcPr>
          <w:p w14:paraId="63514CA7"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No</w:t>
            </w:r>
          </w:p>
        </w:tc>
        <w:tc>
          <w:tcPr>
            <w:tcW w:w="842" w:type="dxa"/>
            <w:tcBorders>
              <w:top w:val="nil"/>
              <w:left w:val="nil"/>
              <w:bottom w:val="single" w:sz="4" w:space="0" w:color="000000"/>
              <w:right w:val="single" w:sz="4" w:space="0" w:color="000000"/>
            </w:tcBorders>
            <w:shd w:val="clear" w:color="auto" w:fill="auto"/>
            <w:noWrap/>
            <w:hideMark/>
          </w:tcPr>
          <w:p w14:paraId="40F680B4"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7F59497A" w14:textId="77777777" w:rsidTr="00C61599">
        <w:trPr>
          <w:trHeight w:val="375"/>
        </w:trPr>
        <w:tc>
          <w:tcPr>
            <w:tcW w:w="2030" w:type="dxa"/>
            <w:tcBorders>
              <w:top w:val="nil"/>
              <w:left w:val="single" w:sz="4" w:space="0" w:color="000000"/>
              <w:bottom w:val="single" w:sz="4" w:space="0" w:color="000000"/>
              <w:right w:val="single" w:sz="4" w:space="0" w:color="000000"/>
            </w:tcBorders>
            <w:shd w:val="clear" w:color="auto" w:fill="auto"/>
            <w:hideMark/>
          </w:tcPr>
          <w:p w14:paraId="5FAD72D2" w14:textId="2FC8FFB5"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w:t>
            </w:r>
            <w:r>
              <w:rPr>
                <w:rFonts w:eastAsia="Times New Roman" w:cs="Calibri"/>
                <w:szCs w:val="22"/>
                <w:lang w:val="en-GB" w:eastAsia="en-GB"/>
              </w:rPr>
              <w:t>perator</w:t>
            </w:r>
            <w:r w:rsidRPr="0048652E">
              <w:rPr>
                <w:rFonts w:eastAsia="Times New Roman" w:cs="Calibri"/>
                <w:szCs w:val="22"/>
                <w:lang w:val="en-GB" w:eastAsia="en-GB"/>
              </w:rPr>
              <w:t xml:space="preserve"> 14</w:t>
            </w:r>
          </w:p>
        </w:tc>
        <w:tc>
          <w:tcPr>
            <w:tcW w:w="986" w:type="dxa"/>
            <w:tcBorders>
              <w:top w:val="nil"/>
              <w:left w:val="nil"/>
              <w:bottom w:val="single" w:sz="4" w:space="0" w:color="000000"/>
              <w:right w:val="single" w:sz="4" w:space="0" w:color="000000"/>
            </w:tcBorders>
            <w:shd w:val="clear" w:color="auto" w:fill="auto"/>
            <w:hideMark/>
          </w:tcPr>
          <w:p w14:paraId="1C1AC57F"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60,00%</w:t>
            </w:r>
          </w:p>
        </w:tc>
        <w:tc>
          <w:tcPr>
            <w:tcW w:w="1439" w:type="dxa"/>
            <w:tcBorders>
              <w:top w:val="nil"/>
              <w:left w:val="nil"/>
              <w:bottom w:val="single" w:sz="4" w:space="0" w:color="000000"/>
              <w:right w:val="single" w:sz="4" w:space="0" w:color="000000"/>
            </w:tcBorders>
            <w:shd w:val="clear" w:color="auto" w:fill="auto"/>
            <w:vAlign w:val="bottom"/>
            <w:hideMark/>
          </w:tcPr>
          <w:p w14:paraId="4A175F7E"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7DB7541D" w14:textId="1A1F83AA"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7D22D996" w14:textId="12676BDF"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Porter</w:t>
            </w:r>
          </w:p>
        </w:tc>
        <w:tc>
          <w:tcPr>
            <w:tcW w:w="2230" w:type="dxa"/>
            <w:tcBorders>
              <w:top w:val="nil"/>
              <w:left w:val="nil"/>
              <w:bottom w:val="single" w:sz="4" w:space="0" w:color="000000"/>
              <w:right w:val="single" w:sz="4" w:space="0" w:color="000000"/>
            </w:tcBorders>
            <w:shd w:val="clear" w:color="auto" w:fill="auto"/>
            <w:hideMark/>
          </w:tcPr>
          <w:p w14:paraId="3D0255D7" w14:textId="3654C95C"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 xml:space="preserve">24 </w:t>
            </w:r>
            <w:r w:rsidR="00B63A89" w:rsidRPr="00B63A89">
              <w:rPr>
                <w:rFonts w:eastAsia="Times New Roman" w:cs="Calibri"/>
                <w:szCs w:val="22"/>
                <w:lang w:eastAsia="en-GB"/>
              </w:rPr>
              <w:t>hours weekly</w:t>
            </w:r>
          </w:p>
        </w:tc>
        <w:tc>
          <w:tcPr>
            <w:tcW w:w="1469" w:type="dxa"/>
            <w:tcBorders>
              <w:top w:val="nil"/>
              <w:left w:val="nil"/>
              <w:bottom w:val="single" w:sz="4" w:space="0" w:color="000000"/>
              <w:right w:val="single" w:sz="4" w:space="0" w:color="000000"/>
            </w:tcBorders>
            <w:shd w:val="clear" w:color="auto" w:fill="auto"/>
            <w:noWrap/>
            <w:hideMark/>
          </w:tcPr>
          <w:p w14:paraId="1DA3E6CF"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01/06/2022</w:t>
            </w:r>
          </w:p>
        </w:tc>
        <w:tc>
          <w:tcPr>
            <w:tcW w:w="1386" w:type="dxa"/>
            <w:tcBorders>
              <w:top w:val="nil"/>
              <w:left w:val="nil"/>
              <w:bottom w:val="single" w:sz="4" w:space="0" w:color="000000"/>
              <w:right w:val="single" w:sz="4" w:space="0" w:color="000000"/>
            </w:tcBorders>
            <w:shd w:val="clear" w:color="auto" w:fill="auto"/>
            <w:hideMark/>
          </w:tcPr>
          <w:p w14:paraId="33DA548A"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No</w:t>
            </w:r>
          </w:p>
        </w:tc>
        <w:tc>
          <w:tcPr>
            <w:tcW w:w="842" w:type="dxa"/>
            <w:tcBorders>
              <w:top w:val="nil"/>
              <w:left w:val="nil"/>
              <w:bottom w:val="single" w:sz="4" w:space="0" w:color="000000"/>
              <w:right w:val="single" w:sz="4" w:space="0" w:color="000000"/>
            </w:tcBorders>
            <w:shd w:val="clear" w:color="auto" w:fill="auto"/>
            <w:noWrap/>
            <w:hideMark/>
          </w:tcPr>
          <w:p w14:paraId="59E9F498"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784E870D" w14:textId="77777777" w:rsidTr="00C61599">
        <w:trPr>
          <w:trHeight w:val="408"/>
        </w:trPr>
        <w:tc>
          <w:tcPr>
            <w:tcW w:w="2030" w:type="dxa"/>
            <w:tcBorders>
              <w:top w:val="nil"/>
              <w:left w:val="single" w:sz="4" w:space="0" w:color="000000"/>
              <w:bottom w:val="single" w:sz="4" w:space="0" w:color="000000"/>
              <w:right w:val="single" w:sz="4" w:space="0" w:color="000000"/>
            </w:tcBorders>
            <w:shd w:val="clear" w:color="auto" w:fill="auto"/>
            <w:hideMark/>
          </w:tcPr>
          <w:p w14:paraId="1F64BA7E" w14:textId="5C7B0361"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w:t>
            </w:r>
            <w:r>
              <w:rPr>
                <w:rFonts w:eastAsia="Times New Roman" w:cs="Calibri"/>
                <w:szCs w:val="22"/>
                <w:lang w:val="en-GB" w:eastAsia="en-GB"/>
              </w:rPr>
              <w:t>perator</w:t>
            </w:r>
            <w:r w:rsidRPr="0048652E">
              <w:rPr>
                <w:rFonts w:eastAsia="Times New Roman" w:cs="Calibri"/>
                <w:szCs w:val="22"/>
                <w:lang w:val="en-GB" w:eastAsia="en-GB"/>
              </w:rPr>
              <w:t xml:space="preserve"> 15</w:t>
            </w:r>
          </w:p>
        </w:tc>
        <w:tc>
          <w:tcPr>
            <w:tcW w:w="986" w:type="dxa"/>
            <w:tcBorders>
              <w:top w:val="nil"/>
              <w:left w:val="nil"/>
              <w:bottom w:val="single" w:sz="4" w:space="0" w:color="000000"/>
              <w:right w:val="single" w:sz="4" w:space="0" w:color="000000"/>
            </w:tcBorders>
            <w:shd w:val="clear" w:color="auto" w:fill="auto"/>
            <w:hideMark/>
          </w:tcPr>
          <w:p w14:paraId="76534046"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50,00%</w:t>
            </w:r>
          </w:p>
        </w:tc>
        <w:tc>
          <w:tcPr>
            <w:tcW w:w="1439" w:type="dxa"/>
            <w:tcBorders>
              <w:top w:val="nil"/>
              <w:left w:val="nil"/>
              <w:bottom w:val="single" w:sz="4" w:space="0" w:color="000000"/>
              <w:right w:val="single" w:sz="4" w:space="0" w:color="000000"/>
            </w:tcBorders>
            <w:shd w:val="clear" w:color="auto" w:fill="auto"/>
            <w:vAlign w:val="bottom"/>
            <w:hideMark/>
          </w:tcPr>
          <w:p w14:paraId="72D5A8B9" w14:textId="77777777" w:rsidR="0048652E" w:rsidRPr="0048652E" w:rsidRDefault="0048652E" w:rsidP="0048652E">
            <w:pPr>
              <w:spacing w:before="0" w:after="0"/>
              <w:jc w:val="left"/>
              <w:rPr>
                <w:rFonts w:ascii="Times New Roman" w:eastAsia="Times New Roman" w:hAnsi="Times New Roman" w:cs="Times New Roman"/>
                <w:color w:val="000000"/>
                <w:szCs w:val="22"/>
                <w:lang w:val="en-GB" w:eastAsia="en-GB"/>
              </w:rPr>
            </w:pPr>
            <w:r w:rsidRPr="0048652E">
              <w:rPr>
                <w:rFonts w:ascii="Times New Roman" w:eastAsia="Times New Roman" w:hAnsi="Times New Roman" w:cs="Times New Roman"/>
                <w:color w:val="000000"/>
                <w:szCs w:val="22"/>
                <w:lang w:val="en-GB" w:eastAsia="en-GB"/>
              </w:rPr>
              <w:t> </w:t>
            </w:r>
          </w:p>
        </w:tc>
        <w:tc>
          <w:tcPr>
            <w:tcW w:w="1405" w:type="dxa"/>
            <w:tcBorders>
              <w:top w:val="nil"/>
              <w:left w:val="nil"/>
              <w:bottom w:val="single" w:sz="4" w:space="0" w:color="000000"/>
              <w:right w:val="single" w:sz="4" w:space="0" w:color="000000"/>
            </w:tcBorders>
            <w:shd w:val="clear" w:color="auto" w:fill="auto"/>
            <w:hideMark/>
          </w:tcPr>
          <w:p w14:paraId="09B6C59C" w14:textId="2661C01C"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43C7A3A6" w14:textId="04B5CCF3"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 xml:space="preserve">Porter – Shuttle </w:t>
            </w:r>
            <w:proofErr w:type="spellStart"/>
            <w:r>
              <w:rPr>
                <w:rFonts w:eastAsia="Times New Roman" w:cs="Calibri"/>
                <w:szCs w:val="22"/>
                <w:lang w:val="en-GB" w:eastAsia="en-GB"/>
              </w:rPr>
              <w:t>Operetor</w:t>
            </w:r>
            <w:proofErr w:type="spellEnd"/>
          </w:p>
        </w:tc>
        <w:tc>
          <w:tcPr>
            <w:tcW w:w="2230" w:type="dxa"/>
            <w:tcBorders>
              <w:top w:val="nil"/>
              <w:left w:val="nil"/>
              <w:bottom w:val="single" w:sz="4" w:space="0" w:color="000000"/>
              <w:right w:val="single" w:sz="4" w:space="0" w:color="000000"/>
            </w:tcBorders>
            <w:shd w:val="clear" w:color="auto" w:fill="auto"/>
            <w:hideMark/>
          </w:tcPr>
          <w:p w14:paraId="5CDDF710" w14:textId="2C5A6663"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 xml:space="preserve">20 </w:t>
            </w:r>
            <w:r w:rsidR="00B63A89" w:rsidRPr="00B63A89">
              <w:rPr>
                <w:rFonts w:eastAsia="Times New Roman" w:cs="Calibri"/>
                <w:szCs w:val="22"/>
                <w:lang w:eastAsia="en-GB"/>
              </w:rPr>
              <w:t>hours weekly</w:t>
            </w:r>
          </w:p>
        </w:tc>
        <w:tc>
          <w:tcPr>
            <w:tcW w:w="1469" w:type="dxa"/>
            <w:tcBorders>
              <w:top w:val="nil"/>
              <w:left w:val="nil"/>
              <w:bottom w:val="single" w:sz="4" w:space="0" w:color="000000"/>
              <w:right w:val="single" w:sz="4" w:space="0" w:color="000000"/>
            </w:tcBorders>
            <w:shd w:val="clear" w:color="auto" w:fill="auto"/>
            <w:noWrap/>
            <w:hideMark/>
          </w:tcPr>
          <w:p w14:paraId="4A5BFFE5"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18/05/2023</w:t>
            </w:r>
          </w:p>
        </w:tc>
        <w:tc>
          <w:tcPr>
            <w:tcW w:w="1386" w:type="dxa"/>
            <w:tcBorders>
              <w:top w:val="nil"/>
              <w:left w:val="nil"/>
              <w:bottom w:val="single" w:sz="4" w:space="0" w:color="000000"/>
              <w:right w:val="single" w:sz="4" w:space="0" w:color="000000"/>
            </w:tcBorders>
            <w:shd w:val="clear" w:color="auto" w:fill="auto"/>
            <w:hideMark/>
          </w:tcPr>
          <w:p w14:paraId="4674E149"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No</w:t>
            </w:r>
          </w:p>
        </w:tc>
        <w:tc>
          <w:tcPr>
            <w:tcW w:w="842" w:type="dxa"/>
            <w:tcBorders>
              <w:top w:val="nil"/>
              <w:left w:val="nil"/>
              <w:bottom w:val="single" w:sz="4" w:space="0" w:color="000000"/>
              <w:right w:val="single" w:sz="4" w:space="0" w:color="000000"/>
            </w:tcBorders>
            <w:shd w:val="clear" w:color="auto" w:fill="auto"/>
            <w:noWrap/>
            <w:hideMark/>
          </w:tcPr>
          <w:p w14:paraId="0CF39958"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72604683" w14:textId="77777777" w:rsidTr="00C61599">
        <w:trPr>
          <w:trHeight w:val="375"/>
        </w:trPr>
        <w:tc>
          <w:tcPr>
            <w:tcW w:w="2030" w:type="dxa"/>
            <w:tcBorders>
              <w:top w:val="nil"/>
              <w:left w:val="single" w:sz="4" w:space="0" w:color="000000"/>
              <w:bottom w:val="single" w:sz="4" w:space="0" w:color="000000"/>
              <w:right w:val="single" w:sz="4" w:space="0" w:color="000000"/>
            </w:tcBorders>
            <w:shd w:val="clear" w:color="auto" w:fill="auto"/>
            <w:hideMark/>
          </w:tcPr>
          <w:p w14:paraId="77A005DD" w14:textId="1006661C"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w:t>
            </w:r>
            <w:r>
              <w:rPr>
                <w:rFonts w:eastAsia="Times New Roman" w:cs="Calibri"/>
                <w:szCs w:val="22"/>
                <w:lang w:val="en-GB" w:eastAsia="en-GB"/>
              </w:rPr>
              <w:t>perator</w:t>
            </w:r>
            <w:r w:rsidRPr="0048652E">
              <w:rPr>
                <w:rFonts w:eastAsia="Times New Roman" w:cs="Calibri"/>
                <w:szCs w:val="22"/>
                <w:lang w:val="en-GB" w:eastAsia="en-GB"/>
              </w:rPr>
              <w:t xml:space="preserve"> 16</w:t>
            </w:r>
          </w:p>
        </w:tc>
        <w:tc>
          <w:tcPr>
            <w:tcW w:w="986" w:type="dxa"/>
            <w:tcBorders>
              <w:top w:val="nil"/>
              <w:left w:val="nil"/>
              <w:bottom w:val="single" w:sz="4" w:space="0" w:color="000000"/>
              <w:right w:val="single" w:sz="4" w:space="0" w:color="000000"/>
            </w:tcBorders>
            <w:shd w:val="clear" w:color="auto" w:fill="auto"/>
            <w:hideMark/>
          </w:tcPr>
          <w:p w14:paraId="510DF123"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100,00%</w:t>
            </w:r>
          </w:p>
        </w:tc>
        <w:tc>
          <w:tcPr>
            <w:tcW w:w="1439" w:type="dxa"/>
            <w:tcBorders>
              <w:top w:val="nil"/>
              <w:left w:val="nil"/>
              <w:bottom w:val="single" w:sz="4" w:space="0" w:color="000000"/>
              <w:right w:val="single" w:sz="4" w:space="0" w:color="000000"/>
            </w:tcBorders>
            <w:shd w:val="clear" w:color="auto" w:fill="auto"/>
            <w:noWrap/>
            <w:hideMark/>
          </w:tcPr>
          <w:p w14:paraId="1EE89D50"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31/12/2024</w:t>
            </w:r>
          </w:p>
        </w:tc>
        <w:tc>
          <w:tcPr>
            <w:tcW w:w="1405" w:type="dxa"/>
            <w:tcBorders>
              <w:top w:val="nil"/>
              <w:left w:val="nil"/>
              <w:bottom w:val="single" w:sz="4" w:space="0" w:color="000000"/>
              <w:right w:val="single" w:sz="4" w:space="0" w:color="000000"/>
            </w:tcBorders>
            <w:shd w:val="clear" w:color="auto" w:fill="auto"/>
            <w:hideMark/>
          </w:tcPr>
          <w:p w14:paraId="5CE7D87B" w14:textId="00E6160C"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4568DF65" w14:textId="65046EA5"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 xml:space="preserve">Porter – Shuttle </w:t>
            </w:r>
            <w:proofErr w:type="spellStart"/>
            <w:r>
              <w:rPr>
                <w:rFonts w:eastAsia="Times New Roman" w:cs="Calibri"/>
                <w:szCs w:val="22"/>
                <w:lang w:val="en-GB" w:eastAsia="en-GB"/>
              </w:rPr>
              <w:t>Operetor</w:t>
            </w:r>
            <w:proofErr w:type="spellEnd"/>
          </w:p>
        </w:tc>
        <w:tc>
          <w:tcPr>
            <w:tcW w:w="2230" w:type="dxa"/>
            <w:tcBorders>
              <w:top w:val="nil"/>
              <w:left w:val="nil"/>
              <w:bottom w:val="single" w:sz="4" w:space="0" w:color="000000"/>
              <w:right w:val="single" w:sz="4" w:space="0" w:color="000000"/>
            </w:tcBorders>
            <w:shd w:val="clear" w:color="auto" w:fill="auto"/>
            <w:hideMark/>
          </w:tcPr>
          <w:p w14:paraId="634EF111" w14:textId="1FEFCA05" w:rsidR="0048652E" w:rsidRPr="0048652E" w:rsidRDefault="00B63A89" w:rsidP="0048652E">
            <w:pPr>
              <w:spacing w:before="0" w:after="0"/>
              <w:jc w:val="center"/>
              <w:rPr>
                <w:rFonts w:eastAsia="Times New Roman" w:cs="Calibri"/>
                <w:szCs w:val="22"/>
                <w:lang w:val="en-GB" w:eastAsia="en-GB"/>
              </w:rPr>
            </w:pPr>
            <w:r w:rsidRPr="00B63A89">
              <w:rPr>
                <w:rFonts w:eastAsia="Times New Roman" w:cs="Calibri"/>
                <w:szCs w:val="22"/>
                <w:lang w:eastAsia="en-GB"/>
              </w:rPr>
              <w:t>40 hours weekly</w:t>
            </w:r>
          </w:p>
        </w:tc>
        <w:tc>
          <w:tcPr>
            <w:tcW w:w="1469" w:type="dxa"/>
            <w:tcBorders>
              <w:top w:val="nil"/>
              <w:left w:val="nil"/>
              <w:bottom w:val="single" w:sz="4" w:space="0" w:color="000000"/>
              <w:right w:val="single" w:sz="4" w:space="0" w:color="000000"/>
            </w:tcBorders>
            <w:shd w:val="clear" w:color="auto" w:fill="auto"/>
            <w:noWrap/>
            <w:hideMark/>
          </w:tcPr>
          <w:p w14:paraId="66830F09"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04/03/2024</w:t>
            </w:r>
          </w:p>
        </w:tc>
        <w:tc>
          <w:tcPr>
            <w:tcW w:w="1386" w:type="dxa"/>
            <w:tcBorders>
              <w:top w:val="nil"/>
              <w:left w:val="nil"/>
              <w:bottom w:val="single" w:sz="4" w:space="0" w:color="000000"/>
              <w:right w:val="single" w:sz="4" w:space="0" w:color="000000"/>
            </w:tcBorders>
            <w:shd w:val="clear" w:color="auto" w:fill="auto"/>
            <w:hideMark/>
          </w:tcPr>
          <w:p w14:paraId="4CE4C1C2"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No</w:t>
            </w:r>
          </w:p>
        </w:tc>
        <w:tc>
          <w:tcPr>
            <w:tcW w:w="842" w:type="dxa"/>
            <w:tcBorders>
              <w:top w:val="nil"/>
              <w:left w:val="nil"/>
              <w:bottom w:val="single" w:sz="4" w:space="0" w:color="000000"/>
              <w:right w:val="single" w:sz="4" w:space="0" w:color="000000"/>
            </w:tcBorders>
            <w:shd w:val="clear" w:color="auto" w:fill="auto"/>
            <w:noWrap/>
            <w:hideMark/>
          </w:tcPr>
          <w:p w14:paraId="7EEA021E"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r w:rsidR="0048652E" w:rsidRPr="0048652E" w14:paraId="37B6F3D8" w14:textId="77777777" w:rsidTr="00C61599">
        <w:trPr>
          <w:trHeight w:val="408"/>
        </w:trPr>
        <w:tc>
          <w:tcPr>
            <w:tcW w:w="2030" w:type="dxa"/>
            <w:tcBorders>
              <w:top w:val="nil"/>
              <w:left w:val="single" w:sz="4" w:space="0" w:color="000000"/>
              <w:bottom w:val="single" w:sz="4" w:space="0" w:color="000000"/>
              <w:right w:val="single" w:sz="4" w:space="0" w:color="000000"/>
            </w:tcBorders>
            <w:shd w:val="clear" w:color="auto" w:fill="auto"/>
            <w:hideMark/>
          </w:tcPr>
          <w:p w14:paraId="727DF51D" w14:textId="1007FF9C"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O</w:t>
            </w:r>
            <w:r>
              <w:rPr>
                <w:rFonts w:eastAsia="Times New Roman" w:cs="Calibri"/>
                <w:szCs w:val="22"/>
                <w:lang w:val="en-GB" w:eastAsia="en-GB"/>
              </w:rPr>
              <w:t>perator</w:t>
            </w:r>
            <w:r w:rsidRPr="0048652E">
              <w:rPr>
                <w:rFonts w:eastAsia="Times New Roman" w:cs="Calibri"/>
                <w:szCs w:val="22"/>
                <w:lang w:val="en-GB" w:eastAsia="en-GB"/>
              </w:rPr>
              <w:t xml:space="preserve"> 17</w:t>
            </w:r>
          </w:p>
        </w:tc>
        <w:tc>
          <w:tcPr>
            <w:tcW w:w="986" w:type="dxa"/>
            <w:tcBorders>
              <w:top w:val="nil"/>
              <w:left w:val="nil"/>
              <w:bottom w:val="single" w:sz="4" w:space="0" w:color="000000"/>
              <w:right w:val="single" w:sz="4" w:space="0" w:color="000000"/>
            </w:tcBorders>
            <w:shd w:val="clear" w:color="auto" w:fill="auto"/>
            <w:hideMark/>
          </w:tcPr>
          <w:p w14:paraId="65315E88" w14:textId="77777777" w:rsidR="0048652E" w:rsidRPr="0048652E" w:rsidRDefault="0048652E" w:rsidP="0048652E">
            <w:pPr>
              <w:spacing w:before="0" w:after="0"/>
              <w:jc w:val="left"/>
              <w:rPr>
                <w:rFonts w:eastAsia="Times New Roman" w:cs="Calibri"/>
                <w:szCs w:val="22"/>
                <w:lang w:val="en-GB" w:eastAsia="en-GB"/>
              </w:rPr>
            </w:pPr>
            <w:r w:rsidRPr="0048652E">
              <w:rPr>
                <w:rFonts w:eastAsia="Times New Roman" w:cs="Calibri"/>
                <w:szCs w:val="22"/>
                <w:lang w:val="en-GB" w:eastAsia="en-GB"/>
              </w:rPr>
              <w:t>100,00%</w:t>
            </w:r>
          </w:p>
        </w:tc>
        <w:tc>
          <w:tcPr>
            <w:tcW w:w="1439" w:type="dxa"/>
            <w:tcBorders>
              <w:top w:val="nil"/>
              <w:left w:val="nil"/>
              <w:bottom w:val="single" w:sz="4" w:space="0" w:color="000000"/>
              <w:right w:val="single" w:sz="4" w:space="0" w:color="000000"/>
            </w:tcBorders>
            <w:shd w:val="clear" w:color="auto" w:fill="auto"/>
            <w:noWrap/>
            <w:hideMark/>
          </w:tcPr>
          <w:p w14:paraId="32047122"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31/12/2024</w:t>
            </w:r>
          </w:p>
        </w:tc>
        <w:tc>
          <w:tcPr>
            <w:tcW w:w="1405" w:type="dxa"/>
            <w:tcBorders>
              <w:top w:val="nil"/>
              <w:left w:val="nil"/>
              <w:bottom w:val="single" w:sz="4" w:space="0" w:color="000000"/>
              <w:right w:val="single" w:sz="4" w:space="0" w:color="000000"/>
            </w:tcBorders>
            <w:shd w:val="clear" w:color="auto" w:fill="auto"/>
            <w:hideMark/>
          </w:tcPr>
          <w:p w14:paraId="6F74E424" w14:textId="149A7C20" w:rsidR="0048652E" w:rsidRPr="0048652E" w:rsidRDefault="00B63A89" w:rsidP="0048652E">
            <w:pPr>
              <w:spacing w:before="0" w:after="0"/>
              <w:jc w:val="center"/>
              <w:rPr>
                <w:rFonts w:eastAsia="Times New Roman" w:cs="Calibri"/>
                <w:szCs w:val="22"/>
                <w:lang w:val="en-GB" w:eastAsia="en-GB"/>
              </w:rPr>
            </w:pPr>
            <w:proofErr w:type="spellStart"/>
            <w:r w:rsidRPr="0048652E">
              <w:rPr>
                <w:rFonts w:eastAsia="Times New Roman" w:cs="Calibri"/>
                <w:szCs w:val="22"/>
                <w:lang w:val="en-GB" w:eastAsia="en-GB"/>
              </w:rPr>
              <w:t>Multis</w:t>
            </w:r>
            <w:r>
              <w:rPr>
                <w:rFonts w:eastAsia="Times New Roman" w:cs="Calibri"/>
                <w:szCs w:val="22"/>
                <w:lang w:val="en-GB" w:eastAsia="en-GB"/>
              </w:rPr>
              <w:t>ervices</w:t>
            </w:r>
            <w:proofErr w:type="spellEnd"/>
          </w:p>
        </w:tc>
        <w:tc>
          <w:tcPr>
            <w:tcW w:w="3613" w:type="dxa"/>
            <w:tcBorders>
              <w:top w:val="nil"/>
              <w:left w:val="nil"/>
              <w:bottom w:val="single" w:sz="4" w:space="0" w:color="000000"/>
              <w:right w:val="single" w:sz="4" w:space="0" w:color="000000"/>
            </w:tcBorders>
            <w:shd w:val="clear" w:color="auto" w:fill="auto"/>
            <w:hideMark/>
          </w:tcPr>
          <w:p w14:paraId="72611B28" w14:textId="52B44E31" w:rsidR="0048652E" w:rsidRPr="0048652E" w:rsidRDefault="00B63A89" w:rsidP="0048652E">
            <w:pPr>
              <w:spacing w:before="0" w:after="0"/>
              <w:jc w:val="left"/>
              <w:rPr>
                <w:rFonts w:eastAsia="Times New Roman" w:cs="Calibri"/>
                <w:szCs w:val="22"/>
                <w:lang w:val="en-GB" w:eastAsia="en-GB"/>
              </w:rPr>
            </w:pPr>
            <w:r>
              <w:rPr>
                <w:rFonts w:eastAsia="Times New Roman" w:cs="Calibri"/>
                <w:szCs w:val="22"/>
                <w:lang w:val="en-GB" w:eastAsia="en-GB"/>
              </w:rPr>
              <w:t>Porter</w:t>
            </w:r>
          </w:p>
        </w:tc>
        <w:tc>
          <w:tcPr>
            <w:tcW w:w="2230" w:type="dxa"/>
            <w:tcBorders>
              <w:top w:val="nil"/>
              <w:left w:val="nil"/>
              <w:bottom w:val="single" w:sz="4" w:space="0" w:color="000000"/>
              <w:right w:val="single" w:sz="4" w:space="0" w:color="000000"/>
            </w:tcBorders>
            <w:shd w:val="clear" w:color="auto" w:fill="auto"/>
            <w:hideMark/>
          </w:tcPr>
          <w:p w14:paraId="125BC4E5" w14:textId="1F0968C9" w:rsidR="0048652E" w:rsidRPr="0048652E" w:rsidRDefault="00B63A89" w:rsidP="0048652E">
            <w:pPr>
              <w:spacing w:before="0" w:after="0"/>
              <w:jc w:val="center"/>
              <w:rPr>
                <w:rFonts w:eastAsia="Times New Roman" w:cs="Calibri"/>
                <w:szCs w:val="22"/>
                <w:lang w:val="en-GB" w:eastAsia="en-GB"/>
              </w:rPr>
            </w:pPr>
            <w:r w:rsidRPr="00B63A89">
              <w:rPr>
                <w:rFonts w:eastAsia="Times New Roman" w:cs="Calibri"/>
                <w:szCs w:val="22"/>
                <w:lang w:eastAsia="en-GB"/>
              </w:rPr>
              <w:t>40 hours weekly</w:t>
            </w:r>
          </w:p>
        </w:tc>
        <w:tc>
          <w:tcPr>
            <w:tcW w:w="1469" w:type="dxa"/>
            <w:tcBorders>
              <w:top w:val="nil"/>
              <w:left w:val="nil"/>
              <w:bottom w:val="single" w:sz="4" w:space="0" w:color="000000"/>
              <w:right w:val="single" w:sz="4" w:space="0" w:color="000000"/>
            </w:tcBorders>
            <w:shd w:val="clear" w:color="auto" w:fill="auto"/>
            <w:noWrap/>
            <w:hideMark/>
          </w:tcPr>
          <w:p w14:paraId="659D464D"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04/03/2024</w:t>
            </w:r>
          </w:p>
        </w:tc>
        <w:tc>
          <w:tcPr>
            <w:tcW w:w="1386" w:type="dxa"/>
            <w:tcBorders>
              <w:top w:val="nil"/>
              <w:left w:val="nil"/>
              <w:bottom w:val="single" w:sz="4" w:space="0" w:color="000000"/>
              <w:right w:val="single" w:sz="4" w:space="0" w:color="000000"/>
            </w:tcBorders>
            <w:shd w:val="clear" w:color="auto" w:fill="auto"/>
            <w:hideMark/>
          </w:tcPr>
          <w:p w14:paraId="5D9EF241" w14:textId="77777777" w:rsidR="0048652E" w:rsidRPr="0048652E" w:rsidRDefault="0048652E" w:rsidP="0048652E">
            <w:pPr>
              <w:spacing w:before="0" w:after="0"/>
              <w:jc w:val="center"/>
              <w:rPr>
                <w:rFonts w:eastAsia="Times New Roman" w:cs="Calibri"/>
                <w:szCs w:val="22"/>
                <w:lang w:val="en-GB" w:eastAsia="en-GB"/>
              </w:rPr>
            </w:pPr>
            <w:r w:rsidRPr="0048652E">
              <w:rPr>
                <w:rFonts w:eastAsia="Times New Roman" w:cs="Calibri"/>
                <w:szCs w:val="22"/>
                <w:lang w:val="en-GB" w:eastAsia="en-GB"/>
              </w:rPr>
              <w:t>No</w:t>
            </w:r>
          </w:p>
        </w:tc>
        <w:tc>
          <w:tcPr>
            <w:tcW w:w="842" w:type="dxa"/>
            <w:tcBorders>
              <w:top w:val="nil"/>
              <w:left w:val="nil"/>
              <w:bottom w:val="single" w:sz="4" w:space="0" w:color="000000"/>
              <w:right w:val="single" w:sz="4" w:space="0" w:color="000000"/>
            </w:tcBorders>
            <w:shd w:val="clear" w:color="auto" w:fill="auto"/>
            <w:noWrap/>
            <w:hideMark/>
          </w:tcPr>
          <w:p w14:paraId="35C0923D" w14:textId="77777777" w:rsidR="0048652E" w:rsidRPr="0048652E" w:rsidRDefault="0048652E" w:rsidP="0048652E">
            <w:pPr>
              <w:spacing w:before="0" w:after="0"/>
              <w:jc w:val="center"/>
              <w:rPr>
                <w:rFonts w:eastAsia="Times New Roman" w:cs="Calibri"/>
                <w:color w:val="000000"/>
                <w:szCs w:val="22"/>
                <w:lang w:val="en-GB" w:eastAsia="en-GB"/>
              </w:rPr>
            </w:pPr>
            <w:r w:rsidRPr="0048652E">
              <w:rPr>
                <w:rFonts w:eastAsia="Times New Roman" w:cs="Calibri"/>
                <w:color w:val="000000"/>
                <w:szCs w:val="22"/>
                <w:lang w:val="en-GB" w:eastAsia="en-GB"/>
              </w:rPr>
              <w:t>3</w:t>
            </w:r>
          </w:p>
        </w:tc>
      </w:tr>
    </w:tbl>
    <w:p w14:paraId="58025231" w14:textId="77777777" w:rsidR="0048652E" w:rsidRDefault="0048652E" w:rsidP="00284001">
      <w:pPr>
        <w:pStyle w:val="Testo"/>
        <w:spacing w:line="276" w:lineRule="auto"/>
        <w:rPr>
          <w:rFonts w:ascii="Arial" w:hAnsi="Arial" w:cs="Arial"/>
          <w:lang w:val="en-GB"/>
        </w:rPr>
        <w:sectPr w:rsidR="0048652E" w:rsidSect="0048652E">
          <w:pgSz w:w="16838" w:h="11906" w:orient="landscape"/>
          <w:pgMar w:top="1440" w:right="1440" w:bottom="1440" w:left="1440" w:header="706" w:footer="115" w:gutter="0"/>
          <w:cols w:space="708"/>
          <w:docGrid w:linePitch="360"/>
        </w:sectPr>
      </w:pPr>
    </w:p>
    <w:p w14:paraId="29C62C29" w14:textId="58568761" w:rsidR="00917CB6" w:rsidRDefault="00917CB6" w:rsidP="006225DE">
      <w:pPr>
        <w:pStyle w:val="Testo"/>
        <w:spacing w:before="120" w:after="120" w:line="240" w:lineRule="auto"/>
        <w:rPr>
          <w:rFonts w:ascii="Arial" w:hAnsi="Arial" w:cs="Arial"/>
          <w:lang w:val="en-GB"/>
        </w:rPr>
      </w:pPr>
      <w:r>
        <w:rPr>
          <w:rFonts w:ascii="Arial" w:hAnsi="Arial" w:cs="Arial"/>
          <w:lang w:val="en-GB"/>
        </w:rPr>
        <w:lastRenderedPageBreak/>
        <w:t>Given the nature of the required duties, porter staff must possess strong communication and interpersonal skills suitable for interacting with users at various levels, a good command of both Italian and English at B2 lever or higher (according to the Common European Framework of Reference for Languages – CEFR), the ability to work effectively as part of a team, solid organizational skills, and proficiency in MS Office applications and email software (Outlook) in order to efficiently manage incoming service requests. The personnel proposed by the bidder must also hold a valid category B driving license recognised in Italy.</w:t>
      </w:r>
    </w:p>
    <w:p w14:paraId="2E519156" w14:textId="77777777" w:rsidR="00917CB6" w:rsidRPr="00917CB6" w:rsidRDefault="00917CB6" w:rsidP="006225DE">
      <w:pPr>
        <w:pStyle w:val="Testo"/>
        <w:spacing w:before="120" w:after="120" w:line="240" w:lineRule="auto"/>
        <w:rPr>
          <w:rFonts w:ascii="Arial" w:hAnsi="Arial" w:cs="Arial"/>
          <w:lang w:val="en-GB"/>
        </w:rPr>
      </w:pPr>
      <w:r w:rsidRPr="00917CB6">
        <w:rPr>
          <w:rFonts w:ascii="Arial" w:hAnsi="Arial" w:cs="Arial"/>
          <w:lang w:val="en-GB"/>
        </w:rPr>
        <w:t>At least five days prior to the start of contract execution, the contractor is required to provide the EUI with a list of the personnel to be employed for the service, specifying for each individual whether they will be assigned on an exclusive basis.</w:t>
      </w:r>
    </w:p>
    <w:p w14:paraId="0A416AFC" w14:textId="77777777" w:rsidR="00917CB6" w:rsidRPr="00917CB6" w:rsidRDefault="00917CB6" w:rsidP="006225DE">
      <w:pPr>
        <w:pStyle w:val="Testo"/>
        <w:spacing w:before="120" w:after="120" w:line="240" w:lineRule="auto"/>
        <w:rPr>
          <w:rFonts w:ascii="Arial" w:hAnsi="Arial" w:cs="Arial"/>
          <w:lang w:val="en-GB"/>
        </w:rPr>
      </w:pPr>
      <w:r w:rsidRPr="00917CB6">
        <w:rPr>
          <w:rFonts w:ascii="Arial" w:hAnsi="Arial" w:cs="Arial"/>
          <w:lang w:val="en-GB"/>
        </w:rPr>
        <w:t>If additional personnel are introduced beyond those of the outgoing provider, the contractor must submit a copy of the criminal record extract for each new staff member. The same documentation must be submitted whenever there are changes in the workforce, whether for staff replacement or new assignments, within three days of such changes.</w:t>
      </w:r>
    </w:p>
    <w:p w14:paraId="2F75DDAD" w14:textId="773050D2" w:rsidR="00917CB6" w:rsidRDefault="00917CB6" w:rsidP="006225DE">
      <w:pPr>
        <w:pStyle w:val="Testo"/>
        <w:spacing w:before="120" w:after="120" w:line="240" w:lineRule="auto"/>
        <w:rPr>
          <w:rFonts w:ascii="Arial" w:hAnsi="Arial" w:cs="Arial"/>
          <w:lang w:val="en-GB"/>
        </w:rPr>
      </w:pPr>
      <w:r w:rsidRPr="00917CB6">
        <w:rPr>
          <w:rFonts w:ascii="Arial" w:hAnsi="Arial" w:cs="Arial"/>
          <w:lang w:val="en-GB"/>
        </w:rPr>
        <w:t>The personnel assigned to the service must be employed by and under the exclusive responsibility of the contractor, who shall be directly liable for the conduct of its employees, for any failure to comply with the provisions of this Tender Specifications, and for any damage caused to the EUI or third parties attributable to its personnel.</w:t>
      </w:r>
    </w:p>
    <w:p w14:paraId="4F676065" w14:textId="639ACF3E" w:rsidR="00917CB6" w:rsidRDefault="00917CB6" w:rsidP="006225DE">
      <w:pPr>
        <w:pStyle w:val="Testo"/>
        <w:spacing w:before="120" w:after="120" w:line="240" w:lineRule="auto"/>
        <w:rPr>
          <w:rFonts w:ascii="Arial" w:hAnsi="Arial" w:cs="Arial"/>
          <w:lang w:val="en-GB"/>
        </w:rPr>
      </w:pPr>
      <w:r w:rsidRPr="00917CB6">
        <w:rPr>
          <w:rFonts w:ascii="Arial" w:hAnsi="Arial" w:cs="Arial"/>
          <w:lang w:val="en-GB"/>
        </w:rPr>
        <w:t>The EUI emphasizes the requirement that all personnel employed by the contractor be properly informed, trained, and instructed, particularly on the following topics</w:t>
      </w:r>
      <w:r>
        <w:rPr>
          <w:rFonts w:ascii="Arial" w:hAnsi="Arial" w:cs="Arial"/>
          <w:lang w:val="en-GB"/>
        </w:rPr>
        <w:t>:</w:t>
      </w:r>
    </w:p>
    <w:p w14:paraId="3E9D9EC6" w14:textId="57AFD0C9" w:rsidR="00917CB6" w:rsidRDefault="00917CB6" w:rsidP="006225DE">
      <w:pPr>
        <w:pStyle w:val="Testo"/>
        <w:numPr>
          <w:ilvl w:val="0"/>
          <w:numId w:val="35"/>
        </w:numPr>
        <w:spacing w:before="120" w:after="120" w:line="240" w:lineRule="auto"/>
        <w:rPr>
          <w:rFonts w:ascii="Arial" w:hAnsi="Arial" w:cs="Arial"/>
          <w:lang w:val="en-GB"/>
        </w:rPr>
      </w:pPr>
      <w:r>
        <w:rPr>
          <w:rFonts w:ascii="Arial" w:hAnsi="Arial" w:cs="Arial"/>
          <w:lang w:val="en-GB"/>
        </w:rPr>
        <w:t xml:space="preserve">Prevention of risks associated with the working </w:t>
      </w:r>
      <w:proofErr w:type="gramStart"/>
      <w:r>
        <w:rPr>
          <w:rFonts w:ascii="Arial" w:hAnsi="Arial" w:cs="Arial"/>
          <w:lang w:val="en-GB"/>
        </w:rPr>
        <w:t>environment;</w:t>
      </w:r>
      <w:proofErr w:type="gramEnd"/>
    </w:p>
    <w:p w14:paraId="4FEB323E" w14:textId="046C8E8A" w:rsidR="00917CB6" w:rsidRDefault="00917CB6" w:rsidP="006225DE">
      <w:pPr>
        <w:pStyle w:val="Testo"/>
        <w:numPr>
          <w:ilvl w:val="0"/>
          <w:numId w:val="35"/>
        </w:numPr>
        <w:spacing w:before="120" w:after="120" w:line="240" w:lineRule="auto"/>
        <w:rPr>
          <w:rFonts w:ascii="Arial" w:hAnsi="Arial" w:cs="Arial"/>
          <w:lang w:val="en-GB"/>
        </w:rPr>
      </w:pPr>
      <w:r>
        <w:rPr>
          <w:rFonts w:ascii="Arial" w:hAnsi="Arial" w:cs="Arial"/>
          <w:lang w:val="en-GB"/>
        </w:rPr>
        <w:t xml:space="preserve">Procedures for executing the services under LOT 2 of this </w:t>
      </w:r>
      <w:proofErr w:type="gramStart"/>
      <w:r>
        <w:rPr>
          <w:rFonts w:ascii="Arial" w:hAnsi="Arial" w:cs="Arial"/>
          <w:lang w:val="en-GB"/>
        </w:rPr>
        <w:t>contract;</w:t>
      </w:r>
      <w:proofErr w:type="gramEnd"/>
    </w:p>
    <w:p w14:paraId="38222F94" w14:textId="321C22E7" w:rsidR="00917CB6" w:rsidRDefault="00917CB6" w:rsidP="006225DE">
      <w:pPr>
        <w:pStyle w:val="Testo"/>
        <w:numPr>
          <w:ilvl w:val="0"/>
          <w:numId w:val="35"/>
        </w:numPr>
        <w:spacing w:before="120" w:after="120" w:line="240" w:lineRule="auto"/>
        <w:rPr>
          <w:rFonts w:ascii="Arial" w:hAnsi="Arial" w:cs="Arial"/>
          <w:lang w:val="en-GB"/>
        </w:rPr>
      </w:pPr>
      <w:r>
        <w:rPr>
          <w:rFonts w:ascii="Arial" w:hAnsi="Arial" w:cs="Arial"/>
          <w:lang w:val="en-GB"/>
        </w:rPr>
        <w:t>Emergency response and fire prevention and control.</w:t>
      </w:r>
    </w:p>
    <w:p w14:paraId="248A3A66" w14:textId="2E978C85" w:rsidR="00D22765" w:rsidRDefault="00D22765" w:rsidP="006225DE">
      <w:pPr>
        <w:pStyle w:val="Testo"/>
        <w:spacing w:before="120" w:after="120" w:line="240" w:lineRule="auto"/>
        <w:rPr>
          <w:rFonts w:ascii="Arial" w:hAnsi="Arial" w:cs="Arial"/>
          <w:lang w:val="en-GB"/>
        </w:rPr>
      </w:pPr>
      <w:r>
        <w:rPr>
          <w:rFonts w:ascii="Arial" w:hAnsi="Arial" w:cs="Arial"/>
          <w:lang w:val="en-GB"/>
        </w:rPr>
        <w:t xml:space="preserve">The contractor’s employees shall be required to maintain the highest standards of courtesy and professionalism in their interactions with users and must act with diligence at all times to ensure the correct and effective execution of the services assigned to them. Accordingly, they must comply with the following rules: </w:t>
      </w:r>
    </w:p>
    <w:p w14:paraId="767EA504" w14:textId="2A28EB4D" w:rsidR="00D22765" w:rsidRDefault="00D22765" w:rsidP="006225DE">
      <w:pPr>
        <w:pStyle w:val="Testo"/>
        <w:numPr>
          <w:ilvl w:val="0"/>
          <w:numId w:val="36"/>
        </w:numPr>
        <w:spacing w:before="120" w:after="120" w:line="240" w:lineRule="auto"/>
        <w:rPr>
          <w:rFonts w:ascii="Arial" w:hAnsi="Arial" w:cs="Arial"/>
          <w:lang w:val="en-GB"/>
        </w:rPr>
      </w:pPr>
      <w:r w:rsidRPr="00D22765">
        <w:rPr>
          <w:rFonts w:ascii="Arial" w:hAnsi="Arial" w:cs="Arial"/>
          <w:lang w:val="en-GB"/>
        </w:rPr>
        <w:t xml:space="preserve">Be equipped with any necessary personal protective equipment (PPE) in accordance with the Decree of the Ministry of Health dated 28/09/1990 and Legislative Decree 81/2008 and subsequent </w:t>
      </w:r>
      <w:proofErr w:type="gramStart"/>
      <w:r w:rsidRPr="00D22765">
        <w:rPr>
          <w:rFonts w:ascii="Arial" w:hAnsi="Arial" w:cs="Arial"/>
          <w:lang w:val="en-GB"/>
        </w:rPr>
        <w:t>amendments;</w:t>
      </w:r>
      <w:proofErr w:type="gramEnd"/>
    </w:p>
    <w:p w14:paraId="40EB3A21" w14:textId="437F807D" w:rsidR="00D22765" w:rsidRDefault="00D22765" w:rsidP="006225DE">
      <w:pPr>
        <w:pStyle w:val="Testo"/>
        <w:numPr>
          <w:ilvl w:val="0"/>
          <w:numId w:val="36"/>
        </w:numPr>
        <w:spacing w:before="120" w:after="120" w:line="240" w:lineRule="auto"/>
        <w:rPr>
          <w:rFonts w:ascii="Arial" w:hAnsi="Arial" w:cs="Arial"/>
          <w:lang w:val="en-GB"/>
        </w:rPr>
      </w:pPr>
      <w:r w:rsidRPr="00D22765">
        <w:rPr>
          <w:rFonts w:ascii="Arial" w:hAnsi="Arial" w:cs="Arial"/>
          <w:lang w:val="en-GB"/>
        </w:rPr>
        <w:t xml:space="preserve">Wear appropriate clothing/uniforms kept in a clean and presentable </w:t>
      </w:r>
      <w:proofErr w:type="gramStart"/>
      <w:r w:rsidRPr="00D22765">
        <w:rPr>
          <w:rFonts w:ascii="Arial" w:hAnsi="Arial" w:cs="Arial"/>
          <w:lang w:val="en-GB"/>
        </w:rPr>
        <w:t>condition;</w:t>
      </w:r>
      <w:proofErr w:type="gramEnd"/>
    </w:p>
    <w:p w14:paraId="5A1B6161" w14:textId="5CC4D053" w:rsidR="00D22765" w:rsidRDefault="00D22765" w:rsidP="006225DE">
      <w:pPr>
        <w:pStyle w:val="Testo"/>
        <w:numPr>
          <w:ilvl w:val="0"/>
          <w:numId w:val="36"/>
        </w:numPr>
        <w:spacing w:before="120" w:after="120" w:line="240" w:lineRule="auto"/>
        <w:rPr>
          <w:rFonts w:ascii="Arial" w:hAnsi="Arial" w:cs="Arial"/>
          <w:lang w:val="en-GB"/>
        </w:rPr>
      </w:pPr>
      <w:r w:rsidRPr="00D22765">
        <w:rPr>
          <w:rFonts w:ascii="Arial" w:hAnsi="Arial" w:cs="Arial"/>
          <w:lang w:val="en-GB"/>
        </w:rPr>
        <w:t xml:space="preserve">Display an identification badge showing the operator’s first and last name, the name of the employing company, and the type of service being </w:t>
      </w:r>
      <w:proofErr w:type="gramStart"/>
      <w:r w:rsidRPr="00D22765">
        <w:rPr>
          <w:rFonts w:ascii="Arial" w:hAnsi="Arial" w:cs="Arial"/>
          <w:lang w:val="en-GB"/>
        </w:rPr>
        <w:t>performed;</w:t>
      </w:r>
      <w:proofErr w:type="gramEnd"/>
    </w:p>
    <w:p w14:paraId="6F886BA8" w14:textId="32E58FC3" w:rsidR="00D22765" w:rsidRDefault="00D22765" w:rsidP="006225DE">
      <w:pPr>
        <w:pStyle w:val="Testo"/>
        <w:numPr>
          <w:ilvl w:val="0"/>
          <w:numId w:val="36"/>
        </w:numPr>
        <w:spacing w:before="120" w:after="120" w:line="240" w:lineRule="auto"/>
        <w:rPr>
          <w:rFonts w:ascii="Arial" w:hAnsi="Arial" w:cs="Arial"/>
          <w:lang w:val="en-GB"/>
        </w:rPr>
      </w:pPr>
      <w:r w:rsidRPr="00D22765">
        <w:rPr>
          <w:rFonts w:ascii="Arial" w:hAnsi="Arial" w:cs="Arial"/>
          <w:lang w:val="en-GB"/>
        </w:rPr>
        <w:t xml:space="preserve">Carry a valid personal identification document at all </w:t>
      </w:r>
      <w:proofErr w:type="gramStart"/>
      <w:r w:rsidRPr="00D22765">
        <w:rPr>
          <w:rFonts w:ascii="Arial" w:hAnsi="Arial" w:cs="Arial"/>
          <w:lang w:val="en-GB"/>
        </w:rPr>
        <w:t>times;</w:t>
      </w:r>
      <w:proofErr w:type="gramEnd"/>
    </w:p>
    <w:p w14:paraId="5B2903DA" w14:textId="505E0FDA" w:rsidR="00D22765" w:rsidRDefault="00D22765" w:rsidP="006225DE">
      <w:pPr>
        <w:pStyle w:val="Testo"/>
        <w:numPr>
          <w:ilvl w:val="0"/>
          <w:numId w:val="36"/>
        </w:numPr>
        <w:spacing w:before="120" w:after="120" w:line="240" w:lineRule="auto"/>
        <w:rPr>
          <w:rFonts w:ascii="Arial" w:hAnsi="Arial" w:cs="Arial"/>
          <w:lang w:val="en-GB"/>
        </w:rPr>
      </w:pPr>
      <w:r w:rsidRPr="00D22765">
        <w:rPr>
          <w:rFonts w:ascii="Arial" w:hAnsi="Arial" w:cs="Arial"/>
          <w:lang w:val="en-GB"/>
        </w:rPr>
        <w:t xml:space="preserve">Perform assigned tasks in accordance with the established organizational </w:t>
      </w:r>
      <w:proofErr w:type="gramStart"/>
      <w:r w:rsidRPr="00D22765">
        <w:rPr>
          <w:rFonts w:ascii="Arial" w:hAnsi="Arial" w:cs="Arial"/>
          <w:lang w:val="en-GB"/>
        </w:rPr>
        <w:t>procedures;</w:t>
      </w:r>
      <w:proofErr w:type="gramEnd"/>
    </w:p>
    <w:p w14:paraId="5FEA3E71" w14:textId="6883ED70" w:rsidR="00D22765" w:rsidRPr="00917CB6" w:rsidRDefault="00D22765" w:rsidP="006225DE">
      <w:pPr>
        <w:pStyle w:val="Testo"/>
        <w:numPr>
          <w:ilvl w:val="0"/>
          <w:numId w:val="36"/>
        </w:numPr>
        <w:spacing w:before="120" w:after="120" w:line="240" w:lineRule="auto"/>
        <w:rPr>
          <w:rFonts w:ascii="Arial" w:hAnsi="Arial" w:cs="Arial"/>
          <w:lang w:val="en-GB"/>
        </w:rPr>
      </w:pPr>
      <w:r w:rsidRPr="00D22765">
        <w:rPr>
          <w:rFonts w:ascii="Arial" w:hAnsi="Arial" w:cs="Arial"/>
          <w:lang w:val="en-GB"/>
        </w:rPr>
        <w:t>Refrain from taking orders from anyone other than their designated Supervisor while performing their duties</w:t>
      </w:r>
      <w:r>
        <w:rPr>
          <w:rFonts w:ascii="Arial" w:hAnsi="Arial" w:cs="Arial"/>
          <w:lang w:val="en-GB"/>
        </w:rPr>
        <w:t>.</w:t>
      </w:r>
    </w:p>
    <w:p w14:paraId="2DFEBA98" w14:textId="1D47DE6B" w:rsidR="00284001" w:rsidRDefault="00D22765" w:rsidP="006225DE">
      <w:pPr>
        <w:pStyle w:val="Testo"/>
        <w:spacing w:before="120" w:after="120" w:line="240" w:lineRule="auto"/>
        <w:rPr>
          <w:rStyle w:val="Hyperlink"/>
          <w:rFonts w:ascii="Arial" w:hAnsi="Arial" w:cs="Arial"/>
          <w:lang w:val="en-GB"/>
        </w:rPr>
      </w:pPr>
      <w:bookmarkStart w:id="171" w:name="_Toc4143058"/>
      <w:bookmarkStart w:id="172" w:name="_Toc163461048"/>
      <w:bookmarkEnd w:id="134"/>
      <w:r w:rsidRPr="00D22765">
        <w:rPr>
          <w:rFonts w:ascii="Arial" w:hAnsi="Arial" w:cs="Arial"/>
          <w:lang w:val="en-GB"/>
        </w:rPr>
        <w:t>The contractor's personnel are required to maintain professional confidentiality regarding any facts or circumstances they become aware of while performing their duties, in accordance with applicable laws and the internal regulations of the EUI, available at:</w:t>
      </w:r>
      <w:r>
        <w:rPr>
          <w:rFonts w:ascii="Arial" w:hAnsi="Arial" w:cs="Arial"/>
          <w:lang w:val="en-GB"/>
        </w:rPr>
        <w:t xml:space="preserve"> </w:t>
      </w:r>
      <w:r w:rsidR="00284001" w:rsidRPr="00284001">
        <w:rPr>
          <w:rStyle w:val="Hyperlink"/>
          <w:rFonts w:ascii="Arial" w:hAnsi="Arial" w:cs="Arial"/>
          <w:lang w:val="en-GB"/>
        </w:rPr>
        <w:t xml:space="preserve">http://www.eui.eu/About/DataProtection </w:t>
      </w:r>
    </w:p>
    <w:p w14:paraId="7C127209" w14:textId="2F3A53F9" w:rsidR="00284001" w:rsidRPr="00D22765" w:rsidRDefault="00284001" w:rsidP="006225DE">
      <w:pPr>
        <w:pStyle w:val="Testo"/>
        <w:spacing w:before="120" w:after="120" w:line="240" w:lineRule="auto"/>
        <w:rPr>
          <w:rFonts w:ascii="Arial" w:hAnsi="Arial" w:cs="Arial"/>
          <w:lang w:val="en-GB"/>
        </w:rPr>
      </w:pPr>
      <w:r w:rsidRPr="00284001">
        <w:rPr>
          <w:rFonts w:ascii="Arial" w:hAnsi="Arial" w:cs="Arial"/>
          <w:lang w:val="en-GB"/>
        </w:rPr>
        <w:t xml:space="preserve">It is prohibited to use telephones, photocopiers, computers and equipment in general installed at the buildings object of the contract for personal use. </w:t>
      </w:r>
      <w:r w:rsidR="00D22765" w:rsidRPr="00D22765">
        <w:rPr>
          <w:rFonts w:ascii="Arial" w:hAnsi="Arial" w:cs="Arial"/>
          <w:lang w:val="en-GB"/>
        </w:rPr>
        <w:t>While carrying out their duties and while present on EUI premises, contractor personnel are not permitted to smoke and must limit the use of mobile phones strictly to work-related needs</w:t>
      </w:r>
      <w:r w:rsidR="00D22765">
        <w:rPr>
          <w:rFonts w:ascii="Arial" w:hAnsi="Arial" w:cs="Arial"/>
          <w:lang w:val="en-GB"/>
        </w:rPr>
        <w:t>.</w:t>
      </w:r>
    </w:p>
    <w:p w14:paraId="63029BD9" w14:textId="29C288E4" w:rsidR="008F5277" w:rsidRPr="008F5277" w:rsidRDefault="008F5277" w:rsidP="00F01CE7">
      <w:pPr>
        <w:pStyle w:val="Heading2"/>
      </w:pPr>
      <w:bookmarkStart w:id="173" w:name="_Toc199954510"/>
      <w:r w:rsidRPr="008F5277">
        <w:t xml:space="preserve">Article </w:t>
      </w:r>
      <w:r w:rsidR="00541647">
        <w:t>9.4</w:t>
      </w:r>
      <w:r w:rsidR="003D4D28">
        <w:t>.</w:t>
      </w:r>
      <w:r w:rsidRPr="008F5277">
        <w:t xml:space="preserve"> </w:t>
      </w:r>
      <w:bookmarkEnd w:id="171"/>
      <w:bookmarkEnd w:id="172"/>
      <w:r w:rsidR="00541647">
        <w:t>Technical Coordinator</w:t>
      </w:r>
      <w:bookmarkEnd w:id="173"/>
    </w:p>
    <w:p w14:paraId="68D7636C" w14:textId="1579406C" w:rsidR="008F5277" w:rsidRPr="008F5277" w:rsidRDefault="008F5277" w:rsidP="006225DE">
      <w:pPr>
        <w:pStyle w:val="Testo"/>
        <w:spacing w:before="120" w:after="120" w:line="240" w:lineRule="auto"/>
        <w:rPr>
          <w:rFonts w:ascii="Arial" w:hAnsi="Arial" w:cs="Arial"/>
          <w:lang w:val="en-GB"/>
        </w:rPr>
      </w:pPr>
      <w:r w:rsidRPr="008F5277">
        <w:rPr>
          <w:rFonts w:ascii="Arial" w:hAnsi="Arial" w:cs="Arial"/>
          <w:lang w:val="en-GB"/>
        </w:rPr>
        <w:lastRenderedPageBreak/>
        <w:t>In relation to the services described in Articles 7, 8</w:t>
      </w:r>
      <w:r>
        <w:rPr>
          <w:rFonts w:ascii="Arial" w:hAnsi="Arial" w:cs="Arial"/>
          <w:lang w:val="en-GB"/>
        </w:rPr>
        <w:t xml:space="preserve"> and</w:t>
      </w:r>
      <w:r w:rsidRPr="008F5277">
        <w:rPr>
          <w:rFonts w:ascii="Arial" w:hAnsi="Arial" w:cs="Arial"/>
          <w:lang w:val="en-GB"/>
        </w:rPr>
        <w:t xml:space="preserve"> 9 of these Special Tender Specifications, as already described in each individual article, the European University Institute reserves the right to ask the </w:t>
      </w:r>
      <w:r w:rsidR="006225DE">
        <w:rPr>
          <w:rFonts w:ascii="Arial" w:hAnsi="Arial" w:cs="Arial"/>
          <w:lang w:val="en-GB"/>
        </w:rPr>
        <w:t>c</w:t>
      </w:r>
      <w:r w:rsidRPr="008F5277">
        <w:rPr>
          <w:rFonts w:ascii="Arial" w:hAnsi="Arial" w:cs="Arial"/>
          <w:lang w:val="en-GB"/>
        </w:rPr>
        <w:t>ontractor for additional services which must be provided under the same contractual conditions.</w:t>
      </w:r>
    </w:p>
    <w:p w14:paraId="2A0E1727" w14:textId="77777777" w:rsidR="008F5277" w:rsidRPr="008F5277" w:rsidRDefault="008F5277" w:rsidP="006225DE">
      <w:pPr>
        <w:pStyle w:val="Testo"/>
        <w:spacing w:before="120" w:after="120" w:line="240" w:lineRule="auto"/>
        <w:rPr>
          <w:rFonts w:ascii="Arial" w:hAnsi="Arial" w:cs="Arial"/>
          <w:lang w:val="en-GB"/>
        </w:rPr>
      </w:pPr>
      <w:r w:rsidRPr="008F5277">
        <w:rPr>
          <w:rFonts w:ascii="Arial" w:hAnsi="Arial" w:cs="Arial"/>
          <w:lang w:val="en-GB"/>
        </w:rPr>
        <w:t>In principle, the additional services that most frequently became necessary in the past were:</w:t>
      </w:r>
    </w:p>
    <w:p w14:paraId="799B02BD" w14:textId="1875B8BC" w:rsidR="008F5277" w:rsidRPr="008F5277" w:rsidRDefault="008F5277" w:rsidP="006225DE">
      <w:pPr>
        <w:pStyle w:val="Testo"/>
        <w:numPr>
          <w:ilvl w:val="0"/>
          <w:numId w:val="8"/>
        </w:numPr>
        <w:spacing w:before="120" w:after="120" w:line="240" w:lineRule="auto"/>
        <w:ind w:left="567" w:hanging="357"/>
        <w:rPr>
          <w:rFonts w:ascii="Arial" w:hAnsi="Arial" w:cs="Arial"/>
          <w:lang w:val="en-GB"/>
        </w:rPr>
      </w:pPr>
      <w:r w:rsidRPr="008F5277">
        <w:rPr>
          <w:rFonts w:ascii="Arial" w:hAnsi="Arial" w:cs="Arial"/>
          <w:lang w:val="en-GB"/>
        </w:rPr>
        <w:t xml:space="preserve">An armed surveillance service, day or night, at one or more premises of the </w:t>
      </w:r>
      <w:proofErr w:type="gramStart"/>
      <w:r w:rsidR="006225DE">
        <w:rPr>
          <w:rFonts w:ascii="Arial" w:hAnsi="Arial" w:cs="Arial"/>
          <w:lang w:val="en-GB"/>
        </w:rPr>
        <w:t>EUI</w:t>
      </w:r>
      <w:r w:rsidRPr="008F5277">
        <w:rPr>
          <w:rFonts w:ascii="Arial" w:hAnsi="Arial" w:cs="Arial"/>
          <w:lang w:val="en-GB"/>
        </w:rPr>
        <w:t>;</w:t>
      </w:r>
      <w:proofErr w:type="gramEnd"/>
    </w:p>
    <w:p w14:paraId="4AC5091E" w14:textId="77777777" w:rsidR="008F5277" w:rsidRPr="008F5277" w:rsidRDefault="008F5277" w:rsidP="006225DE">
      <w:pPr>
        <w:pStyle w:val="Testo"/>
        <w:numPr>
          <w:ilvl w:val="0"/>
          <w:numId w:val="8"/>
        </w:numPr>
        <w:spacing w:before="120" w:after="120" w:line="240" w:lineRule="auto"/>
        <w:ind w:left="567" w:hanging="357"/>
        <w:rPr>
          <w:rFonts w:ascii="Arial" w:hAnsi="Arial" w:cs="Arial"/>
          <w:lang w:val="en-GB"/>
        </w:rPr>
      </w:pPr>
      <w:r w:rsidRPr="008F5277">
        <w:rPr>
          <w:rFonts w:ascii="Arial" w:hAnsi="Arial" w:cs="Arial"/>
          <w:lang w:val="en-GB"/>
        </w:rPr>
        <w:t>An unarmed surveillance service, day or night, at one or more premises of the Institute (also temporarily</w:t>
      </w:r>
      <w:proofErr w:type="gramStart"/>
      <w:r w:rsidRPr="008F5277">
        <w:rPr>
          <w:rFonts w:ascii="Arial" w:hAnsi="Arial" w:cs="Arial"/>
          <w:lang w:val="en-GB"/>
        </w:rPr>
        <w:t>);</w:t>
      </w:r>
      <w:proofErr w:type="gramEnd"/>
    </w:p>
    <w:p w14:paraId="03FB9281" w14:textId="4D935982" w:rsidR="008F5277" w:rsidRPr="008F5277" w:rsidRDefault="008F5277" w:rsidP="006225DE">
      <w:pPr>
        <w:pStyle w:val="Testo"/>
        <w:numPr>
          <w:ilvl w:val="0"/>
          <w:numId w:val="8"/>
        </w:numPr>
        <w:spacing w:before="120" w:after="120" w:line="240" w:lineRule="auto"/>
        <w:ind w:left="567" w:hanging="357"/>
        <w:rPr>
          <w:rFonts w:ascii="Arial" w:hAnsi="Arial" w:cs="Arial"/>
          <w:lang w:val="en-GB"/>
        </w:rPr>
      </w:pPr>
      <w:r w:rsidRPr="008F5277">
        <w:rPr>
          <w:rFonts w:ascii="Arial" w:hAnsi="Arial" w:cs="Arial"/>
          <w:lang w:val="en-GB"/>
        </w:rPr>
        <w:t xml:space="preserve">A security service with unarmed personnel for parties organized by the </w:t>
      </w:r>
      <w:r w:rsidR="006225DE">
        <w:rPr>
          <w:rFonts w:ascii="Arial" w:hAnsi="Arial" w:cs="Arial"/>
          <w:lang w:val="en-GB"/>
        </w:rPr>
        <w:t>EUI</w:t>
      </w:r>
      <w:r w:rsidRPr="008F5277">
        <w:rPr>
          <w:rFonts w:ascii="Arial" w:hAnsi="Arial" w:cs="Arial"/>
          <w:lang w:val="en-GB"/>
        </w:rPr>
        <w:t xml:space="preserve">’s community of </w:t>
      </w:r>
      <w:proofErr w:type="gramStart"/>
      <w:r w:rsidRPr="008F5277">
        <w:rPr>
          <w:rFonts w:ascii="Arial" w:hAnsi="Arial" w:cs="Arial"/>
          <w:lang w:val="en-GB"/>
        </w:rPr>
        <w:t>researchers;</w:t>
      </w:r>
      <w:proofErr w:type="gramEnd"/>
    </w:p>
    <w:p w14:paraId="653000BB" w14:textId="0B984580" w:rsidR="008F5277" w:rsidRPr="008F5277" w:rsidRDefault="008F5277" w:rsidP="006225DE">
      <w:pPr>
        <w:pStyle w:val="Testo"/>
        <w:numPr>
          <w:ilvl w:val="0"/>
          <w:numId w:val="8"/>
        </w:numPr>
        <w:spacing w:before="120" w:after="120" w:line="240" w:lineRule="auto"/>
        <w:ind w:left="567" w:hanging="357"/>
        <w:rPr>
          <w:rFonts w:ascii="Arial" w:hAnsi="Arial" w:cs="Arial"/>
          <w:lang w:val="en-GB"/>
        </w:rPr>
      </w:pPr>
      <w:r w:rsidRPr="008F5277">
        <w:rPr>
          <w:rFonts w:ascii="Arial" w:hAnsi="Arial" w:cs="Arial"/>
          <w:lang w:val="en-GB"/>
        </w:rPr>
        <w:t xml:space="preserve">A porterage service at one or more premises of the </w:t>
      </w:r>
      <w:r w:rsidR="006225DE">
        <w:rPr>
          <w:rFonts w:ascii="Arial" w:hAnsi="Arial" w:cs="Arial"/>
          <w:lang w:val="en-GB"/>
        </w:rPr>
        <w:t>EUI</w:t>
      </w:r>
      <w:r w:rsidRPr="008F5277">
        <w:rPr>
          <w:rFonts w:ascii="Arial" w:hAnsi="Arial" w:cs="Arial"/>
          <w:lang w:val="en-GB"/>
        </w:rPr>
        <w:t xml:space="preserve"> (also temporarily</w:t>
      </w:r>
      <w:proofErr w:type="gramStart"/>
      <w:r w:rsidRPr="008F5277">
        <w:rPr>
          <w:rFonts w:ascii="Arial" w:hAnsi="Arial" w:cs="Arial"/>
          <w:lang w:val="en-GB"/>
        </w:rPr>
        <w:t>);</w:t>
      </w:r>
      <w:proofErr w:type="gramEnd"/>
    </w:p>
    <w:p w14:paraId="7D98E3AA" w14:textId="77777777" w:rsidR="008F5277" w:rsidRPr="008F5277" w:rsidRDefault="008F5277" w:rsidP="006225DE">
      <w:pPr>
        <w:pStyle w:val="Testo"/>
        <w:numPr>
          <w:ilvl w:val="0"/>
          <w:numId w:val="8"/>
        </w:numPr>
        <w:spacing w:before="120" w:after="120" w:line="240" w:lineRule="auto"/>
        <w:ind w:left="567" w:hanging="357"/>
        <w:rPr>
          <w:rFonts w:ascii="Arial" w:hAnsi="Arial" w:cs="Arial"/>
          <w:lang w:val="en-GB"/>
        </w:rPr>
      </w:pPr>
      <w:r w:rsidRPr="008F5277">
        <w:rPr>
          <w:rFonts w:ascii="Arial" w:hAnsi="Arial" w:cs="Arial"/>
          <w:lang w:val="en-GB"/>
        </w:rPr>
        <w:t>Additional patrols, day and night, at one or more premises of the Institute (also temporarily</w:t>
      </w:r>
      <w:proofErr w:type="gramStart"/>
      <w:r w:rsidRPr="008F5277">
        <w:rPr>
          <w:rFonts w:ascii="Arial" w:hAnsi="Arial" w:cs="Arial"/>
          <w:lang w:val="en-GB"/>
        </w:rPr>
        <w:t>);</w:t>
      </w:r>
      <w:proofErr w:type="gramEnd"/>
    </w:p>
    <w:p w14:paraId="6D62F9E0" w14:textId="09CD193C" w:rsidR="008F5277" w:rsidRPr="008F5277" w:rsidRDefault="008F5277" w:rsidP="006225DE">
      <w:pPr>
        <w:pStyle w:val="Testo"/>
        <w:numPr>
          <w:ilvl w:val="0"/>
          <w:numId w:val="8"/>
        </w:numPr>
        <w:spacing w:before="120" w:after="120" w:line="240" w:lineRule="auto"/>
        <w:ind w:left="567" w:hanging="357"/>
        <w:rPr>
          <w:rFonts w:ascii="Arial" w:hAnsi="Arial" w:cs="Arial"/>
          <w:lang w:val="en-GB"/>
        </w:rPr>
      </w:pPr>
      <w:r w:rsidRPr="008F5277">
        <w:rPr>
          <w:rFonts w:ascii="Arial" w:hAnsi="Arial" w:cs="Arial"/>
          <w:lang w:val="en-GB"/>
        </w:rPr>
        <w:t xml:space="preserve">Additional shuttle services for one or more premises of the </w:t>
      </w:r>
      <w:r w:rsidR="006225DE">
        <w:rPr>
          <w:rFonts w:ascii="Arial" w:hAnsi="Arial" w:cs="Arial"/>
          <w:lang w:val="en-GB"/>
        </w:rPr>
        <w:t>EUI</w:t>
      </w:r>
      <w:r w:rsidRPr="008F5277">
        <w:rPr>
          <w:rFonts w:ascii="Arial" w:hAnsi="Arial" w:cs="Arial"/>
          <w:lang w:val="en-GB"/>
        </w:rPr>
        <w:t>.</w:t>
      </w:r>
    </w:p>
    <w:p w14:paraId="0918EFCE" w14:textId="79EE0301" w:rsidR="008F5277" w:rsidRPr="008F5277" w:rsidRDefault="008F5277" w:rsidP="006225DE">
      <w:pPr>
        <w:pStyle w:val="Testo"/>
        <w:spacing w:before="120" w:after="120" w:line="240" w:lineRule="auto"/>
        <w:rPr>
          <w:rFonts w:ascii="Arial" w:hAnsi="Arial" w:cs="Arial"/>
          <w:lang w:val="en-GB"/>
        </w:rPr>
      </w:pPr>
      <w:r w:rsidRPr="008F5277">
        <w:rPr>
          <w:rFonts w:ascii="Arial" w:hAnsi="Arial" w:cs="Arial"/>
          <w:lang w:val="en-GB"/>
        </w:rPr>
        <w:t xml:space="preserve">The notice with which the Institute will notify the </w:t>
      </w:r>
      <w:r w:rsidR="006225DE">
        <w:rPr>
          <w:rFonts w:ascii="Arial" w:hAnsi="Arial" w:cs="Arial"/>
          <w:lang w:val="en-GB"/>
        </w:rPr>
        <w:t>c</w:t>
      </w:r>
      <w:r w:rsidRPr="008F5277">
        <w:rPr>
          <w:rFonts w:ascii="Arial" w:hAnsi="Arial" w:cs="Arial"/>
          <w:lang w:val="en-GB"/>
        </w:rPr>
        <w:t xml:space="preserve">ontractor of any additional requirements will be at least 4 hours. </w:t>
      </w:r>
    </w:p>
    <w:p w14:paraId="7CE73667" w14:textId="4961D0CA" w:rsidR="00037EB7" w:rsidRDefault="00037EB7" w:rsidP="00F01CE7">
      <w:pPr>
        <w:pStyle w:val="Heading2"/>
      </w:pPr>
      <w:bookmarkStart w:id="174" w:name="_Toc199954511"/>
      <w:r w:rsidRPr="00EE6B08">
        <w:t xml:space="preserve">Article </w:t>
      </w:r>
      <w:r w:rsidR="001B3BAB">
        <w:t>1</w:t>
      </w:r>
      <w:r w:rsidR="00541647">
        <w:t>0</w:t>
      </w:r>
      <w:r w:rsidRPr="00EE6B08">
        <w:t xml:space="preserve">. </w:t>
      </w:r>
      <w:r w:rsidR="00D22765" w:rsidRPr="00D22765">
        <w:t>Strikes and/or Service Interruptions (L</w:t>
      </w:r>
      <w:r w:rsidR="006225DE">
        <w:t>ot</w:t>
      </w:r>
      <w:r w:rsidR="00D22765">
        <w:t xml:space="preserve"> </w:t>
      </w:r>
      <w:r w:rsidR="00D22765" w:rsidRPr="00D22765">
        <w:t>1 and L</w:t>
      </w:r>
      <w:r w:rsidR="006225DE">
        <w:t>ot</w:t>
      </w:r>
      <w:r w:rsidR="00D22765" w:rsidRPr="00D22765">
        <w:t xml:space="preserve"> 2)</w:t>
      </w:r>
      <w:bookmarkEnd w:id="174"/>
    </w:p>
    <w:p w14:paraId="5A54CC8B" w14:textId="0B9A87B1" w:rsidR="00D11BD9" w:rsidRPr="006225DE" w:rsidRDefault="00D11BD9" w:rsidP="006225DE">
      <w:pPr>
        <w:rPr>
          <w:rFonts w:ascii="Arial" w:hAnsi="Arial" w:cs="Arial"/>
          <w:lang w:val="en-GB"/>
        </w:rPr>
      </w:pPr>
      <w:r w:rsidRPr="006225DE">
        <w:rPr>
          <w:rFonts w:ascii="Arial" w:hAnsi="Arial" w:cs="Arial"/>
          <w:lang w:val="en-GB"/>
        </w:rPr>
        <w:t>In the event of general sector strikes, the contractor shall notify the EUI in writing, at least three (3) days in advance, of the actual date of the scheduled strike. In any case, including situations of force majeure, the contractor is required to make every reasonable effort to ensure continuity in the provision of the service. Should the service, under such circumstances, prove inadequate to meet the needs of the EUI, the latter reserves the right to arrange for the execution of the service in any manner it deems appropriate.</w:t>
      </w:r>
    </w:p>
    <w:p w14:paraId="20A4FD8A" w14:textId="7C5AB755" w:rsidR="00D11BD9" w:rsidRPr="00D11BD9" w:rsidRDefault="00D11BD9" w:rsidP="006225DE">
      <w:pPr>
        <w:rPr>
          <w:rFonts w:ascii="Arial" w:hAnsi="Arial" w:cs="Arial"/>
          <w:lang w:val="en-GB"/>
        </w:rPr>
      </w:pPr>
      <w:r w:rsidRPr="006225DE">
        <w:rPr>
          <w:rFonts w:ascii="Arial" w:hAnsi="Arial" w:cs="Arial"/>
          <w:lang w:val="en-GB"/>
        </w:rPr>
        <w:t>Should the contractor suspend the service, the EUI may proceed with the termination of the contract.</w:t>
      </w:r>
    </w:p>
    <w:p w14:paraId="223AE1A5" w14:textId="3D082F29" w:rsidR="00D22765" w:rsidRDefault="00D22765" w:rsidP="00F01CE7">
      <w:pPr>
        <w:pStyle w:val="Heading2"/>
      </w:pPr>
      <w:bookmarkStart w:id="175" w:name="_Toc199954512"/>
      <w:r w:rsidRPr="00EE6B08">
        <w:t xml:space="preserve">Article </w:t>
      </w:r>
      <w:r>
        <w:t>11</w:t>
      </w:r>
      <w:r w:rsidRPr="00EE6B08">
        <w:t xml:space="preserve">. </w:t>
      </w:r>
      <w:r>
        <w:t>Safety Provisions (L</w:t>
      </w:r>
      <w:r w:rsidR="006225DE">
        <w:t>ot</w:t>
      </w:r>
      <w:r>
        <w:t xml:space="preserve"> 1 and L</w:t>
      </w:r>
      <w:r w:rsidR="006225DE">
        <w:t>ot</w:t>
      </w:r>
      <w:r>
        <w:t xml:space="preserve"> 2)</w:t>
      </w:r>
      <w:bookmarkEnd w:id="175"/>
    </w:p>
    <w:p w14:paraId="6A9F780C" w14:textId="238E3601" w:rsidR="00CB2A7A" w:rsidRPr="006225DE" w:rsidRDefault="00CB2A7A" w:rsidP="006225DE">
      <w:pPr>
        <w:rPr>
          <w:rFonts w:ascii="Arial" w:hAnsi="Arial" w:cs="Arial"/>
          <w:lang w:val="en-GB"/>
        </w:rPr>
      </w:pPr>
      <w:r w:rsidRPr="006225DE">
        <w:rPr>
          <w:rFonts w:ascii="Arial" w:hAnsi="Arial" w:cs="Arial"/>
          <w:lang w:val="en-GB"/>
        </w:rPr>
        <w:t>The contractor is under binding obligation to strictly comply with all applicable legislation in force concerning the protection of health and safety in the workplace, in order to endure a safe working environment.</w:t>
      </w:r>
    </w:p>
    <w:p w14:paraId="0BC09FE0" w14:textId="3B87FA70" w:rsidR="00CB2A7A" w:rsidRPr="006225DE" w:rsidRDefault="00CB2A7A" w:rsidP="006225DE">
      <w:pPr>
        <w:rPr>
          <w:rFonts w:ascii="Arial" w:hAnsi="Arial" w:cs="Arial"/>
          <w:lang w:val="en-GB"/>
        </w:rPr>
      </w:pPr>
      <w:r w:rsidRPr="006225DE">
        <w:rPr>
          <w:rFonts w:ascii="Arial" w:hAnsi="Arial" w:cs="Arial"/>
          <w:lang w:val="en-GB"/>
        </w:rPr>
        <w:t>All activities related to the performance of the services covered by this CSA must be carried out in an orderly manner and with all necessary precautions, so as to prevent any injury or harm to the workers or third parties, and to avoid any damage to flooring, furnishings, doors and frames, walls, paintwork, and similar elements.</w:t>
      </w:r>
    </w:p>
    <w:p w14:paraId="77C2078C" w14:textId="77777777" w:rsidR="00CB2A7A" w:rsidRPr="006225DE" w:rsidRDefault="00CB2A7A" w:rsidP="006225DE">
      <w:pPr>
        <w:rPr>
          <w:rFonts w:ascii="Arial" w:hAnsi="Arial" w:cs="Arial"/>
          <w:lang w:val="en-GB"/>
        </w:rPr>
      </w:pPr>
      <w:r w:rsidRPr="006225DE">
        <w:rPr>
          <w:rFonts w:ascii="Arial" w:hAnsi="Arial" w:cs="Arial"/>
          <w:lang w:val="en-GB"/>
        </w:rPr>
        <w:t>The provision of all necessary Personal Protective Equipment (PPE) required to safely carry out the contracted activities shall be the sole responsibility of the contractor.</w:t>
      </w:r>
    </w:p>
    <w:p w14:paraId="69A88862" w14:textId="77777777" w:rsidR="00CB2A7A" w:rsidRPr="006225DE" w:rsidRDefault="00CB2A7A" w:rsidP="006225DE">
      <w:pPr>
        <w:rPr>
          <w:rFonts w:ascii="Arial" w:hAnsi="Arial" w:cs="Arial"/>
          <w:lang w:val="en-GB"/>
        </w:rPr>
      </w:pPr>
      <w:r w:rsidRPr="006225DE">
        <w:rPr>
          <w:rFonts w:ascii="Arial" w:hAnsi="Arial" w:cs="Arial"/>
          <w:lang w:val="en-GB"/>
        </w:rPr>
        <w:t>The EUI shall require full compliance with the provisions set out in Article 26 of Legislative Decree 81/08 (as amended) regarding the assessment of risks arising from interference between activities. To this end, the contractor shall, within 30 days from the signing of the contract, provide all documentation necessary to support the drafting of the DUVRI (Single Document for the Assessment of Interference Risks).</w:t>
      </w:r>
    </w:p>
    <w:p w14:paraId="49650111" w14:textId="5C6691F1" w:rsidR="00D11BD9" w:rsidRPr="00CB2A7A" w:rsidRDefault="00CB2A7A" w:rsidP="006225DE">
      <w:pPr>
        <w:rPr>
          <w:rFonts w:ascii="Arial" w:hAnsi="Arial" w:cs="Arial"/>
          <w:lang w:val="en-GB"/>
        </w:rPr>
      </w:pPr>
      <w:r w:rsidRPr="006225DE">
        <w:rPr>
          <w:rFonts w:ascii="Arial" w:hAnsi="Arial" w:cs="Arial"/>
          <w:lang w:val="en-GB"/>
        </w:rPr>
        <w:t>The EUI shall also ensure the provision of an initial information session, in coordination with the contractor’s designated safety personnel, to all staff assigned to duties at the EUI, in order to ensure awareness of specific risks, preventive and protective measures, and emergency procedures.</w:t>
      </w:r>
    </w:p>
    <w:p w14:paraId="11992253" w14:textId="7309D85F" w:rsidR="00D11BD9" w:rsidRPr="00CB2A7A" w:rsidRDefault="00D11BD9" w:rsidP="00F01CE7">
      <w:pPr>
        <w:pStyle w:val="Heading2"/>
      </w:pPr>
      <w:bookmarkStart w:id="176" w:name="_Toc199954513"/>
      <w:r w:rsidRPr="00EE6B08">
        <w:t xml:space="preserve">Article </w:t>
      </w:r>
      <w:r>
        <w:t>12</w:t>
      </w:r>
      <w:r w:rsidRPr="00EE6B08">
        <w:t>.</w:t>
      </w:r>
      <w:r>
        <w:t xml:space="preserve"> </w:t>
      </w:r>
      <w:r w:rsidR="00CB2A7A" w:rsidRPr="00CB2A7A">
        <w:t>Site Inspection (L</w:t>
      </w:r>
      <w:r w:rsidR="006225DE">
        <w:t>ot</w:t>
      </w:r>
      <w:r w:rsidR="00CB2A7A" w:rsidRPr="00CB2A7A">
        <w:t xml:space="preserve"> 1 and L</w:t>
      </w:r>
      <w:r w:rsidR="006225DE">
        <w:t>ot</w:t>
      </w:r>
      <w:r w:rsidR="00CB2A7A" w:rsidRPr="00CB2A7A">
        <w:t xml:space="preserve"> 2)</w:t>
      </w:r>
      <w:bookmarkEnd w:id="176"/>
    </w:p>
    <w:p w14:paraId="4009CFC9" w14:textId="13127683" w:rsidR="00D11BD9" w:rsidRPr="0093543F" w:rsidRDefault="00CB2A7A" w:rsidP="000016A0">
      <w:pPr>
        <w:rPr>
          <w:rFonts w:ascii="Arial" w:hAnsi="Arial" w:cs="Arial"/>
          <w:lang w:val="en-GB"/>
        </w:rPr>
      </w:pPr>
      <w:r w:rsidRPr="00CB2A7A">
        <w:rPr>
          <w:rFonts w:ascii="Arial" w:hAnsi="Arial" w:cs="Arial"/>
          <w:lang w:val="en-GB"/>
        </w:rPr>
        <w:lastRenderedPageBreak/>
        <w:t xml:space="preserve">Under penalty of exclusion from the procurement procedure, interested economic operators shall be required to undertake a mandatory site inspection of the EUI premises relevant to the services set forth in these Special Tender Specifications, to be conducted by their legal representative or by a duly authorised proxy acting on their </w:t>
      </w:r>
      <w:r w:rsidRPr="0093543F">
        <w:rPr>
          <w:rFonts w:ascii="Arial" w:hAnsi="Arial" w:cs="Arial"/>
          <w:lang w:val="en-GB"/>
        </w:rPr>
        <w:t>behalf.</w:t>
      </w:r>
    </w:p>
    <w:p w14:paraId="47D7711D" w14:textId="50D9E439" w:rsidR="00CB2A7A" w:rsidRPr="00CB2A7A" w:rsidRDefault="00CB2A7A" w:rsidP="000016A0">
      <w:pPr>
        <w:rPr>
          <w:rFonts w:ascii="Arial" w:hAnsi="Arial" w:cs="Arial"/>
          <w:lang w:val="en-GB"/>
        </w:rPr>
      </w:pPr>
      <w:r w:rsidRPr="0093543F">
        <w:rPr>
          <w:rFonts w:ascii="Arial" w:hAnsi="Arial" w:cs="Arial"/>
          <w:lang w:val="en-GB"/>
        </w:rPr>
        <w:t xml:space="preserve">In accordance with the principles of fairness, equal treatment, and transparency, the aforementioned site inspection may only be carried out on </w:t>
      </w:r>
      <w:r w:rsidR="0093543F" w:rsidRPr="0093543F">
        <w:rPr>
          <w:rFonts w:ascii="Arial" w:hAnsi="Arial" w:cs="Arial"/>
          <w:b/>
          <w:bCs/>
          <w:lang w:val="en-GB"/>
        </w:rPr>
        <w:t>10</w:t>
      </w:r>
      <w:r w:rsidRPr="0093543F">
        <w:rPr>
          <w:rFonts w:ascii="Arial" w:hAnsi="Arial" w:cs="Arial"/>
          <w:b/>
          <w:bCs/>
          <w:lang w:val="en-GB"/>
        </w:rPr>
        <w:t>/</w:t>
      </w:r>
      <w:r w:rsidR="0093543F" w:rsidRPr="0093543F">
        <w:rPr>
          <w:rFonts w:ascii="Arial" w:hAnsi="Arial" w:cs="Arial"/>
          <w:b/>
          <w:bCs/>
          <w:lang w:val="en-GB"/>
        </w:rPr>
        <w:t>07</w:t>
      </w:r>
      <w:r w:rsidRPr="0093543F">
        <w:rPr>
          <w:rFonts w:ascii="Arial" w:hAnsi="Arial" w:cs="Arial"/>
          <w:b/>
          <w:bCs/>
          <w:lang w:val="en-GB"/>
        </w:rPr>
        <w:t>/2025</w:t>
      </w:r>
      <w:r w:rsidRPr="0093543F">
        <w:rPr>
          <w:rFonts w:ascii="Arial" w:hAnsi="Arial" w:cs="Arial"/>
          <w:lang w:val="en-GB"/>
        </w:rPr>
        <w:t xml:space="preserve">, at the appointed time of </w:t>
      </w:r>
      <w:r w:rsidR="0093543F" w:rsidRPr="0093543F">
        <w:rPr>
          <w:rFonts w:ascii="Arial" w:hAnsi="Arial" w:cs="Arial"/>
          <w:b/>
          <w:bCs/>
          <w:lang w:val="en-GB"/>
        </w:rPr>
        <w:t>10</w:t>
      </w:r>
      <w:r w:rsidRPr="0093543F">
        <w:rPr>
          <w:rFonts w:ascii="Arial" w:hAnsi="Arial" w:cs="Arial"/>
          <w:b/>
          <w:bCs/>
          <w:lang w:val="en-GB"/>
        </w:rPr>
        <w:t>.</w:t>
      </w:r>
      <w:r w:rsidR="0093543F" w:rsidRPr="0093543F">
        <w:rPr>
          <w:rFonts w:ascii="Arial" w:hAnsi="Arial" w:cs="Arial"/>
          <w:b/>
          <w:bCs/>
          <w:lang w:val="en-GB"/>
        </w:rPr>
        <w:t>00</w:t>
      </w:r>
      <w:r w:rsidRPr="00CB2A7A">
        <w:rPr>
          <w:rFonts w:ascii="Arial" w:hAnsi="Arial" w:cs="Arial"/>
          <w:lang w:val="en-GB"/>
        </w:rPr>
        <w:t xml:space="preserve"> (Italian time), at the Badia Fiesolana, Via </w:t>
      </w:r>
      <w:proofErr w:type="spellStart"/>
      <w:r w:rsidRPr="00CB2A7A">
        <w:rPr>
          <w:rFonts w:ascii="Arial" w:hAnsi="Arial" w:cs="Arial"/>
          <w:lang w:val="en-GB"/>
        </w:rPr>
        <w:t>dei</w:t>
      </w:r>
      <w:proofErr w:type="spellEnd"/>
      <w:r w:rsidRPr="00CB2A7A">
        <w:rPr>
          <w:rFonts w:ascii="Arial" w:hAnsi="Arial" w:cs="Arial"/>
          <w:lang w:val="en-GB"/>
        </w:rPr>
        <w:t xml:space="preserve"> </w:t>
      </w:r>
      <w:proofErr w:type="spellStart"/>
      <w:r w:rsidRPr="00CB2A7A">
        <w:rPr>
          <w:rFonts w:ascii="Arial" w:hAnsi="Arial" w:cs="Arial"/>
          <w:lang w:val="en-GB"/>
        </w:rPr>
        <w:t>Roccettini</w:t>
      </w:r>
      <w:proofErr w:type="spellEnd"/>
      <w:r w:rsidRPr="00CB2A7A">
        <w:rPr>
          <w:rFonts w:ascii="Arial" w:hAnsi="Arial" w:cs="Arial"/>
          <w:lang w:val="en-GB"/>
        </w:rPr>
        <w:t>, 9 – 50014 San Domenico (FI). For the reasons stated above, no further visits shall be permitted after this date and time. Any changes to the scheduled date, should they become necessary, will be promptly published on the EUI website at the following address:</w:t>
      </w:r>
      <w:r>
        <w:rPr>
          <w:rFonts w:ascii="Arial" w:hAnsi="Arial" w:cs="Arial"/>
          <w:lang w:val="en-GB"/>
        </w:rPr>
        <w:t xml:space="preserve"> </w:t>
      </w:r>
      <w:hyperlink r:id="rId15" w:history="1">
        <w:r w:rsidRPr="00CB2A7A">
          <w:rPr>
            <w:rStyle w:val="Hyperlink"/>
            <w:rFonts w:ascii="Arial" w:hAnsi="Arial" w:cs="Arial"/>
            <w:lang w:val="en-GB"/>
          </w:rPr>
          <w:t>https://www.eui.eu/en/public/about/procurement/tenders-portal</w:t>
        </w:r>
      </w:hyperlink>
    </w:p>
    <w:p w14:paraId="2F1B352F" w14:textId="2F0E540E" w:rsidR="00CB2A7A" w:rsidRPr="00CB2A7A" w:rsidRDefault="00CB2A7A" w:rsidP="000016A0">
      <w:pPr>
        <w:rPr>
          <w:rFonts w:ascii="Arial" w:hAnsi="Arial" w:cs="Arial"/>
          <w:lang w:val="en-GB"/>
        </w:rPr>
      </w:pPr>
      <w:r w:rsidRPr="00CB2A7A">
        <w:rPr>
          <w:rFonts w:ascii="Arial" w:hAnsi="Arial" w:cs="Arial"/>
          <w:lang w:val="en-GB"/>
        </w:rPr>
        <w:t xml:space="preserve">To this end, interested economic operators are invited to send the "Site Inspection Request" form (Annex II D), duly completed and signed by the legal representative, together with a copy of their valid identity document—or, where applicable, a proxy delegation in favour of a third party—to the Real Estate and Facilities Service (REFS) at the following email address: </w:t>
      </w:r>
      <w:hyperlink r:id="rId16" w:history="1">
        <w:r w:rsidRPr="00CB2A7A">
          <w:rPr>
            <w:rStyle w:val="Hyperlink"/>
            <w:rFonts w:ascii="Arial" w:hAnsi="Arial" w:cs="Arial"/>
            <w:b/>
            <w:bCs/>
            <w:lang w:val="en-GB"/>
          </w:rPr>
          <w:t>inforefs@eui.eu</w:t>
        </w:r>
      </w:hyperlink>
      <w:r>
        <w:rPr>
          <w:rFonts w:ascii="Arial" w:hAnsi="Arial" w:cs="Arial"/>
          <w:b/>
          <w:bCs/>
          <w:lang w:val="en-GB"/>
        </w:rPr>
        <w:t>,</w:t>
      </w:r>
      <w:r w:rsidRPr="00CB2A7A">
        <w:rPr>
          <w:rFonts w:ascii="Arial" w:hAnsi="Arial" w:cs="Arial"/>
          <w:lang w:val="en-GB"/>
        </w:rPr>
        <w:t xml:space="preserve"> no later th</w:t>
      </w:r>
      <w:r w:rsidRPr="0093543F">
        <w:rPr>
          <w:rFonts w:ascii="Arial" w:hAnsi="Arial" w:cs="Arial"/>
          <w:lang w:val="en-GB"/>
        </w:rPr>
        <w:t xml:space="preserve">an </w:t>
      </w:r>
      <w:r w:rsidR="0093543F" w:rsidRPr="0093543F">
        <w:rPr>
          <w:rFonts w:ascii="Arial" w:hAnsi="Arial" w:cs="Arial"/>
          <w:b/>
          <w:bCs/>
          <w:lang w:val="en-GB"/>
        </w:rPr>
        <w:t>12</w:t>
      </w:r>
      <w:r w:rsidRPr="0093543F">
        <w:rPr>
          <w:rFonts w:ascii="Arial" w:hAnsi="Arial" w:cs="Arial"/>
          <w:b/>
          <w:bCs/>
          <w:lang w:val="en-GB"/>
        </w:rPr>
        <w:t>.</w:t>
      </w:r>
      <w:r w:rsidR="0093543F" w:rsidRPr="0093543F">
        <w:rPr>
          <w:rFonts w:ascii="Arial" w:hAnsi="Arial" w:cs="Arial"/>
          <w:b/>
          <w:bCs/>
          <w:lang w:val="en-GB"/>
        </w:rPr>
        <w:t>30</w:t>
      </w:r>
      <w:r w:rsidRPr="0093543F">
        <w:rPr>
          <w:rFonts w:ascii="Arial" w:hAnsi="Arial" w:cs="Arial"/>
          <w:lang w:val="en-GB"/>
        </w:rPr>
        <w:t xml:space="preserve"> (Italian time) on </w:t>
      </w:r>
      <w:r w:rsidR="0093543F" w:rsidRPr="0093543F">
        <w:rPr>
          <w:rFonts w:ascii="Arial" w:hAnsi="Arial" w:cs="Arial"/>
          <w:b/>
          <w:bCs/>
          <w:lang w:val="en-GB"/>
        </w:rPr>
        <w:t>09</w:t>
      </w:r>
      <w:r w:rsidRPr="0093543F">
        <w:rPr>
          <w:rFonts w:ascii="Arial" w:hAnsi="Arial" w:cs="Arial"/>
          <w:b/>
          <w:bCs/>
          <w:lang w:val="en-GB"/>
        </w:rPr>
        <w:t>/</w:t>
      </w:r>
      <w:r w:rsidR="0093543F" w:rsidRPr="0093543F">
        <w:rPr>
          <w:rFonts w:ascii="Arial" w:hAnsi="Arial" w:cs="Arial"/>
          <w:b/>
          <w:bCs/>
          <w:lang w:val="en-GB"/>
        </w:rPr>
        <w:t>07</w:t>
      </w:r>
      <w:r w:rsidRPr="0093543F">
        <w:rPr>
          <w:rFonts w:ascii="Arial" w:hAnsi="Arial" w:cs="Arial"/>
          <w:b/>
          <w:bCs/>
          <w:lang w:val="en-GB"/>
        </w:rPr>
        <w:t>/2025.</w:t>
      </w:r>
    </w:p>
    <w:p w14:paraId="6F0C6760" w14:textId="5C60697F" w:rsidR="00D22765" w:rsidRPr="00CB2A7A" w:rsidRDefault="00CB2A7A" w:rsidP="000016A0">
      <w:pPr>
        <w:rPr>
          <w:rFonts w:ascii="Arial" w:hAnsi="Arial" w:cs="Arial"/>
          <w:lang w:val="en-GB"/>
        </w:rPr>
      </w:pPr>
      <w:r w:rsidRPr="00CB2A7A">
        <w:rPr>
          <w:rFonts w:ascii="Arial" w:hAnsi="Arial" w:cs="Arial"/>
          <w:lang w:val="en-GB"/>
        </w:rPr>
        <w:t xml:space="preserve">The </w:t>
      </w:r>
      <w:r>
        <w:rPr>
          <w:rFonts w:ascii="Arial" w:hAnsi="Arial" w:cs="Arial"/>
          <w:lang w:val="en-GB"/>
        </w:rPr>
        <w:t>hard</w:t>
      </w:r>
      <w:r w:rsidRPr="00CB2A7A">
        <w:rPr>
          <w:rFonts w:ascii="Arial" w:hAnsi="Arial" w:cs="Arial"/>
          <w:lang w:val="en-GB"/>
        </w:rPr>
        <w:t xml:space="preserve"> copy of the "Site Inspection Request" form (Annex II D) must be handed over by the legal representative or authorised delegate to the designated EUI official who will accompany them on the day of the site inspection</w:t>
      </w:r>
      <w:r>
        <w:rPr>
          <w:rFonts w:ascii="Arial" w:hAnsi="Arial" w:cs="Arial"/>
          <w:lang w:val="en-GB"/>
        </w:rPr>
        <w:t>.</w:t>
      </w:r>
    </w:p>
    <w:p w14:paraId="2D21A3BC" w14:textId="1C55612F" w:rsidR="00A22589" w:rsidRPr="00575393" w:rsidRDefault="00DA7A15" w:rsidP="00D175A5">
      <w:pPr>
        <w:pStyle w:val="Heading1"/>
        <w:spacing w:before="600" w:beforeAutospacing="0"/>
      </w:pPr>
      <w:bookmarkStart w:id="177" w:name="_Toc49760789"/>
      <w:bookmarkStart w:id="178" w:name="_Toc199954514"/>
      <w:r w:rsidRPr="00EE6B08">
        <w:t>CHAPTER III</w:t>
      </w:r>
      <w:bookmarkStart w:id="179" w:name="_Toc365443104"/>
      <w:bookmarkStart w:id="180" w:name="_Toc366079462"/>
      <w:bookmarkEnd w:id="179"/>
      <w:bookmarkEnd w:id="180"/>
      <w:r w:rsidRPr="00EE6B08">
        <w:t xml:space="preserve"> –</w:t>
      </w:r>
      <w:r w:rsidR="0010450A">
        <w:t xml:space="preserve"> </w:t>
      </w:r>
      <w:r w:rsidRPr="00EE6B08">
        <w:t>EVALUATION</w:t>
      </w:r>
      <w:bookmarkEnd w:id="177"/>
      <w:r w:rsidR="00A22589">
        <w:t xml:space="preserve"> </w:t>
      </w:r>
      <w:r w:rsidR="0010450A">
        <w:t>AND AWARD CRITERIA</w:t>
      </w:r>
      <w:bookmarkEnd w:id="178"/>
    </w:p>
    <w:p w14:paraId="3E654514" w14:textId="77777777" w:rsidR="00A22589" w:rsidRPr="00575393" w:rsidRDefault="00A22589" w:rsidP="003A6E7C">
      <w:pPr>
        <w:numPr>
          <w:ilvl w:val="12"/>
          <w:numId w:val="0"/>
        </w:numPr>
        <w:tabs>
          <w:tab w:val="left" w:pos="-142"/>
        </w:tabs>
        <w:rPr>
          <w:rFonts w:ascii="Arial" w:eastAsia="Times New Roman" w:hAnsi="Arial" w:cs="Arial"/>
          <w:szCs w:val="22"/>
          <w:lang w:val="en-GB" w:eastAsia="en-GB"/>
        </w:rPr>
      </w:pPr>
      <w:r w:rsidRPr="00575393">
        <w:rPr>
          <w:rFonts w:ascii="Arial" w:eastAsia="Times New Roman" w:hAnsi="Arial" w:cs="Arial"/>
          <w:szCs w:val="22"/>
          <w:lang w:val="en-GB" w:eastAsia="en-GB"/>
        </w:rPr>
        <w:t xml:space="preserve">The evaluation of the </w:t>
      </w:r>
      <w:r w:rsidRPr="00575393">
        <w:rPr>
          <w:rFonts w:ascii="Arial" w:eastAsia="Times New Roman" w:hAnsi="Arial" w:cs="Arial"/>
          <w:i/>
          <w:szCs w:val="22"/>
          <w:lang w:val="en-GB" w:eastAsia="en-GB"/>
        </w:rPr>
        <w:t>tenders</w:t>
      </w:r>
      <w:r w:rsidRPr="00575393">
        <w:rPr>
          <w:rFonts w:ascii="Arial" w:eastAsia="Times New Roman" w:hAnsi="Arial" w:cs="Arial"/>
          <w:szCs w:val="22"/>
          <w:lang w:val="en-GB" w:eastAsia="en-GB"/>
        </w:rPr>
        <w:t xml:space="preserve"> that comply with the submission conditions will consist of the following elements:</w:t>
      </w:r>
    </w:p>
    <w:p w14:paraId="4E17E0F6" w14:textId="4528A505" w:rsidR="00A22589" w:rsidRPr="00575393" w:rsidRDefault="00A22589" w:rsidP="00315C1A">
      <w:pPr>
        <w:numPr>
          <w:ilvl w:val="0"/>
          <w:numId w:val="6"/>
        </w:numPr>
        <w:tabs>
          <w:tab w:val="left" w:pos="-142"/>
        </w:tabs>
        <w:rPr>
          <w:rFonts w:ascii="Arial" w:eastAsia="Times New Roman" w:hAnsi="Arial" w:cs="Arial"/>
          <w:szCs w:val="22"/>
          <w:lang w:val="en-GB" w:eastAsia="en-GB"/>
        </w:rPr>
      </w:pPr>
      <w:r w:rsidRPr="00575393">
        <w:rPr>
          <w:rFonts w:ascii="Arial" w:eastAsia="Times New Roman" w:hAnsi="Arial" w:cs="Arial"/>
          <w:szCs w:val="22"/>
          <w:lang w:val="en-GB" w:eastAsia="en-GB"/>
        </w:rPr>
        <w:t xml:space="preserve">Check if the </w:t>
      </w:r>
      <w:r w:rsidRPr="003A6E7C">
        <w:rPr>
          <w:rFonts w:ascii="Arial" w:eastAsia="Times New Roman" w:hAnsi="Arial" w:cs="Arial"/>
          <w:i/>
          <w:szCs w:val="22"/>
          <w:lang w:val="en-GB" w:eastAsia="en-GB"/>
        </w:rPr>
        <w:t>tenderer</w:t>
      </w:r>
      <w:r w:rsidRPr="00575393">
        <w:rPr>
          <w:rFonts w:ascii="Arial" w:eastAsia="Times New Roman" w:hAnsi="Arial" w:cs="Arial"/>
          <w:szCs w:val="22"/>
          <w:lang w:val="en-GB" w:eastAsia="en-GB"/>
        </w:rPr>
        <w:t xml:space="preserve"> has access to procurement </w:t>
      </w:r>
      <w:r w:rsidRPr="00575393">
        <w:rPr>
          <w:rFonts w:ascii="Arial" w:eastAsia="Times New Roman" w:hAnsi="Arial" w:cs="Arial"/>
          <w:spacing w:val="-3"/>
          <w:szCs w:val="22"/>
          <w:lang w:val="en" w:eastAsia="en-GB"/>
        </w:rPr>
        <w:t>(</w:t>
      </w:r>
      <w:r w:rsidRPr="00CB2A7A">
        <w:rPr>
          <w:rFonts w:ascii="Arial" w:eastAsia="Times New Roman" w:hAnsi="Arial" w:cs="Arial"/>
          <w:spacing w:val="-3"/>
          <w:szCs w:val="22"/>
          <w:lang w:val="en" w:eastAsia="en-GB"/>
        </w:rPr>
        <w:t xml:space="preserve">see Article </w:t>
      </w:r>
      <w:r w:rsidR="00541647" w:rsidRPr="00CB2A7A">
        <w:rPr>
          <w:rFonts w:ascii="Arial" w:eastAsia="Times New Roman" w:hAnsi="Arial" w:cs="Arial"/>
          <w:spacing w:val="-3"/>
          <w:szCs w:val="22"/>
          <w:lang w:val="en" w:eastAsia="en-GB"/>
        </w:rPr>
        <w:t>4</w:t>
      </w:r>
      <w:proofErr w:type="gramStart"/>
      <w:r w:rsidRPr="00CB2A7A">
        <w:rPr>
          <w:rFonts w:ascii="Arial" w:eastAsia="Times New Roman" w:hAnsi="Arial" w:cs="Arial"/>
          <w:spacing w:val="-3"/>
          <w:szCs w:val="22"/>
          <w:lang w:val="en" w:eastAsia="en-GB"/>
        </w:rPr>
        <w:t>)</w:t>
      </w:r>
      <w:r w:rsidRPr="00CB2A7A">
        <w:rPr>
          <w:rFonts w:ascii="Arial" w:eastAsia="Times New Roman" w:hAnsi="Arial" w:cs="Arial"/>
          <w:szCs w:val="22"/>
          <w:lang w:val="en-GB" w:eastAsia="en-GB"/>
        </w:rPr>
        <w:t>;</w:t>
      </w:r>
      <w:proofErr w:type="gramEnd"/>
    </w:p>
    <w:p w14:paraId="051E2F43" w14:textId="42E555D2" w:rsidR="00A22589" w:rsidRPr="00575393" w:rsidRDefault="00A22589" w:rsidP="00315C1A">
      <w:pPr>
        <w:numPr>
          <w:ilvl w:val="0"/>
          <w:numId w:val="6"/>
        </w:numPr>
        <w:tabs>
          <w:tab w:val="left" w:pos="-142"/>
        </w:tabs>
        <w:rPr>
          <w:rFonts w:ascii="Arial" w:eastAsia="Times New Roman" w:hAnsi="Arial" w:cs="Arial"/>
          <w:szCs w:val="22"/>
          <w:lang w:val="en-GB" w:eastAsia="en-GB"/>
        </w:rPr>
      </w:pPr>
      <w:r w:rsidRPr="00575393">
        <w:rPr>
          <w:rFonts w:ascii="Arial" w:eastAsia="Times New Roman" w:hAnsi="Arial" w:cs="Arial"/>
          <w:szCs w:val="22"/>
          <w:lang w:val="en-GB" w:eastAsia="en-GB"/>
        </w:rPr>
        <w:t xml:space="preserve">Verification of administrative compliance (if the </w:t>
      </w:r>
      <w:r w:rsidRPr="003A6E7C">
        <w:rPr>
          <w:rFonts w:ascii="Arial" w:eastAsia="Times New Roman" w:hAnsi="Arial" w:cs="Arial"/>
          <w:i/>
          <w:szCs w:val="22"/>
          <w:lang w:val="en-GB" w:eastAsia="en-GB"/>
        </w:rPr>
        <w:t>tender</w:t>
      </w:r>
      <w:r w:rsidRPr="00575393">
        <w:rPr>
          <w:rFonts w:ascii="Arial" w:eastAsia="Times New Roman" w:hAnsi="Arial" w:cs="Arial"/>
          <w:szCs w:val="22"/>
          <w:lang w:val="en-GB" w:eastAsia="en-GB"/>
        </w:rPr>
        <w:t xml:space="preserve"> is drawn up in one of the official EU languages and signed by duly authorised </w:t>
      </w:r>
      <w:r w:rsidR="003A6E7C">
        <w:rPr>
          <w:rFonts w:ascii="Arial" w:eastAsia="Times New Roman" w:hAnsi="Arial" w:cs="Arial"/>
          <w:szCs w:val="22"/>
          <w:lang w:val="en-GB" w:eastAsia="en-GB"/>
        </w:rPr>
        <w:t xml:space="preserve">legal </w:t>
      </w:r>
      <w:r w:rsidRPr="00575393">
        <w:rPr>
          <w:rFonts w:ascii="Arial" w:eastAsia="Times New Roman" w:hAnsi="Arial" w:cs="Arial"/>
          <w:szCs w:val="22"/>
          <w:lang w:val="en-GB" w:eastAsia="en-GB"/>
        </w:rPr>
        <w:t xml:space="preserve">representative(-s) of the </w:t>
      </w:r>
      <w:r w:rsidRPr="003A6E7C">
        <w:rPr>
          <w:rFonts w:ascii="Arial" w:eastAsia="Times New Roman" w:hAnsi="Arial" w:cs="Arial"/>
          <w:i/>
          <w:szCs w:val="22"/>
          <w:lang w:val="en-GB" w:eastAsia="en-GB"/>
        </w:rPr>
        <w:t>tenderer</w:t>
      </w:r>
      <w:proofErr w:type="gramStart"/>
      <w:r w:rsidRPr="00575393">
        <w:rPr>
          <w:rFonts w:ascii="Arial" w:eastAsia="Times New Roman" w:hAnsi="Arial" w:cs="Arial"/>
          <w:szCs w:val="22"/>
          <w:lang w:val="en-GB" w:eastAsia="en-GB"/>
        </w:rPr>
        <w:t>);</w:t>
      </w:r>
      <w:proofErr w:type="gramEnd"/>
    </w:p>
    <w:p w14:paraId="7207D469" w14:textId="77777777" w:rsidR="00A22589" w:rsidRPr="00575393" w:rsidRDefault="00A22589" w:rsidP="00315C1A">
      <w:pPr>
        <w:numPr>
          <w:ilvl w:val="0"/>
          <w:numId w:val="6"/>
        </w:numPr>
        <w:tabs>
          <w:tab w:val="left" w:pos="-142"/>
        </w:tabs>
        <w:rPr>
          <w:rFonts w:ascii="Arial" w:eastAsia="Times New Roman" w:hAnsi="Arial" w:cs="Arial"/>
          <w:szCs w:val="22"/>
          <w:lang w:val="en-GB" w:eastAsia="en-GB"/>
        </w:rPr>
      </w:pPr>
      <w:r w:rsidRPr="00575393">
        <w:rPr>
          <w:rFonts w:ascii="Arial" w:eastAsia="Times New Roman" w:hAnsi="Arial" w:cs="Arial"/>
          <w:szCs w:val="22"/>
          <w:lang w:val="en-GB" w:eastAsia="en-GB"/>
        </w:rPr>
        <w:t xml:space="preserve">Verification of non-exclusion of </w:t>
      </w:r>
      <w:r w:rsidRPr="003A6E7C">
        <w:rPr>
          <w:rFonts w:ascii="Arial" w:eastAsia="Times New Roman" w:hAnsi="Arial" w:cs="Arial"/>
          <w:i/>
          <w:szCs w:val="22"/>
          <w:lang w:val="en-GB" w:eastAsia="en-GB"/>
        </w:rPr>
        <w:t>tenderers</w:t>
      </w:r>
      <w:r w:rsidRPr="00575393">
        <w:rPr>
          <w:rFonts w:ascii="Arial" w:eastAsia="Times New Roman" w:hAnsi="Arial" w:cs="Arial"/>
          <w:szCs w:val="22"/>
          <w:lang w:val="en-GB" w:eastAsia="en-GB"/>
        </w:rPr>
        <w:t xml:space="preserve"> on the basis of the exclusion </w:t>
      </w:r>
      <w:proofErr w:type="gramStart"/>
      <w:r w:rsidRPr="00575393">
        <w:rPr>
          <w:rFonts w:ascii="Arial" w:eastAsia="Times New Roman" w:hAnsi="Arial" w:cs="Arial"/>
          <w:szCs w:val="22"/>
          <w:lang w:val="en-GB" w:eastAsia="en-GB"/>
        </w:rPr>
        <w:t>criteria;</w:t>
      </w:r>
      <w:proofErr w:type="gramEnd"/>
    </w:p>
    <w:p w14:paraId="316CAD64" w14:textId="77777777" w:rsidR="00A22589" w:rsidRPr="00575393" w:rsidRDefault="00A22589" w:rsidP="00315C1A">
      <w:pPr>
        <w:numPr>
          <w:ilvl w:val="0"/>
          <w:numId w:val="6"/>
        </w:numPr>
        <w:tabs>
          <w:tab w:val="left" w:pos="-142"/>
        </w:tabs>
        <w:rPr>
          <w:rFonts w:ascii="Arial" w:eastAsia="Times New Roman" w:hAnsi="Arial" w:cs="Arial"/>
          <w:szCs w:val="22"/>
          <w:lang w:val="en-GB" w:eastAsia="en-GB"/>
        </w:rPr>
      </w:pPr>
      <w:r w:rsidRPr="00575393">
        <w:rPr>
          <w:rFonts w:ascii="Arial" w:eastAsia="Times New Roman" w:hAnsi="Arial" w:cs="Arial"/>
          <w:szCs w:val="22"/>
          <w:lang w:val="en-GB" w:eastAsia="en-GB"/>
        </w:rPr>
        <w:t xml:space="preserve">Selection of </w:t>
      </w:r>
      <w:r w:rsidRPr="003A6E7C">
        <w:rPr>
          <w:rFonts w:ascii="Arial" w:eastAsia="Times New Roman" w:hAnsi="Arial" w:cs="Arial"/>
          <w:i/>
          <w:szCs w:val="22"/>
          <w:lang w:val="en-GB" w:eastAsia="en-GB"/>
        </w:rPr>
        <w:t>tenderers</w:t>
      </w:r>
      <w:r w:rsidRPr="00575393">
        <w:rPr>
          <w:rFonts w:ascii="Arial" w:eastAsia="Times New Roman" w:hAnsi="Arial" w:cs="Arial"/>
          <w:szCs w:val="22"/>
          <w:lang w:val="en-GB" w:eastAsia="en-GB"/>
        </w:rPr>
        <w:t xml:space="preserve"> on the basis of selection </w:t>
      </w:r>
      <w:proofErr w:type="gramStart"/>
      <w:r w:rsidRPr="00575393">
        <w:rPr>
          <w:rFonts w:ascii="Arial" w:eastAsia="Times New Roman" w:hAnsi="Arial" w:cs="Arial"/>
          <w:szCs w:val="22"/>
          <w:lang w:val="en-GB" w:eastAsia="en-GB"/>
        </w:rPr>
        <w:t>criteria;</w:t>
      </w:r>
      <w:proofErr w:type="gramEnd"/>
    </w:p>
    <w:p w14:paraId="3144A8E0" w14:textId="2E245505" w:rsidR="00A22589" w:rsidRPr="00575393" w:rsidRDefault="00A22589" w:rsidP="00315C1A">
      <w:pPr>
        <w:numPr>
          <w:ilvl w:val="0"/>
          <w:numId w:val="6"/>
        </w:numPr>
        <w:tabs>
          <w:tab w:val="left" w:pos="-142"/>
        </w:tabs>
        <w:rPr>
          <w:rFonts w:ascii="Arial" w:eastAsia="Times New Roman" w:hAnsi="Arial" w:cs="Arial"/>
          <w:szCs w:val="22"/>
          <w:lang w:val="en-GB" w:eastAsia="en-GB"/>
        </w:rPr>
      </w:pPr>
      <w:r w:rsidRPr="00575393">
        <w:rPr>
          <w:rFonts w:ascii="Arial" w:eastAsia="Times New Roman" w:hAnsi="Arial" w:cs="Arial"/>
          <w:szCs w:val="22"/>
          <w:lang w:val="en-GB" w:eastAsia="en-GB"/>
        </w:rPr>
        <w:t xml:space="preserve">Verification of compliance with the minimum requirements defined in the </w:t>
      </w:r>
      <w:r w:rsidR="00EB4F96" w:rsidRPr="00575393">
        <w:rPr>
          <w:rFonts w:ascii="Arial" w:eastAsia="Times New Roman" w:hAnsi="Arial" w:cs="Arial"/>
          <w:szCs w:val="22"/>
          <w:lang w:val="en-GB" w:eastAsia="en-GB"/>
        </w:rPr>
        <w:t>t</w:t>
      </w:r>
      <w:r w:rsidRPr="00575393">
        <w:rPr>
          <w:rFonts w:ascii="Arial" w:eastAsia="Times New Roman" w:hAnsi="Arial" w:cs="Arial"/>
          <w:szCs w:val="22"/>
          <w:lang w:val="en-GB" w:eastAsia="en-GB"/>
        </w:rPr>
        <w:t xml:space="preserve">ender </w:t>
      </w:r>
      <w:proofErr w:type="gramStart"/>
      <w:r w:rsidRPr="00575393">
        <w:rPr>
          <w:rFonts w:ascii="Arial" w:eastAsia="Times New Roman" w:hAnsi="Arial" w:cs="Arial"/>
          <w:szCs w:val="22"/>
          <w:lang w:val="en-GB" w:eastAsia="en-GB"/>
        </w:rPr>
        <w:t>specifications;</w:t>
      </w:r>
      <w:proofErr w:type="gramEnd"/>
    </w:p>
    <w:p w14:paraId="320F6128" w14:textId="77777777" w:rsidR="00A22589" w:rsidRPr="00575393" w:rsidRDefault="00A22589" w:rsidP="00315C1A">
      <w:pPr>
        <w:numPr>
          <w:ilvl w:val="0"/>
          <w:numId w:val="6"/>
        </w:numPr>
        <w:tabs>
          <w:tab w:val="left" w:pos="-142"/>
        </w:tabs>
        <w:rPr>
          <w:rFonts w:ascii="Arial" w:eastAsia="Times New Roman" w:hAnsi="Arial" w:cs="Arial"/>
          <w:szCs w:val="22"/>
          <w:lang w:val="en-GB" w:eastAsia="en-GB"/>
        </w:rPr>
      </w:pPr>
      <w:r w:rsidRPr="00575393">
        <w:rPr>
          <w:rFonts w:ascii="Arial" w:eastAsia="Times New Roman" w:hAnsi="Arial" w:cs="Arial"/>
          <w:szCs w:val="22"/>
          <w:lang w:val="en-GB" w:eastAsia="en-GB"/>
        </w:rPr>
        <w:t xml:space="preserve">Evaluation of </w:t>
      </w:r>
      <w:r w:rsidRPr="003A6E7C">
        <w:rPr>
          <w:rFonts w:ascii="Arial" w:eastAsia="Times New Roman" w:hAnsi="Arial" w:cs="Arial"/>
          <w:i/>
          <w:szCs w:val="22"/>
          <w:lang w:val="en-GB" w:eastAsia="en-GB"/>
        </w:rPr>
        <w:t>tenders</w:t>
      </w:r>
      <w:r w:rsidRPr="00575393">
        <w:rPr>
          <w:rFonts w:ascii="Arial" w:eastAsia="Times New Roman" w:hAnsi="Arial" w:cs="Arial"/>
          <w:szCs w:val="22"/>
          <w:lang w:val="en-GB" w:eastAsia="en-GB"/>
        </w:rPr>
        <w:t xml:space="preserve"> on the basis of the award criteria.</w:t>
      </w:r>
    </w:p>
    <w:p w14:paraId="130F15D3" w14:textId="42DE6334" w:rsidR="00A22589" w:rsidRPr="00575393" w:rsidRDefault="00A22589" w:rsidP="003A6E7C">
      <w:pPr>
        <w:tabs>
          <w:tab w:val="left" w:pos="-142"/>
        </w:tabs>
        <w:rPr>
          <w:rFonts w:ascii="Arial" w:eastAsia="Times New Roman" w:hAnsi="Arial" w:cs="Arial"/>
          <w:szCs w:val="22"/>
          <w:lang w:val="en-GB" w:eastAsia="en-GB"/>
        </w:rPr>
      </w:pPr>
      <w:r w:rsidRPr="00575393">
        <w:rPr>
          <w:rFonts w:ascii="Arial" w:eastAsia="Times New Roman" w:hAnsi="Arial" w:cs="Arial"/>
          <w:szCs w:val="22"/>
          <w:lang w:val="en-GB" w:eastAsia="en-GB"/>
        </w:rPr>
        <w:t xml:space="preserve">The </w:t>
      </w:r>
      <w:r w:rsidR="00EB4F96" w:rsidRPr="00575393">
        <w:rPr>
          <w:rFonts w:ascii="Arial" w:eastAsia="Times New Roman" w:hAnsi="Arial" w:cs="Arial"/>
          <w:i/>
          <w:szCs w:val="22"/>
          <w:lang w:val="en-GB" w:eastAsia="en-GB"/>
        </w:rPr>
        <w:t>EUI</w:t>
      </w:r>
      <w:r w:rsidRPr="00575393">
        <w:rPr>
          <w:rFonts w:ascii="Arial" w:eastAsia="Times New Roman" w:hAnsi="Arial" w:cs="Arial"/>
          <w:szCs w:val="22"/>
          <w:lang w:val="en-GB" w:eastAsia="en-GB"/>
        </w:rPr>
        <w:t xml:space="preserve"> will evaluate the abovementioned elements in the order that it considers to be the most appropriate. If the evaluation of one or more elements demonstrates that there are grounds for rejection, the </w:t>
      </w:r>
      <w:r w:rsidRPr="003A6E7C">
        <w:rPr>
          <w:rFonts w:ascii="Arial" w:eastAsia="Times New Roman" w:hAnsi="Arial" w:cs="Arial"/>
          <w:i/>
          <w:szCs w:val="22"/>
          <w:lang w:val="en-GB" w:eastAsia="en-GB"/>
        </w:rPr>
        <w:t>tender</w:t>
      </w:r>
      <w:r w:rsidRPr="00575393">
        <w:rPr>
          <w:rFonts w:ascii="Arial" w:eastAsia="Times New Roman" w:hAnsi="Arial" w:cs="Arial"/>
          <w:szCs w:val="22"/>
          <w:lang w:val="en-GB" w:eastAsia="en-GB"/>
        </w:rPr>
        <w:t xml:space="preserve"> will be rejected and will not be subjected to further full evaluation. The unsuccessful </w:t>
      </w:r>
      <w:r w:rsidRPr="003A6E7C">
        <w:rPr>
          <w:rFonts w:ascii="Arial" w:eastAsia="Times New Roman" w:hAnsi="Arial" w:cs="Arial"/>
          <w:i/>
          <w:szCs w:val="22"/>
          <w:lang w:val="en-GB" w:eastAsia="en-GB"/>
        </w:rPr>
        <w:t>tenderers</w:t>
      </w:r>
      <w:r w:rsidRPr="00575393">
        <w:rPr>
          <w:rFonts w:ascii="Arial" w:eastAsia="Times New Roman" w:hAnsi="Arial" w:cs="Arial"/>
          <w:szCs w:val="22"/>
          <w:lang w:val="en-GB" w:eastAsia="en-GB"/>
        </w:rPr>
        <w:t xml:space="preserve"> will be informed of the ground for rejection without being given feedback on the non-assessed content of their </w:t>
      </w:r>
      <w:r w:rsidRPr="003A6E7C">
        <w:rPr>
          <w:rFonts w:ascii="Arial" w:eastAsia="Times New Roman" w:hAnsi="Arial" w:cs="Arial"/>
          <w:i/>
          <w:szCs w:val="22"/>
          <w:lang w:val="en-GB" w:eastAsia="en-GB"/>
        </w:rPr>
        <w:t>tenders</w:t>
      </w:r>
      <w:r w:rsidRPr="00575393">
        <w:rPr>
          <w:rFonts w:ascii="Arial" w:eastAsia="Times New Roman" w:hAnsi="Arial" w:cs="Arial"/>
          <w:szCs w:val="22"/>
          <w:lang w:val="en-GB" w:eastAsia="en-GB"/>
        </w:rPr>
        <w:t xml:space="preserve">. Only </w:t>
      </w:r>
      <w:r w:rsidRPr="003A6E7C">
        <w:rPr>
          <w:rFonts w:ascii="Arial" w:eastAsia="Times New Roman" w:hAnsi="Arial" w:cs="Arial"/>
          <w:i/>
          <w:szCs w:val="22"/>
          <w:lang w:val="en-GB" w:eastAsia="en-GB"/>
        </w:rPr>
        <w:t>tenderer</w:t>
      </w:r>
      <w:r w:rsidRPr="00575393">
        <w:rPr>
          <w:rFonts w:ascii="Arial" w:eastAsia="Times New Roman" w:hAnsi="Arial" w:cs="Arial"/>
          <w:szCs w:val="22"/>
          <w:lang w:val="en-GB" w:eastAsia="en-GB"/>
        </w:rPr>
        <w:t>(</w:t>
      </w:r>
      <w:r w:rsidRPr="003A6E7C">
        <w:rPr>
          <w:rFonts w:ascii="Arial" w:eastAsia="Times New Roman" w:hAnsi="Arial" w:cs="Arial"/>
          <w:i/>
          <w:szCs w:val="22"/>
          <w:lang w:val="en-GB" w:eastAsia="en-GB"/>
        </w:rPr>
        <w:t>s</w:t>
      </w:r>
      <w:r w:rsidRPr="00575393">
        <w:rPr>
          <w:rFonts w:ascii="Arial" w:eastAsia="Times New Roman" w:hAnsi="Arial" w:cs="Arial"/>
          <w:szCs w:val="22"/>
          <w:lang w:val="en-GB" w:eastAsia="en-GB"/>
        </w:rPr>
        <w:t xml:space="preserve">) for whom the verification of all elements did not reveal grounds for rejection can be awarded the </w:t>
      </w:r>
      <w:r w:rsidRPr="003A6E7C">
        <w:rPr>
          <w:rFonts w:ascii="Arial" w:eastAsia="Times New Roman" w:hAnsi="Arial" w:cs="Arial"/>
          <w:i/>
          <w:szCs w:val="22"/>
          <w:lang w:val="en-GB" w:eastAsia="en-GB"/>
        </w:rPr>
        <w:t>contract</w:t>
      </w:r>
      <w:r w:rsidRPr="00575393">
        <w:rPr>
          <w:rFonts w:ascii="Arial" w:eastAsia="Times New Roman" w:hAnsi="Arial" w:cs="Arial"/>
          <w:szCs w:val="22"/>
          <w:lang w:val="en-GB" w:eastAsia="en-GB"/>
        </w:rPr>
        <w:t>.</w:t>
      </w:r>
    </w:p>
    <w:p w14:paraId="44C4EE68" w14:textId="0E516B02" w:rsidR="00A22589" w:rsidRPr="00575393" w:rsidRDefault="00A22589" w:rsidP="003A6E7C">
      <w:pPr>
        <w:tabs>
          <w:tab w:val="left" w:pos="-142"/>
        </w:tabs>
        <w:rPr>
          <w:rFonts w:ascii="Arial" w:eastAsia="Times New Roman" w:hAnsi="Arial" w:cs="Arial"/>
          <w:szCs w:val="22"/>
          <w:lang w:val="en-GB" w:eastAsia="en-GB"/>
        </w:rPr>
      </w:pPr>
      <w:r w:rsidRPr="00575393">
        <w:rPr>
          <w:rFonts w:ascii="Arial" w:eastAsia="Times New Roman" w:hAnsi="Arial" w:cs="Arial"/>
          <w:szCs w:val="22"/>
          <w:lang w:val="en-GB" w:eastAsia="en-GB"/>
        </w:rPr>
        <w:t xml:space="preserve">The evaluation will be based on the information and evidence contained in the </w:t>
      </w:r>
      <w:r w:rsidRPr="003A6E7C">
        <w:rPr>
          <w:rFonts w:ascii="Arial" w:eastAsia="Times New Roman" w:hAnsi="Arial" w:cs="Arial"/>
          <w:i/>
          <w:szCs w:val="22"/>
          <w:lang w:val="en-GB" w:eastAsia="en-GB"/>
        </w:rPr>
        <w:t>tenders</w:t>
      </w:r>
      <w:r w:rsidRPr="00575393">
        <w:rPr>
          <w:rFonts w:ascii="Arial" w:eastAsia="Times New Roman" w:hAnsi="Arial" w:cs="Arial"/>
          <w:szCs w:val="22"/>
          <w:lang w:val="en-GB" w:eastAsia="en-GB"/>
        </w:rPr>
        <w:t xml:space="preserve"> and, if applicable, on additional information and evidence provided at the request of the </w:t>
      </w:r>
      <w:r w:rsidR="00EB4F96" w:rsidRPr="00575393">
        <w:rPr>
          <w:rFonts w:ascii="Arial" w:eastAsia="Times New Roman" w:hAnsi="Arial" w:cs="Arial"/>
          <w:i/>
          <w:szCs w:val="22"/>
          <w:lang w:val="en-GB" w:eastAsia="en-GB"/>
        </w:rPr>
        <w:t>EUI</w:t>
      </w:r>
      <w:r w:rsidRPr="00575393">
        <w:rPr>
          <w:rFonts w:ascii="Arial" w:eastAsia="Times New Roman" w:hAnsi="Arial" w:cs="Arial"/>
          <w:i/>
          <w:szCs w:val="22"/>
          <w:lang w:val="en-GB" w:eastAsia="en-GB"/>
        </w:rPr>
        <w:t xml:space="preserve"> </w:t>
      </w:r>
      <w:r w:rsidRPr="00575393">
        <w:rPr>
          <w:rFonts w:ascii="Arial" w:eastAsia="Times New Roman" w:hAnsi="Arial" w:cs="Arial"/>
          <w:szCs w:val="22"/>
          <w:lang w:val="en-GB" w:eastAsia="en-GB"/>
        </w:rPr>
        <w:t xml:space="preserve">during the procedure. If any of the declarations or information provided proves to be false, the </w:t>
      </w:r>
      <w:r w:rsidR="00EB4F96" w:rsidRPr="00575393">
        <w:rPr>
          <w:rFonts w:ascii="Arial" w:eastAsia="Times New Roman" w:hAnsi="Arial" w:cs="Arial"/>
          <w:i/>
          <w:szCs w:val="22"/>
          <w:lang w:val="en-GB" w:eastAsia="en-GB"/>
        </w:rPr>
        <w:t>EUI</w:t>
      </w:r>
      <w:r w:rsidRPr="00575393">
        <w:rPr>
          <w:rFonts w:ascii="Arial" w:eastAsia="Times New Roman" w:hAnsi="Arial" w:cs="Arial"/>
          <w:szCs w:val="22"/>
          <w:lang w:val="en-GB" w:eastAsia="en-GB"/>
        </w:rPr>
        <w:t xml:space="preserve"> may impose administrative sanctions (exclusion or financial penalties) on the entity providing the false declarations/information.</w:t>
      </w:r>
    </w:p>
    <w:p w14:paraId="70558821" w14:textId="6482D16A" w:rsidR="00A22589" w:rsidRPr="00575393" w:rsidRDefault="00A22589" w:rsidP="003A6E7C">
      <w:pPr>
        <w:tabs>
          <w:tab w:val="left" w:pos="-142"/>
        </w:tabs>
        <w:rPr>
          <w:rFonts w:ascii="Arial" w:eastAsia="Times New Roman" w:hAnsi="Arial" w:cs="Arial"/>
          <w:szCs w:val="22"/>
          <w:lang w:val="en-GB" w:eastAsia="en-GB"/>
        </w:rPr>
      </w:pPr>
      <w:r w:rsidRPr="00575393">
        <w:rPr>
          <w:rFonts w:ascii="Arial" w:eastAsia="Times New Roman" w:hAnsi="Arial" w:cs="Arial"/>
          <w:szCs w:val="22"/>
          <w:lang w:val="en-GB" w:eastAsia="en-GB"/>
        </w:rPr>
        <w:t>For the purposes of the evaluation related to exclusion and selection criteria the</w:t>
      </w:r>
      <w:r w:rsidRPr="00575393">
        <w:rPr>
          <w:rFonts w:ascii="Arial" w:eastAsia="Times New Roman" w:hAnsi="Arial" w:cs="Arial"/>
          <w:i/>
          <w:szCs w:val="22"/>
          <w:lang w:val="en-GB" w:eastAsia="en-GB"/>
        </w:rPr>
        <w:t xml:space="preserve"> </w:t>
      </w:r>
      <w:r w:rsidR="00EB4F96" w:rsidRPr="00575393">
        <w:rPr>
          <w:rFonts w:ascii="Arial" w:eastAsia="Times New Roman" w:hAnsi="Arial" w:cs="Arial"/>
          <w:i/>
          <w:szCs w:val="22"/>
          <w:lang w:val="en-GB" w:eastAsia="en-GB"/>
        </w:rPr>
        <w:t>EUI</w:t>
      </w:r>
      <w:r w:rsidRPr="00575393">
        <w:rPr>
          <w:rFonts w:ascii="Arial" w:eastAsia="Times New Roman" w:hAnsi="Arial" w:cs="Arial"/>
          <w:szCs w:val="22"/>
          <w:lang w:val="en-GB" w:eastAsia="en-GB"/>
        </w:rPr>
        <w:t xml:space="preserve"> may also refer to publicly available information, in particular evidence that it can access on a national database free of charge.</w:t>
      </w:r>
    </w:p>
    <w:p w14:paraId="2C9BF117" w14:textId="20691EB8" w:rsidR="00DB4B1C" w:rsidRPr="00EE6B08" w:rsidRDefault="00A22589" w:rsidP="00F01CE7">
      <w:pPr>
        <w:pStyle w:val="Heading2"/>
      </w:pPr>
      <w:bookmarkStart w:id="181" w:name="_Toc199954515"/>
      <w:r>
        <w:lastRenderedPageBreak/>
        <w:t xml:space="preserve">Article </w:t>
      </w:r>
      <w:r w:rsidR="001B3BAB">
        <w:t>13</w:t>
      </w:r>
      <w:r w:rsidR="006E48AB">
        <w:t>.</w:t>
      </w:r>
      <w:r>
        <w:t xml:space="preserve"> </w:t>
      </w:r>
      <w:r w:rsidR="00DB4B1C" w:rsidRPr="00EE6B08">
        <w:t>Exclusion criteria</w:t>
      </w:r>
      <w:bookmarkEnd w:id="181"/>
    </w:p>
    <w:p w14:paraId="757CC03E" w14:textId="33D20910" w:rsidR="00DB4B1C" w:rsidRPr="00EE6B08" w:rsidRDefault="00DB4B1C" w:rsidP="003A6E7C">
      <w:pPr>
        <w:rPr>
          <w:rFonts w:ascii="Arial" w:hAnsi="Arial" w:cs="Arial"/>
          <w:szCs w:val="22"/>
          <w:lang w:val="en-GB"/>
        </w:rPr>
      </w:pPr>
      <w:r w:rsidRPr="00EE6B08">
        <w:rPr>
          <w:rFonts w:ascii="Arial" w:hAnsi="Arial" w:cs="Arial"/>
          <w:szCs w:val="22"/>
          <w:lang w:val="en-GB"/>
        </w:rPr>
        <w:t>T</w:t>
      </w:r>
      <w:r w:rsidR="005A3CD6">
        <w:rPr>
          <w:rFonts w:ascii="Arial" w:hAnsi="Arial" w:cs="Arial"/>
          <w:szCs w:val="22"/>
          <w:lang w:val="en-GB"/>
        </w:rPr>
        <w:t xml:space="preserve">he </w:t>
      </w:r>
      <w:r w:rsidR="005A3CD6" w:rsidRPr="008133E3">
        <w:rPr>
          <w:rFonts w:ascii="Arial" w:hAnsi="Arial" w:cs="Arial"/>
          <w:i/>
          <w:szCs w:val="22"/>
          <w:lang w:val="en-GB"/>
        </w:rPr>
        <w:t>tenderer</w:t>
      </w:r>
      <w:r w:rsidR="00CB2A7A">
        <w:rPr>
          <w:rFonts w:ascii="Arial" w:hAnsi="Arial" w:cs="Arial"/>
          <w:szCs w:val="22"/>
          <w:lang w:val="en-GB"/>
        </w:rPr>
        <w:t xml:space="preserve"> </w:t>
      </w:r>
      <w:r w:rsidRPr="00EE6B08">
        <w:rPr>
          <w:rFonts w:ascii="Arial" w:hAnsi="Arial" w:cs="Arial"/>
          <w:szCs w:val="22"/>
          <w:lang w:val="en-GB"/>
        </w:rPr>
        <w:t>must not be in one of the exclusion situations listed below:</w:t>
      </w:r>
    </w:p>
    <w:p w14:paraId="7366F626" w14:textId="455C5D6C" w:rsidR="00DB4B1C" w:rsidRPr="00EE6B08" w:rsidRDefault="005A3CD6" w:rsidP="003A6E7C">
      <w:pPr>
        <w:pStyle w:val="ListParagraph"/>
        <w:numPr>
          <w:ilvl w:val="0"/>
          <w:numId w:val="1"/>
        </w:numPr>
        <w:ind w:left="360"/>
        <w:contextualSpacing w:val="0"/>
        <w:rPr>
          <w:rFonts w:ascii="Arial" w:hAnsi="Arial" w:cs="Arial"/>
          <w:szCs w:val="22"/>
          <w:lang w:val="en-GB"/>
        </w:rPr>
      </w:pPr>
      <w:r>
        <w:rPr>
          <w:rFonts w:ascii="Arial" w:hAnsi="Arial" w:cs="Arial"/>
          <w:szCs w:val="22"/>
          <w:lang w:val="en-GB"/>
        </w:rPr>
        <w:t>is</w:t>
      </w:r>
      <w:r w:rsidR="00DB4B1C" w:rsidRPr="00EE6B08">
        <w:rPr>
          <w:rFonts w:ascii="Arial" w:hAnsi="Arial" w:cs="Arial"/>
          <w:szCs w:val="22"/>
          <w:lang w:val="en-GB"/>
        </w:rPr>
        <w:t xml:space="preserve"> </w:t>
      </w:r>
      <w:r w:rsidR="003C7E6A" w:rsidRPr="00EE6B08">
        <w:rPr>
          <w:rFonts w:ascii="Arial" w:hAnsi="Arial" w:cs="Arial"/>
          <w:szCs w:val="22"/>
          <w:lang w:val="en-GB"/>
        </w:rPr>
        <w:t>b</w:t>
      </w:r>
      <w:r w:rsidR="00DB4B1C" w:rsidRPr="00EE6B08">
        <w:rPr>
          <w:rFonts w:ascii="Arial" w:hAnsi="Arial" w:cs="Arial"/>
          <w:szCs w:val="22"/>
          <w:lang w:val="en-GB"/>
        </w:rPr>
        <w:t xml:space="preserve">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w:t>
      </w:r>
      <w:proofErr w:type="gramStart"/>
      <w:r w:rsidR="00DB4B1C" w:rsidRPr="00EE6B08">
        <w:rPr>
          <w:rFonts w:ascii="Arial" w:hAnsi="Arial" w:cs="Arial"/>
          <w:szCs w:val="22"/>
          <w:lang w:val="en-GB"/>
        </w:rPr>
        <w:t>regulations</w:t>
      </w:r>
      <w:r w:rsidR="003C3532" w:rsidRPr="00EE6B08">
        <w:rPr>
          <w:rFonts w:ascii="Arial" w:hAnsi="Arial" w:cs="Arial"/>
          <w:szCs w:val="22"/>
          <w:lang w:val="en-GB"/>
        </w:rPr>
        <w:t>;</w:t>
      </w:r>
      <w:proofErr w:type="gramEnd"/>
    </w:p>
    <w:p w14:paraId="4FFE0ECF" w14:textId="00AAA849" w:rsidR="00DB4B1C" w:rsidRPr="00EE6B08" w:rsidRDefault="005A3CD6" w:rsidP="003A6E7C">
      <w:pPr>
        <w:pStyle w:val="ListParagraph"/>
        <w:numPr>
          <w:ilvl w:val="0"/>
          <w:numId w:val="1"/>
        </w:numPr>
        <w:ind w:left="360"/>
        <w:contextualSpacing w:val="0"/>
        <w:rPr>
          <w:rFonts w:ascii="Arial" w:hAnsi="Arial" w:cs="Arial"/>
          <w:szCs w:val="22"/>
          <w:lang w:val="en-GB"/>
        </w:rPr>
      </w:pPr>
      <w:r>
        <w:rPr>
          <w:rFonts w:ascii="Arial" w:hAnsi="Arial" w:cs="Arial"/>
          <w:szCs w:val="22"/>
          <w:lang w:val="en-GB"/>
        </w:rPr>
        <w:t>has</w:t>
      </w:r>
      <w:r w:rsidR="00DB4B1C" w:rsidRPr="00EE6B08">
        <w:rPr>
          <w:rFonts w:ascii="Arial" w:hAnsi="Arial" w:cs="Arial"/>
          <w:szCs w:val="22"/>
          <w:lang w:val="en-GB"/>
        </w:rPr>
        <w:t xml:space="preserve"> been convicted of an offence concerning their grave professional conduct by a final judgment of a competent judicial authority or administrative decision or decisions of international </w:t>
      </w:r>
      <w:proofErr w:type="gramStart"/>
      <w:r w:rsidR="00DB4B1C" w:rsidRPr="00EE6B08">
        <w:rPr>
          <w:rFonts w:ascii="Arial" w:hAnsi="Arial" w:cs="Arial"/>
          <w:szCs w:val="22"/>
          <w:lang w:val="en-GB"/>
        </w:rPr>
        <w:t>organisations</w:t>
      </w:r>
      <w:r w:rsidR="003C3532" w:rsidRPr="00EE6B08">
        <w:rPr>
          <w:rFonts w:ascii="Arial" w:hAnsi="Arial" w:cs="Arial"/>
          <w:szCs w:val="22"/>
          <w:lang w:val="en-GB"/>
        </w:rPr>
        <w:t>;</w:t>
      </w:r>
      <w:proofErr w:type="gramEnd"/>
    </w:p>
    <w:p w14:paraId="608AF08A" w14:textId="1897B2ED" w:rsidR="00DB4B1C" w:rsidRPr="00EE6B08" w:rsidRDefault="005A3CD6" w:rsidP="003A6E7C">
      <w:pPr>
        <w:pStyle w:val="ListParagraph"/>
        <w:numPr>
          <w:ilvl w:val="0"/>
          <w:numId w:val="1"/>
        </w:numPr>
        <w:ind w:left="360"/>
        <w:contextualSpacing w:val="0"/>
        <w:rPr>
          <w:rFonts w:ascii="Arial" w:hAnsi="Arial" w:cs="Arial"/>
          <w:szCs w:val="22"/>
          <w:lang w:val="en-GB"/>
        </w:rPr>
      </w:pPr>
      <w:r>
        <w:rPr>
          <w:rFonts w:ascii="Arial" w:hAnsi="Arial" w:cs="Arial"/>
          <w:szCs w:val="22"/>
          <w:lang w:val="en-GB"/>
        </w:rPr>
        <w:t>is</w:t>
      </w:r>
      <w:r w:rsidR="00DB4B1C" w:rsidRPr="00EE6B08">
        <w:rPr>
          <w:rFonts w:ascii="Arial" w:hAnsi="Arial" w:cs="Arial"/>
          <w:szCs w:val="22"/>
          <w:lang w:val="en-GB"/>
        </w:rPr>
        <w:t xml:space="preserve"> not in compliance with the obligations relating to the payment of social security contributions or the payment of taxes in accordance with the legal provisions of the country in which they are established or with those of Italy being the country of establishment of the </w:t>
      </w:r>
      <w:r w:rsidRPr="00B40E64">
        <w:rPr>
          <w:rFonts w:ascii="Arial" w:hAnsi="Arial" w:cs="Arial"/>
          <w:i/>
          <w:szCs w:val="22"/>
          <w:lang w:val="en-GB"/>
        </w:rPr>
        <w:t>EUI</w:t>
      </w:r>
      <w:r w:rsidR="00DB4B1C" w:rsidRPr="00B40E64">
        <w:rPr>
          <w:rFonts w:ascii="Arial" w:hAnsi="Arial" w:cs="Arial"/>
          <w:i/>
          <w:szCs w:val="22"/>
          <w:lang w:val="en-GB"/>
        </w:rPr>
        <w:t xml:space="preserve"> </w:t>
      </w:r>
      <w:r w:rsidR="00DB4B1C" w:rsidRPr="00EE6B08">
        <w:rPr>
          <w:rFonts w:ascii="Arial" w:hAnsi="Arial" w:cs="Arial"/>
          <w:szCs w:val="22"/>
          <w:lang w:val="en-GB"/>
        </w:rPr>
        <w:t xml:space="preserve">or those of the country where the contract is to be performed. This breach needs to </w:t>
      </w:r>
      <w:r w:rsidR="000D271E">
        <w:rPr>
          <w:rFonts w:ascii="Arial" w:hAnsi="Arial" w:cs="Arial"/>
          <w:szCs w:val="22"/>
          <w:lang w:val="en-GB"/>
        </w:rPr>
        <w:t>have been established by a judg</w:t>
      </w:r>
      <w:r w:rsidR="00DB4B1C" w:rsidRPr="00EE6B08">
        <w:rPr>
          <w:rFonts w:ascii="Arial" w:hAnsi="Arial" w:cs="Arial"/>
          <w:szCs w:val="22"/>
          <w:lang w:val="en-GB"/>
        </w:rPr>
        <w:t xml:space="preserve">ment or administrative decision having final and binding effect in accordance with the legal provisions of the country in which the economic operator is established or of those of Italy being the country of establishment of the </w:t>
      </w:r>
      <w:proofErr w:type="gramStart"/>
      <w:r w:rsidRPr="00B40E64">
        <w:rPr>
          <w:rFonts w:ascii="Arial" w:hAnsi="Arial" w:cs="Arial"/>
          <w:i/>
          <w:szCs w:val="22"/>
          <w:lang w:val="en-GB"/>
        </w:rPr>
        <w:t>EUI</w:t>
      </w:r>
      <w:r w:rsidR="00DB4B1C" w:rsidRPr="00EE6B08">
        <w:rPr>
          <w:rFonts w:ascii="Arial" w:hAnsi="Arial" w:cs="Arial"/>
          <w:szCs w:val="22"/>
          <w:lang w:val="en-GB"/>
        </w:rPr>
        <w:t>;</w:t>
      </w:r>
      <w:proofErr w:type="gramEnd"/>
    </w:p>
    <w:p w14:paraId="4D3ADA10" w14:textId="6FAC8D54" w:rsidR="00DB4B1C" w:rsidRPr="00EE6B08" w:rsidRDefault="005A3CD6" w:rsidP="003A6E7C">
      <w:pPr>
        <w:pStyle w:val="ListParagraph"/>
        <w:numPr>
          <w:ilvl w:val="0"/>
          <w:numId w:val="1"/>
        </w:numPr>
        <w:ind w:left="360"/>
        <w:contextualSpacing w:val="0"/>
        <w:rPr>
          <w:rFonts w:ascii="Arial" w:hAnsi="Arial" w:cs="Arial"/>
          <w:szCs w:val="22"/>
          <w:lang w:val="en-GB"/>
        </w:rPr>
      </w:pPr>
      <w:r>
        <w:rPr>
          <w:rFonts w:ascii="Arial" w:hAnsi="Arial" w:cs="Arial"/>
          <w:szCs w:val="22"/>
          <w:lang w:val="en-GB"/>
        </w:rPr>
        <w:t>h</w:t>
      </w:r>
      <w:r w:rsidR="00DB4B1C" w:rsidRPr="00EE6B08">
        <w:rPr>
          <w:rFonts w:ascii="Arial" w:hAnsi="Arial" w:cs="Arial"/>
          <w:szCs w:val="22"/>
          <w:lang w:val="en-GB"/>
        </w:rPr>
        <w:t>a</w:t>
      </w:r>
      <w:r>
        <w:rPr>
          <w:rFonts w:ascii="Arial" w:hAnsi="Arial" w:cs="Arial"/>
          <w:szCs w:val="22"/>
          <w:lang w:val="en-GB"/>
        </w:rPr>
        <w:t>s</w:t>
      </w:r>
      <w:r w:rsidR="00DB4B1C" w:rsidRPr="00EE6B08">
        <w:rPr>
          <w:rFonts w:ascii="Arial" w:hAnsi="Arial" w:cs="Arial"/>
          <w:szCs w:val="22"/>
          <w:lang w:val="en-GB"/>
        </w:rPr>
        <w:t xml:space="preserve"> been the subject of a final judgment for fraud, corruption, involvement in a criminal organisation, money laundering, terrorist</w:t>
      </w:r>
      <w:r w:rsidR="00DB4B1C" w:rsidRPr="00EE6B08">
        <w:rPr>
          <w:rFonts w:ascii="Cambria Math" w:hAnsi="Cambria Math" w:cs="Cambria Math"/>
          <w:szCs w:val="22"/>
          <w:lang w:val="en-GB"/>
        </w:rPr>
        <w:t>‐</w:t>
      </w:r>
      <w:r w:rsidR="00DB4B1C" w:rsidRPr="00EE6B08">
        <w:rPr>
          <w:rFonts w:ascii="Arial" w:hAnsi="Arial" w:cs="Arial"/>
          <w:szCs w:val="22"/>
          <w:lang w:val="en-GB"/>
        </w:rPr>
        <w:t xml:space="preserve">related offences, child labour or other forms of trafficking in human beings or any other illegal activity, where such illegal activity is detrimental to the </w:t>
      </w:r>
      <w:r w:rsidRPr="00B40E64">
        <w:rPr>
          <w:rFonts w:ascii="Arial" w:hAnsi="Arial" w:cs="Arial"/>
          <w:i/>
          <w:szCs w:val="22"/>
          <w:lang w:val="en-GB"/>
        </w:rPr>
        <w:t>EUI</w:t>
      </w:r>
      <w:r w:rsidR="00DB4B1C" w:rsidRPr="00EE6B08">
        <w:rPr>
          <w:rFonts w:ascii="Arial" w:hAnsi="Arial" w:cs="Arial"/>
          <w:szCs w:val="22"/>
          <w:lang w:val="en-GB"/>
        </w:rPr>
        <w:t xml:space="preserve">'s financial </w:t>
      </w:r>
      <w:proofErr w:type="gramStart"/>
      <w:r w:rsidR="00DB4B1C" w:rsidRPr="00EE6B08">
        <w:rPr>
          <w:rFonts w:ascii="Arial" w:hAnsi="Arial" w:cs="Arial"/>
          <w:szCs w:val="22"/>
          <w:lang w:val="en-GB"/>
        </w:rPr>
        <w:t>interests;</w:t>
      </w:r>
      <w:proofErr w:type="gramEnd"/>
    </w:p>
    <w:p w14:paraId="65CC8249" w14:textId="0D2675D8" w:rsidR="00DB4B1C" w:rsidRPr="00EE6B08" w:rsidRDefault="005A3CD6" w:rsidP="003A6E7C">
      <w:pPr>
        <w:pStyle w:val="ListParagraph"/>
        <w:numPr>
          <w:ilvl w:val="0"/>
          <w:numId w:val="1"/>
        </w:numPr>
        <w:ind w:left="357" w:hanging="357"/>
        <w:contextualSpacing w:val="0"/>
        <w:rPr>
          <w:rFonts w:ascii="Arial" w:hAnsi="Arial" w:cs="Arial"/>
          <w:szCs w:val="22"/>
          <w:lang w:val="en-GB"/>
        </w:rPr>
      </w:pPr>
      <w:r>
        <w:rPr>
          <w:rFonts w:ascii="Arial" w:hAnsi="Arial" w:cs="Arial"/>
          <w:szCs w:val="22"/>
          <w:lang w:val="en-GB"/>
        </w:rPr>
        <w:t>has</w:t>
      </w:r>
      <w:r w:rsidR="00DB4B1C" w:rsidRPr="00EE6B08">
        <w:rPr>
          <w:rFonts w:ascii="Arial" w:hAnsi="Arial" w:cs="Arial"/>
          <w:szCs w:val="22"/>
          <w:lang w:val="en-GB"/>
        </w:rPr>
        <w:t xml:space="preserve"> been in serious breach of a contract financed by the </w:t>
      </w:r>
      <w:r w:rsidRPr="00B40E64">
        <w:rPr>
          <w:rFonts w:ascii="Arial" w:hAnsi="Arial" w:cs="Arial"/>
          <w:i/>
          <w:szCs w:val="22"/>
          <w:lang w:val="en-GB"/>
        </w:rPr>
        <w:t>EUI</w:t>
      </w:r>
      <w:r w:rsidR="00DB4B1C" w:rsidRPr="00EE6B08">
        <w:rPr>
          <w:rFonts w:ascii="Arial" w:hAnsi="Arial" w:cs="Arial"/>
          <w:szCs w:val="22"/>
          <w:lang w:val="en-GB"/>
        </w:rPr>
        <w:t xml:space="preserve"> or have been the subject of an offense of serious irregularity established by a final judgment of a competent judicial authority or administrative </w:t>
      </w:r>
      <w:proofErr w:type="gramStart"/>
      <w:r w:rsidR="00DB4B1C" w:rsidRPr="00EE6B08">
        <w:rPr>
          <w:rFonts w:ascii="Arial" w:hAnsi="Arial" w:cs="Arial"/>
          <w:szCs w:val="22"/>
          <w:lang w:val="en-GB"/>
        </w:rPr>
        <w:t>decision;</w:t>
      </w:r>
      <w:proofErr w:type="gramEnd"/>
    </w:p>
    <w:p w14:paraId="71AF08A0" w14:textId="5AB19796" w:rsidR="00DB4B1C" w:rsidRPr="00EE6B08" w:rsidRDefault="005A3CD6" w:rsidP="003A6E7C">
      <w:pPr>
        <w:pStyle w:val="ListParagraph"/>
        <w:numPr>
          <w:ilvl w:val="0"/>
          <w:numId w:val="1"/>
        </w:numPr>
        <w:ind w:left="360"/>
        <w:contextualSpacing w:val="0"/>
        <w:rPr>
          <w:rFonts w:ascii="Arial" w:hAnsi="Arial" w:cs="Arial"/>
          <w:szCs w:val="22"/>
          <w:lang w:val="en-GB"/>
        </w:rPr>
      </w:pPr>
      <w:r>
        <w:rPr>
          <w:rFonts w:ascii="Arial" w:hAnsi="Arial" w:cs="Arial"/>
          <w:szCs w:val="22"/>
          <w:lang w:val="en-GB"/>
        </w:rPr>
        <w:t>is</w:t>
      </w:r>
      <w:r w:rsidR="00DB4B1C" w:rsidRPr="00EE6B08">
        <w:rPr>
          <w:rFonts w:ascii="Arial" w:hAnsi="Arial" w:cs="Arial"/>
          <w:szCs w:val="22"/>
          <w:lang w:val="en-GB"/>
        </w:rPr>
        <w:t xml:space="preserve"> subject to an administrative penalty for being guilty </w:t>
      </w:r>
      <w:r w:rsidR="002874D7" w:rsidRPr="00EE6B08">
        <w:rPr>
          <w:rFonts w:ascii="Arial" w:hAnsi="Arial" w:cs="Arial"/>
          <w:szCs w:val="22"/>
          <w:lang w:val="en-GB"/>
        </w:rPr>
        <w:t xml:space="preserve">of </w:t>
      </w:r>
      <w:r w:rsidR="00DB4B1C" w:rsidRPr="00EE6B08">
        <w:rPr>
          <w:rFonts w:ascii="Arial" w:hAnsi="Arial" w:cs="Arial"/>
          <w:szCs w:val="22"/>
          <w:lang w:val="en-GB"/>
        </w:rPr>
        <w:t xml:space="preserve">grave professional misconduct, or </w:t>
      </w:r>
      <w:r w:rsidR="002874D7" w:rsidRPr="00EE6B08">
        <w:rPr>
          <w:rFonts w:ascii="Arial" w:hAnsi="Arial" w:cs="Arial"/>
          <w:szCs w:val="22"/>
          <w:lang w:val="en-GB"/>
        </w:rPr>
        <w:t xml:space="preserve">of </w:t>
      </w:r>
      <w:r w:rsidR="00DB4B1C" w:rsidRPr="00EE6B08">
        <w:rPr>
          <w:rFonts w:ascii="Arial" w:hAnsi="Arial" w:cs="Arial"/>
          <w:szCs w:val="22"/>
          <w:lang w:val="en-GB"/>
        </w:rPr>
        <w:t xml:space="preserve">having made substantial errors or committed irregularities or </w:t>
      </w:r>
      <w:r w:rsidR="00067218" w:rsidRPr="00EE6B08">
        <w:rPr>
          <w:rFonts w:ascii="Arial" w:hAnsi="Arial" w:cs="Arial"/>
          <w:szCs w:val="22"/>
          <w:lang w:val="en-GB"/>
        </w:rPr>
        <w:t>fraud or</w:t>
      </w:r>
      <w:r w:rsidR="00DB4B1C" w:rsidRPr="00EE6B08">
        <w:rPr>
          <w:rFonts w:ascii="Arial" w:hAnsi="Arial" w:cs="Arial"/>
          <w:szCs w:val="22"/>
          <w:lang w:val="en-GB"/>
        </w:rPr>
        <w:t xml:space="preserve"> have been declared to be in breach of their obligations under contracts covered by the </w:t>
      </w:r>
      <w:r w:rsidRPr="00C90DB0">
        <w:rPr>
          <w:rFonts w:ascii="Arial" w:hAnsi="Arial" w:cs="Arial"/>
          <w:i/>
          <w:szCs w:val="22"/>
          <w:lang w:val="en-GB"/>
        </w:rPr>
        <w:t>EUI</w:t>
      </w:r>
      <w:r w:rsidR="00DB4B1C" w:rsidRPr="00EE6B08">
        <w:rPr>
          <w:rFonts w:ascii="Arial" w:hAnsi="Arial" w:cs="Arial"/>
          <w:szCs w:val="22"/>
          <w:lang w:val="en-GB"/>
        </w:rPr>
        <w:t xml:space="preserve">’s budget (Article 41 of the </w:t>
      </w:r>
      <w:r w:rsidR="00DB4B1C" w:rsidRPr="00C90DB0">
        <w:rPr>
          <w:rFonts w:ascii="Arial" w:hAnsi="Arial" w:cs="Arial"/>
          <w:i/>
          <w:szCs w:val="22"/>
          <w:lang w:val="en-GB"/>
        </w:rPr>
        <w:t>EUI</w:t>
      </w:r>
      <w:r w:rsidR="00DB4B1C" w:rsidRPr="00EE6B08">
        <w:rPr>
          <w:rFonts w:ascii="Arial" w:hAnsi="Arial" w:cs="Arial"/>
          <w:szCs w:val="22"/>
          <w:lang w:val="en-GB"/>
        </w:rPr>
        <w:t>’s Public Procurement Regulation (</w:t>
      </w:r>
      <w:hyperlink r:id="rId17" w:history="1">
        <w:r w:rsidR="00DB4B1C" w:rsidRPr="00CB2A7A">
          <w:rPr>
            <w:rStyle w:val="Hyperlink"/>
            <w:rFonts w:ascii="Arial" w:hAnsi="Arial" w:cs="Arial"/>
            <w:szCs w:val="22"/>
            <w:lang w:val="en-GB"/>
          </w:rPr>
          <w:t>President’s Decision No.</w:t>
        </w:r>
        <w:r w:rsidR="00CB2A7A" w:rsidRPr="00CB2A7A">
          <w:rPr>
            <w:rStyle w:val="Hyperlink"/>
            <w:rFonts w:ascii="Arial" w:hAnsi="Arial" w:cs="Arial"/>
            <w:szCs w:val="22"/>
            <w:lang w:val="en-GB"/>
          </w:rPr>
          <w:t xml:space="preserve"> 24</w:t>
        </w:r>
        <w:r w:rsidR="00DB4B1C" w:rsidRPr="00CB2A7A">
          <w:rPr>
            <w:rStyle w:val="Hyperlink"/>
            <w:rFonts w:ascii="Arial" w:hAnsi="Arial" w:cs="Arial"/>
            <w:szCs w:val="22"/>
            <w:lang w:val="en-GB"/>
          </w:rPr>
          <w:t>/20</w:t>
        </w:r>
        <w:r w:rsidR="00067218" w:rsidRPr="00CB2A7A">
          <w:rPr>
            <w:rStyle w:val="Hyperlink"/>
            <w:rFonts w:ascii="Arial" w:hAnsi="Arial" w:cs="Arial"/>
            <w:szCs w:val="22"/>
            <w:lang w:val="en-GB"/>
          </w:rPr>
          <w:t>2</w:t>
        </w:r>
        <w:r w:rsidR="00CB2A7A" w:rsidRPr="00CB2A7A">
          <w:rPr>
            <w:rStyle w:val="Hyperlink"/>
            <w:rFonts w:ascii="Arial" w:hAnsi="Arial" w:cs="Arial"/>
            <w:szCs w:val="22"/>
            <w:lang w:val="en-GB"/>
          </w:rPr>
          <w:t>5</w:t>
        </w:r>
      </w:hyperlink>
      <w:r w:rsidR="00DB4B1C" w:rsidRPr="00CB2A7A">
        <w:rPr>
          <w:rFonts w:ascii="Arial" w:hAnsi="Arial" w:cs="Arial"/>
          <w:szCs w:val="22"/>
          <w:lang w:val="en-GB"/>
        </w:rPr>
        <w:t xml:space="preserve"> of </w:t>
      </w:r>
      <w:r w:rsidR="00CB2A7A">
        <w:rPr>
          <w:rFonts w:ascii="Arial" w:hAnsi="Arial" w:cs="Arial"/>
          <w:szCs w:val="22"/>
          <w:lang w:val="en-GB"/>
        </w:rPr>
        <w:t xml:space="preserve">6 May </w:t>
      </w:r>
      <w:r w:rsidR="00DB4B1C" w:rsidRPr="00CB2A7A">
        <w:rPr>
          <w:rFonts w:ascii="Arial" w:hAnsi="Arial" w:cs="Arial"/>
          <w:szCs w:val="22"/>
          <w:lang w:val="en-GB"/>
        </w:rPr>
        <w:t>20</w:t>
      </w:r>
      <w:r w:rsidR="00067218" w:rsidRPr="00CB2A7A">
        <w:rPr>
          <w:rFonts w:ascii="Arial" w:hAnsi="Arial" w:cs="Arial"/>
          <w:szCs w:val="22"/>
          <w:lang w:val="en-GB"/>
        </w:rPr>
        <w:t>2</w:t>
      </w:r>
      <w:r w:rsidR="00CB2A7A">
        <w:rPr>
          <w:rFonts w:ascii="Arial" w:hAnsi="Arial" w:cs="Arial"/>
          <w:szCs w:val="22"/>
          <w:lang w:val="en-GB"/>
        </w:rPr>
        <w:t>5</w:t>
      </w:r>
      <w:r w:rsidR="00DB4B1C" w:rsidRPr="00EE6B08">
        <w:rPr>
          <w:rFonts w:ascii="Arial" w:hAnsi="Arial" w:cs="Arial"/>
          <w:szCs w:val="22"/>
          <w:lang w:val="en-GB"/>
        </w:rPr>
        <w:t xml:space="preserve">). </w:t>
      </w:r>
    </w:p>
    <w:p w14:paraId="62EAE7B8" w14:textId="66C7C9E0" w:rsidR="00DB4B1C" w:rsidRPr="00EE6B08" w:rsidRDefault="00DB4B1C" w:rsidP="003A6E7C">
      <w:pPr>
        <w:rPr>
          <w:rFonts w:ascii="Arial" w:hAnsi="Arial" w:cs="Arial"/>
          <w:szCs w:val="22"/>
          <w:lang w:val="en-GB" w:eastAsia="en-GB"/>
        </w:rPr>
      </w:pPr>
      <w:r w:rsidRPr="00EE6B08">
        <w:rPr>
          <w:rFonts w:ascii="Arial" w:hAnsi="Arial" w:cs="Arial"/>
          <w:szCs w:val="22"/>
          <w:lang w:val="en-GB" w:eastAsia="en-GB"/>
        </w:rPr>
        <w:t xml:space="preserve">In addition to the above, </w:t>
      </w:r>
      <w:r w:rsidRPr="008133E3">
        <w:rPr>
          <w:rFonts w:ascii="Arial" w:hAnsi="Arial" w:cs="Arial"/>
          <w:i/>
          <w:szCs w:val="22"/>
          <w:lang w:val="en-GB" w:eastAsia="en-GB"/>
        </w:rPr>
        <w:t>contracts</w:t>
      </w:r>
      <w:r w:rsidRPr="00EE6B08">
        <w:rPr>
          <w:rFonts w:ascii="Arial" w:hAnsi="Arial" w:cs="Arial"/>
          <w:szCs w:val="22"/>
          <w:lang w:val="en-GB" w:eastAsia="en-GB"/>
        </w:rPr>
        <w:t xml:space="preserve"> </w:t>
      </w:r>
      <w:r w:rsidR="00473B5B">
        <w:rPr>
          <w:rFonts w:ascii="Arial" w:hAnsi="Arial" w:cs="Arial"/>
          <w:szCs w:val="22"/>
          <w:lang w:val="en-GB" w:eastAsia="en-GB"/>
        </w:rPr>
        <w:t>can</w:t>
      </w:r>
      <w:r w:rsidRPr="00EE6B08">
        <w:rPr>
          <w:rFonts w:ascii="Arial" w:hAnsi="Arial" w:cs="Arial"/>
          <w:szCs w:val="22"/>
          <w:lang w:val="en-GB" w:eastAsia="en-GB"/>
        </w:rPr>
        <w:t xml:space="preserve">not be awarded to </w:t>
      </w:r>
      <w:r w:rsidR="00473B5B">
        <w:rPr>
          <w:rFonts w:ascii="Arial" w:hAnsi="Arial" w:cs="Arial"/>
          <w:szCs w:val="22"/>
          <w:lang w:val="en-GB" w:eastAsia="en-GB"/>
        </w:rPr>
        <w:t xml:space="preserve">a </w:t>
      </w:r>
      <w:r w:rsidR="00473B5B" w:rsidRPr="008133E3">
        <w:rPr>
          <w:rFonts w:ascii="Arial" w:hAnsi="Arial" w:cs="Arial"/>
          <w:i/>
          <w:szCs w:val="22"/>
          <w:lang w:val="en-GB" w:eastAsia="en-GB"/>
        </w:rPr>
        <w:t>tenderer</w:t>
      </w:r>
      <w:r w:rsidRPr="008133E3">
        <w:rPr>
          <w:rFonts w:ascii="Arial" w:hAnsi="Arial" w:cs="Arial"/>
          <w:i/>
          <w:szCs w:val="22"/>
          <w:lang w:val="en-GB" w:eastAsia="en-GB"/>
        </w:rPr>
        <w:t xml:space="preserve"> </w:t>
      </w:r>
      <w:r w:rsidRPr="00EE6B08">
        <w:rPr>
          <w:rFonts w:ascii="Arial" w:hAnsi="Arial" w:cs="Arial"/>
          <w:szCs w:val="22"/>
          <w:lang w:val="en-GB" w:eastAsia="en-GB"/>
        </w:rPr>
        <w:t>who, during the procurement procedure</w:t>
      </w:r>
      <w:r w:rsidR="00CC22C5">
        <w:rPr>
          <w:rFonts w:ascii="Arial" w:hAnsi="Arial" w:cs="Arial"/>
          <w:szCs w:val="22"/>
          <w:lang w:val="en-GB" w:eastAsia="en-GB"/>
        </w:rPr>
        <w:t>, is proven to be</w:t>
      </w:r>
      <w:r w:rsidRPr="00EE6B08">
        <w:rPr>
          <w:rFonts w:ascii="Arial" w:hAnsi="Arial" w:cs="Arial"/>
          <w:szCs w:val="22"/>
          <w:lang w:val="en-GB" w:eastAsia="en-GB"/>
        </w:rPr>
        <w:t>:</w:t>
      </w:r>
    </w:p>
    <w:p w14:paraId="68C878F3" w14:textId="684F0429" w:rsidR="00DB4B1C" w:rsidRPr="00EE6B08" w:rsidRDefault="00DB4B1C" w:rsidP="003A6E7C">
      <w:pPr>
        <w:pStyle w:val="ListParagraph"/>
        <w:numPr>
          <w:ilvl w:val="0"/>
          <w:numId w:val="1"/>
        </w:numPr>
        <w:ind w:left="360"/>
        <w:contextualSpacing w:val="0"/>
        <w:rPr>
          <w:rFonts w:ascii="Arial" w:hAnsi="Arial" w:cs="Arial"/>
          <w:szCs w:val="22"/>
          <w:lang w:val="en-GB"/>
        </w:rPr>
      </w:pPr>
      <w:r w:rsidRPr="00EE6B08">
        <w:rPr>
          <w:rFonts w:ascii="Arial" w:hAnsi="Arial" w:cs="Arial"/>
          <w:szCs w:val="22"/>
          <w:lang w:val="en-GB"/>
        </w:rPr>
        <w:t>subject to a conflict of interest</w:t>
      </w:r>
      <w:r w:rsidR="005A3CD6">
        <w:rPr>
          <w:rFonts w:ascii="Arial" w:hAnsi="Arial" w:cs="Arial"/>
          <w:szCs w:val="22"/>
          <w:lang w:val="en-GB"/>
        </w:rPr>
        <w:t xml:space="preserve"> in connection with the </w:t>
      </w:r>
      <w:r w:rsidR="005A3CD6" w:rsidRPr="008133E3">
        <w:rPr>
          <w:rFonts w:ascii="Arial" w:hAnsi="Arial" w:cs="Arial"/>
          <w:i/>
          <w:szCs w:val="22"/>
          <w:lang w:val="en-GB"/>
        </w:rPr>
        <w:t>contract</w:t>
      </w:r>
      <w:r w:rsidR="00AF0B66">
        <w:rPr>
          <w:rFonts w:ascii="Arial" w:hAnsi="Arial" w:cs="Arial"/>
          <w:szCs w:val="22"/>
          <w:lang w:val="en-GB"/>
        </w:rPr>
        <w:t xml:space="preserve"> </w:t>
      </w:r>
      <w:r w:rsidR="00AF0B66" w:rsidRPr="00AF0B66">
        <w:rPr>
          <w:rFonts w:ascii="Arial" w:hAnsi="Arial" w:cs="Arial"/>
          <w:szCs w:val="22"/>
          <w:lang w:val="en-GB"/>
        </w:rPr>
        <w:t xml:space="preserve">which cannot be effectively remedied by other less intrusive </w:t>
      </w:r>
      <w:proofErr w:type="gramStart"/>
      <w:r w:rsidR="00AF0B66" w:rsidRPr="00AF0B66">
        <w:rPr>
          <w:rFonts w:ascii="Arial" w:hAnsi="Arial" w:cs="Arial"/>
          <w:szCs w:val="22"/>
          <w:lang w:val="en-GB"/>
        </w:rPr>
        <w:t>measures</w:t>
      </w:r>
      <w:r w:rsidRPr="00EE6B08">
        <w:rPr>
          <w:rFonts w:ascii="Arial" w:hAnsi="Arial" w:cs="Arial"/>
          <w:szCs w:val="22"/>
          <w:lang w:val="en-GB"/>
        </w:rPr>
        <w:t>;</w:t>
      </w:r>
      <w:proofErr w:type="gramEnd"/>
    </w:p>
    <w:p w14:paraId="6DD4ECD3" w14:textId="7F62684B" w:rsidR="00DB4B1C" w:rsidRPr="00EE6B08" w:rsidRDefault="00DB4B1C" w:rsidP="003A6E7C">
      <w:pPr>
        <w:pStyle w:val="ListParagraph"/>
        <w:numPr>
          <w:ilvl w:val="0"/>
          <w:numId w:val="1"/>
        </w:numPr>
        <w:ind w:left="360"/>
        <w:contextualSpacing w:val="0"/>
        <w:rPr>
          <w:rFonts w:ascii="Arial" w:hAnsi="Arial" w:cs="Arial"/>
          <w:szCs w:val="22"/>
          <w:lang w:val="en-GB"/>
        </w:rPr>
      </w:pPr>
      <w:r w:rsidRPr="00EE6B08">
        <w:rPr>
          <w:rFonts w:ascii="Arial" w:hAnsi="Arial" w:cs="Arial"/>
          <w:szCs w:val="22"/>
          <w:lang w:val="en-GB"/>
        </w:rPr>
        <w:t xml:space="preserve">guilty of misrepresentation in supplying the information required by the </w:t>
      </w:r>
      <w:r w:rsidR="005A3CD6" w:rsidRPr="00C90DB0">
        <w:rPr>
          <w:rFonts w:ascii="Arial" w:hAnsi="Arial" w:cs="Arial"/>
          <w:i/>
          <w:szCs w:val="22"/>
          <w:lang w:val="en-GB"/>
        </w:rPr>
        <w:t>EUI</w:t>
      </w:r>
      <w:r w:rsidRPr="00EE6B08">
        <w:rPr>
          <w:rFonts w:ascii="Arial" w:hAnsi="Arial" w:cs="Arial"/>
          <w:szCs w:val="22"/>
          <w:lang w:val="en-GB"/>
        </w:rPr>
        <w:t xml:space="preserve"> as a condition of participation in the </w:t>
      </w:r>
      <w:r w:rsidRPr="008133E3">
        <w:rPr>
          <w:rFonts w:ascii="Arial" w:hAnsi="Arial" w:cs="Arial"/>
          <w:i/>
          <w:szCs w:val="22"/>
          <w:lang w:val="en-GB"/>
        </w:rPr>
        <w:t>contract</w:t>
      </w:r>
      <w:r w:rsidRPr="00EE6B08">
        <w:rPr>
          <w:rFonts w:ascii="Arial" w:hAnsi="Arial" w:cs="Arial"/>
          <w:szCs w:val="22"/>
          <w:lang w:val="en-GB"/>
        </w:rPr>
        <w:t xml:space="preserve"> procedure or fail to supply this information.</w:t>
      </w:r>
    </w:p>
    <w:p w14:paraId="1C8E3FBC" w14:textId="77777777" w:rsidR="00DB4B1C" w:rsidRPr="00EE6B08" w:rsidRDefault="00DB4B1C" w:rsidP="00DB4B1C">
      <w:pPr>
        <w:spacing w:line="360" w:lineRule="atLeast"/>
        <w:rPr>
          <w:rFonts w:ascii="Arial" w:hAnsi="Arial" w:cs="Arial"/>
          <w:szCs w:val="22"/>
          <w:u w:val="single"/>
          <w:lang w:val="en-GB"/>
        </w:rPr>
      </w:pPr>
      <w:r w:rsidRPr="00EE6B08">
        <w:rPr>
          <w:rFonts w:ascii="Arial" w:hAnsi="Arial" w:cs="Arial"/>
          <w:b/>
          <w:bCs/>
          <w:szCs w:val="22"/>
          <w:u w:val="single"/>
          <w:lang w:val="en-GB"/>
        </w:rPr>
        <w:t xml:space="preserve">Evidence requested: </w:t>
      </w:r>
    </w:p>
    <w:p w14:paraId="182FC420" w14:textId="17997119" w:rsidR="00DB4B1C" w:rsidRPr="00EE6B08" w:rsidRDefault="00473B5B" w:rsidP="003D5EF8">
      <w:pPr>
        <w:rPr>
          <w:rFonts w:ascii="Arial" w:hAnsi="Arial" w:cs="Arial"/>
          <w:szCs w:val="22"/>
          <w:lang w:val="en-GB"/>
        </w:rPr>
      </w:pPr>
      <w:r>
        <w:rPr>
          <w:rFonts w:ascii="Arial" w:hAnsi="Arial" w:cs="Arial"/>
          <w:szCs w:val="22"/>
          <w:lang w:val="en-GB"/>
        </w:rPr>
        <w:t xml:space="preserve">The </w:t>
      </w:r>
      <w:r w:rsidRPr="003A6E7C">
        <w:rPr>
          <w:rFonts w:ascii="Arial" w:hAnsi="Arial" w:cs="Arial"/>
          <w:i/>
          <w:szCs w:val="22"/>
          <w:lang w:val="en-GB"/>
        </w:rPr>
        <w:t>tenderer</w:t>
      </w:r>
      <w:r w:rsidR="00CB2A7A">
        <w:rPr>
          <w:rFonts w:ascii="Arial" w:hAnsi="Arial" w:cs="Arial"/>
          <w:i/>
          <w:szCs w:val="22"/>
          <w:lang w:val="en-GB"/>
        </w:rPr>
        <w:t xml:space="preserve"> </w:t>
      </w:r>
      <w:r w:rsidR="00DB4B1C" w:rsidRPr="00EE6B08">
        <w:rPr>
          <w:rFonts w:ascii="Arial" w:hAnsi="Arial" w:cs="Arial"/>
          <w:szCs w:val="22"/>
          <w:lang w:val="en-GB"/>
        </w:rPr>
        <w:t xml:space="preserve">must certify that </w:t>
      </w:r>
      <w:r>
        <w:rPr>
          <w:rFonts w:ascii="Arial" w:hAnsi="Arial" w:cs="Arial"/>
          <w:szCs w:val="22"/>
          <w:lang w:val="en-GB"/>
        </w:rPr>
        <w:t>it is</w:t>
      </w:r>
      <w:r w:rsidR="00DB4B1C" w:rsidRPr="00EE6B08">
        <w:rPr>
          <w:rFonts w:ascii="Arial" w:hAnsi="Arial" w:cs="Arial"/>
          <w:szCs w:val="22"/>
          <w:lang w:val="en-GB"/>
        </w:rPr>
        <w:t xml:space="preserve"> not in one of the exclusion situations by providing in the </w:t>
      </w:r>
      <w:r w:rsidR="00DB4B1C" w:rsidRPr="003A6E7C">
        <w:rPr>
          <w:rFonts w:ascii="Arial" w:hAnsi="Arial" w:cs="Arial"/>
          <w:i/>
          <w:szCs w:val="22"/>
          <w:lang w:val="en-GB"/>
        </w:rPr>
        <w:t>tender</w:t>
      </w:r>
      <w:r w:rsidR="00DB4B1C" w:rsidRPr="00EE6B08">
        <w:rPr>
          <w:rFonts w:ascii="Arial" w:hAnsi="Arial" w:cs="Arial"/>
          <w:szCs w:val="22"/>
          <w:lang w:val="en-GB"/>
        </w:rPr>
        <w:t xml:space="preserve"> a signed and dated Declaration on Honour available in </w:t>
      </w:r>
      <w:r w:rsidR="00DB4B1C" w:rsidRPr="00EE6B08">
        <w:rPr>
          <w:rFonts w:ascii="Arial" w:hAnsi="Arial" w:cs="Arial"/>
          <w:bCs/>
          <w:szCs w:val="22"/>
          <w:lang w:val="en-GB"/>
        </w:rPr>
        <w:t xml:space="preserve">Annex II </w:t>
      </w:r>
      <w:r w:rsidR="00B40E64">
        <w:rPr>
          <w:rFonts w:ascii="Arial" w:hAnsi="Arial" w:cs="Arial"/>
          <w:bCs/>
          <w:szCs w:val="22"/>
          <w:lang w:val="en-GB"/>
        </w:rPr>
        <w:t>A</w:t>
      </w:r>
      <w:r w:rsidR="00DB4B1C" w:rsidRPr="00EE6B08">
        <w:rPr>
          <w:rFonts w:ascii="Arial" w:hAnsi="Arial" w:cs="Arial"/>
          <w:szCs w:val="22"/>
          <w:lang w:val="en-GB"/>
        </w:rPr>
        <w:t>. In case of a consortium</w:t>
      </w:r>
      <w:r>
        <w:rPr>
          <w:rFonts w:ascii="Arial" w:hAnsi="Arial" w:cs="Arial"/>
          <w:szCs w:val="22"/>
          <w:lang w:val="en-GB"/>
        </w:rPr>
        <w:t>/</w:t>
      </w:r>
      <w:r w:rsidRPr="003A6E7C">
        <w:rPr>
          <w:rFonts w:ascii="Arial" w:hAnsi="Arial" w:cs="Arial"/>
          <w:i/>
          <w:szCs w:val="22"/>
          <w:lang w:val="en-GB"/>
        </w:rPr>
        <w:t>joint tender</w:t>
      </w:r>
      <w:r w:rsidR="00DB4B1C" w:rsidRPr="00EE6B08">
        <w:rPr>
          <w:rFonts w:ascii="Arial" w:hAnsi="Arial" w:cs="Arial"/>
          <w:szCs w:val="22"/>
          <w:lang w:val="en-GB"/>
        </w:rPr>
        <w:t xml:space="preserve"> or in case of </w:t>
      </w:r>
      <w:r w:rsidR="00DB4B1C" w:rsidRPr="00815230">
        <w:rPr>
          <w:rFonts w:ascii="Arial" w:hAnsi="Arial" w:cs="Arial"/>
          <w:szCs w:val="22"/>
          <w:lang w:val="en-GB"/>
        </w:rPr>
        <w:t>subcontracting</w:t>
      </w:r>
      <w:r w:rsidR="00DB4B1C" w:rsidRPr="00EE6B08">
        <w:rPr>
          <w:rFonts w:ascii="Arial" w:hAnsi="Arial" w:cs="Arial"/>
          <w:szCs w:val="22"/>
          <w:lang w:val="en-GB"/>
        </w:rPr>
        <w:t xml:space="preserve">, such declaration on honour should be included in the offer for each member of the </w:t>
      </w:r>
      <w:r w:rsidR="00EB4F96" w:rsidRPr="003A6E7C">
        <w:rPr>
          <w:rFonts w:ascii="Arial" w:hAnsi="Arial" w:cs="Arial"/>
          <w:i/>
          <w:szCs w:val="22"/>
          <w:lang w:val="en-GB"/>
        </w:rPr>
        <w:t>joint tender</w:t>
      </w:r>
      <w:r w:rsidR="00EB4F96">
        <w:rPr>
          <w:rFonts w:ascii="Arial" w:hAnsi="Arial" w:cs="Arial"/>
          <w:szCs w:val="22"/>
          <w:lang w:val="en-GB"/>
        </w:rPr>
        <w:t>/</w:t>
      </w:r>
      <w:r w:rsidR="00DB4B1C" w:rsidRPr="00EE6B08">
        <w:rPr>
          <w:rFonts w:ascii="Arial" w:hAnsi="Arial" w:cs="Arial"/>
          <w:szCs w:val="22"/>
          <w:lang w:val="en-GB"/>
        </w:rPr>
        <w:t xml:space="preserve">consortium and for each identified </w:t>
      </w:r>
      <w:r w:rsidR="00DB4B1C" w:rsidRPr="00815230">
        <w:rPr>
          <w:rFonts w:ascii="Arial" w:hAnsi="Arial" w:cs="Arial"/>
          <w:i/>
          <w:szCs w:val="22"/>
          <w:lang w:val="en-GB"/>
        </w:rPr>
        <w:t>subcontractor</w:t>
      </w:r>
      <w:r w:rsidR="00DB4B1C" w:rsidRPr="00EE6B08">
        <w:rPr>
          <w:rFonts w:ascii="Arial" w:hAnsi="Arial" w:cs="Arial"/>
          <w:szCs w:val="22"/>
          <w:lang w:val="en-GB"/>
        </w:rPr>
        <w:t xml:space="preserve">. </w:t>
      </w:r>
    </w:p>
    <w:p w14:paraId="7B83B545" w14:textId="7279846E" w:rsidR="00DB4B1C" w:rsidRPr="00EE6B08" w:rsidRDefault="00DB4B1C" w:rsidP="003A6E7C">
      <w:pPr>
        <w:rPr>
          <w:rFonts w:ascii="Arial" w:eastAsia="MS Mincho" w:hAnsi="Arial" w:cs="Arial"/>
          <w:color w:val="000000"/>
          <w:szCs w:val="22"/>
          <w:lang w:val="en-GB"/>
        </w:rPr>
      </w:pPr>
      <w:r w:rsidRPr="00EE6B08">
        <w:rPr>
          <w:rFonts w:ascii="Arial" w:eastAsia="MS Mincho" w:hAnsi="Arial" w:cs="Arial"/>
          <w:color w:val="000000"/>
          <w:szCs w:val="22"/>
          <w:lang w:val="en-GB"/>
        </w:rPr>
        <w:t xml:space="preserve">In addition, the </w:t>
      </w:r>
      <w:r w:rsidR="008B7D02">
        <w:rPr>
          <w:rFonts w:ascii="Arial" w:eastAsia="MS Mincho" w:hAnsi="Arial" w:cs="Arial"/>
          <w:color w:val="000000"/>
          <w:szCs w:val="22"/>
          <w:lang w:val="en-GB"/>
        </w:rPr>
        <w:t xml:space="preserve">successful </w:t>
      </w:r>
      <w:r w:rsidR="008B7D02" w:rsidRPr="003A6E7C">
        <w:rPr>
          <w:rFonts w:ascii="Arial" w:eastAsia="MS Mincho" w:hAnsi="Arial" w:cs="Arial"/>
          <w:i/>
          <w:color w:val="000000"/>
          <w:szCs w:val="22"/>
          <w:lang w:val="en-GB"/>
        </w:rPr>
        <w:t>tenderer</w:t>
      </w:r>
      <w:r w:rsidRPr="00EE6B08">
        <w:rPr>
          <w:rFonts w:ascii="Arial" w:eastAsia="MS Mincho" w:hAnsi="Arial" w:cs="Arial"/>
          <w:color w:val="000000"/>
          <w:szCs w:val="22"/>
          <w:lang w:val="en-GB"/>
        </w:rPr>
        <w:t xml:space="preserve"> shall provide, within 15 days following notification of award and preceding the signature of the </w:t>
      </w:r>
      <w:r w:rsidR="00473B5B" w:rsidRPr="003A6E7C">
        <w:rPr>
          <w:rFonts w:ascii="Arial" w:hAnsi="Arial" w:cs="Arial"/>
          <w:i/>
          <w:color w:val="000000"/>
          <w:szCs w:val="22"/>
          <w:lang w:val="en-GB"/>
        </w:rPr>
        <w:t>c</w:t>
      </w:r>
      <w:r w:rsidR="003C3532" w:rsidRPr="003A6E7C">
        <w:rPr>
          <w:rFonts w:ascii="Arial" w:hAnsi="Arial" w:cs="Arial"/>
          <w:i/>
          <w:color w:val="000000"/>
          <w:szCs w:val="22"/>
          <w:lang w:val="en-GB"/>
        </w:rPr>
        <w:t>ontract</w:t>
      </w:r>
      <w:r w:rsidRPr="00EE6B08">
        <w:rPr>
          <w:rFonts w:ascii="Arial" w:eastAsia="MS Mincho" w:hAnsi="Arial" w:cs="Arial"/>
          <w:color w:val="000000"/>
          <w:szCs w:val="22"/>
          <w:lang w:val="en-GB"/>
        </w:rPr>
        <w:t>, the following documentary proofs to confirm the declaration referred to above:</w:t>
      </w:r>
    </w:p>
    <w:p w14:paraId="06CE1A5F" w14:textId="68AECA09" w:rsidR="00DB4B1C" w:rsidRPr="00EE6B08" w:rsidRDefault="00473B5B" w:rsidP="00473B5B">
      <w:pPr>
        <w:pStyle w:val="ListParagraph"/>
        <w:numPr>
          <w:ilvl w:val="0"/>
          <w:numId w:val="3"/>
        </w:numPr>
        <w:ind w:left="288"/>
        <w:contextualSpacing w:val="0"/>
        <w:rPr>
          <w:rFonts w:ascii="Arial" w:eastAsia="MS Mincho" w:hAnsi="Arial" w:cs="Arial"/>
          <w:color w:val="000000"/>
          <w:szCs w:val="22"/>
          <w:lang w:val="en-GB"/>
        </w:rPr>
      </w:pPr>
      <w:r>
        <w:rPr>
          <w:rFonts w:ascii="Arial" w:eastAsia="MS Mincho" w:hAnsi="Arial" w:cs="Arial"/>
          <w:color w:val="000000"/>
          <w:szCs w:val="22"/>
          <w:lang w:val="en-GB"/>
        </w:rPr>
        <w:t>f</w:t>
      </w:r>
      <w:r w:rsidR="00DB4B1C" w:rsidRPr="00EE6B08">
        <w:rPr>
          <w:rFonts w:ascii="Arial" w:eastAsia="MS Mincho" w:hAnsi="Arial" w:cs="Arial"/>
          <w:color w:val="000000"/>
          <w:szCs w:val="22"/>
          <w:lang w:val="en-GB"/>
        </w:rPr>
        <w:t xml:space="preserve">or points </w:t>
      </w:r>
      <w:r w:rsidR="002874D7" w:rsidRPr="00EE6B08">
        <w:rPr>
          <w:rFonts w:ascii="Arial" w:eastAsia="MS Mincho" w:hAnsi="Arial" w:cs="Arial"/>
          <w:color w:val="000000"/>
          <w:szCs w:val="22"/>
          <w:lang w:val="en-GB"/>
        </w:rPr>
        <w:t>(</w:t>
      </w:r>
      <w:r w:rsidR="00DB4B1C" w:rsidRPr="00EE6B08">
        <w:rPr>
          <w:rFonts w:ascii="Arial" w:eastAsia="MS Mincho" w:hAnsi="Arial" w:cs="Arial"/>
          <w:color w:val="000000"/>
          <w:szCs w:val="22"/>
          <w:lang w:val="en-GB"/>
        </w:rPr>
        <w:t>a</w:t>
      </w:r>
      <w:r w:rsidR="002874D7" w:rsidRPr="00EE6B08">
        <w:rPr>
          <w:rFonts w:ascii="Arial" w:eastAsia="MS Mincho" w:hAnsi="Arial" w:cs="Arial"/>
          <w:color w:val="000000"/>
          <w:szCs w:val="22"/>
          <w:lang w:val="en-GB"/>
        </w:rPr>
        <w:t>)</w:t>
      </w:r>
      <w:r w:rsidR="00DB4B1C" w:rsidRPr="00EE6B08">
        <w:rPr>
          <w:rFonts w:ascii="Arial" w:eastAsia="MS Mincho" w:hAnsi="Arial" w:cs="Arial"/>
          <w:color w:val="000000"/>
          <w:szCs w:val="22"/>
          <w:lang w:val="en-GB"/>
        </w:rPr>
        <w:t xml:space="preserve">, </w:t>
      </w:r>
      <w:r w:rsidR="002874D7" w:rsidRPr="00EE6B08">
        <w:rPr>
          <w:rFonts w:ascii="Arial" w:eastAsia="MS Mincho" w:hAnsi="Arial" w:cs="Arial"/>
          <w:color w:val="000000"/>
          <w:szCs w:val="22"/>
          <w:lang w:val="en-GB"/>
        </w:rPr>
        <w:t>(</w:t>
      </w:r>
      <w:r w:rsidR="00DB4B1C" w:rsidRPr="00EE6B08">
        <w:rPr>
          <w:rFonts w:ascii="Arial" w:eastAsia="MS Mincho" w:hAnsi="Arial" w:cs="Arial"/>
          <w:color w:val="000000"/>
          <w:szCs w:val="22"/>
          <w:lang w:val="en-GB"/>
        </w:rPr>
        <w:t>b</w:t>
      </w:r>
      <w:r w:rsidR="002874D7" w:rsidRPr="00EE6B08">
        <w:rPr>
          <w:rFonts w:ascii="Arial" w:eastAsia="MS Mincho" w:hAnsi="Arial" w:cs="Arial"/>
          <w:color w:val="000000"/>
          <w:szCs w:val="22"/>
          <w:lang w:val="en-GB"/>
        </w:rPr>
        <w:t>)</w:t>
      </w:r>
      <w:r w:rsidR="00DB4B1C" w:rsidRPr="00EE6B08">
        <w:rPr>
          <w:rFonts w:ascii="Arial" w:eastAsia="MS Mincho" w:hAnsi="Arial" w:cs="Arial"/>
          <w:color w:val="000000"/>
          <w:szCs w:val="22"/>
          <w:lang w:val="en-GB"/>
        </w:rPr>
        <w:t xml:space="preserve">, </w:t>
      </w:r>
      <w:r w:rsidR="002874D7" w:rsidRPr="00EE6B08">
        <w:rPr>
          <w:rFonts w:ascii="Arial" w:eastAsia="MS Mincho" w:hAnsi="Arial" w:cs="Arial"/>
          <w:color w:val="000000"/>
          <w:szCs w:val="22"/>
          <w:lang w:val="en-GB"/>
        </w:rPr>
        <w:t>(</w:t>
      </w:r>
      <w:r w:rsidR="00DB4B1C" w:rsidRPr="00EE6B08">
        <w:rPr>
          <w:rFonts w:ascii="Arial" w:eastAsia="MS Mincho" w:hAnsi="Arial" w:cs="Arial"/>
          <w:color w:val="000000"/>
          <w:szCs w:val="22"/>
          <w:lang w:val="en-GB"/>
        </w:rPr>
        <w:t>d</w:t>
      </w:r>
      <w:r w:rsidR="002874D7" w:rsidRPr="00EE6B08">
        <w:rPr>
          <w:rFonts w:ascii="Arial" w:eastAsia="MS Mincho" w:hAnsi="Arial" w:cs="Arial"/>
          <w:color w:val="000000"/>
          <w:szCs w:val="22"/>
          <w:lang w:val="en-GB"/>
        </w:rPr>
        <w:t>)</w:t>
      </w:r>
      <w:r w:rsidR="00DB4B1C" w:rsidRPr="00EE6B08">
        <w:rPr>
          <w:rFonts w:ascii="Arial" w:eastAsia="MS Mincho" w:hAnsi="Arial" w:cs="Arial"/>
          <w:color w:val="000000"/>
          <w:szCs w:val="22"/>
          <w:lang w:val="en-GB"/>
        </w:rPr>
        <w:t xml:space="preserve"> and </w:t>
      </w:r>
      <w:r w:rsidR="002874D7" w:rsidRPr="00EE6B08">
        <w:rPr>
          <w:rFonts w:ascii="Arial" w:eastAsia="MS Mincho" w:hAnsi="Arial" w:cs="Arial"/>
          <w:color w:val="000000"/>
          <w:szCs w:val="22"/>
          <w:lang w:val="en-GB"/>
        </w:rPr>
        <w:t>(</w:t>
      </w:r>
      <w:r w:rsidR="00DB4B1C" w:rsidRPr="00EE6B08">
        <w:rPr>
          <w:rFonts w:ascii="Arial" w:eastAsia="MS Mincho" w:hAnsi="Arial" w:cs="Arial"/>
          <w:color w:val="000000"/>
          <w:szCs w:val="22"/>
          <w:lang w:val="en-GB"/>
        </w:rPr>
        <w:t>e</w:t>
      </w:r>
      <w:r w:rsidR="002874D7" w:rsidRPr="00EE6B08">
        <w:rPr>
          <w:rFonts w:ascii="Arial" w:eastAsia="MS Mincho" w:hAnsi="Arial" w:cs="Arial"/>
          <w:color w:val="000000"/>
          <w:szCs w:val="22"/>
          <w:lang w:val="en-GB"/>
        </w:rPr>
        <w:t>)</w:t>
      </w:r>
      <w:r w:rsidR="00DB4B1C" w:rsidRPr="00EE6B08">
        <w:rPr>
          <w:rFonts w:ascii="Arial" w:eastAsia="MS Mincho" w:hAnsi="Arial" w:cs="Arial"/>
          <w:color w:val="000000"/>
          <w:szCs w:val="22"/>
          <w:lang w:val="en-GB"/>
        </w:rPr>
        <w:t xml:space="preserve">: a recent extract from the judicial record </w:t>
      </w:r>
      <w:r w:rsidR="007D5B07">
        <w:rPr>
          <w:rFonts w:ascii="Arial" w:eastAsia="MS Mincho" w:hAnsi="Arial" w:cs="Arial"/>
          <w:color w:val="000000"/>
          <w:szCs w:val="22"/>
          <w:lang w:val="en-GB"/>
        </w:rPr>
        <w:t xml:space="preserve">of the </w:t>
      </w:r>
      <w:r w:rsidR="008133E3">
        <w:rPr>
          <w:rFonts w:ascii="Arial" w:eastAsia="MS Mincho" w:hAnsi="Arial" w:cs="Arial"/>
          <w:color w:val="000000"/>
          <w:szCs w:val="22"/>
          <w:lang w:val="en-GB"/>
        </w:rPr>
        <w:t>l</w:t>
      </w:r>
      <w:r w:rsidR="007D5B07">
        <w:rPr>
          <w:rFonts w:ascii="Arial" w:eastAsia="MS Mincho" w:hAnsi="Arial" w:cs="Arial"/>
          <w:color w:val="000000"/>
          <w:szCs w:val="22"/>
          <w:lang w:val="en-GB"/>
        </w:rPr>
        <w:t xml:space="preserve">egal </w:t>
      </w:r>
      <w:r w:rsidR="008133E3">
        <w:rPr>
          <w:rFonts w:ascii="Arial" w:eastAsia="MS Mincho" w:hAnsi="Arial" w:cs="Arial"/>
          <w:color w:val="000000"/>
          <w:szCs w:val="22"/>
          <w:lang w:val="en-GB"/>
        </w:rPr>
        <w:t>r</w:t>
      </w:r>
      <w:r w:rsidR="007D5B07">
        <w:rPr>
          <w:rFonts w:ascii="Arial" w:eastAsia="MS Mincho" w:hAnsi="Arial" w:cs="Arial"/>
          <w:color w:val="000000"/>
          <w:szCs w:val="22"/>
          <w:lang w:val="en-GB"/>
        </w:rPr>
        <w:t xml:space="preserve">epresentative of the </w:t>
      </w:r>
      <w:r w:rsidR="007D5B07" w:rsidRPr="008133E3">
        <w:rPr>
          <w:rFonts w:ascii="Arial" w:eastAsia="MS Mincho" w:hAnsi="Arial" w:cs="Arial"/>
          <w:i/>
          <w:color w:val="000000"/>
          <w:szCs w:val="22"/>
          <w:lang w:val="en-GB"/>
        </w:rPr>
        <w:t>economic operator</w:t>
      </w:r>
      <w:r w:rsidR="007D5B07">
        <w:rPr>
          <w:rFonts w:ascii="Arial" w:eastAsia="MS Mincho" w:hAnsi="Arial" w:cs="Arial"/>
          <w:color w:val="000000"/>
          <w:szCs w:val="22"/>
          <w:lang w:val="en-GB"/>
        </w:rPr>
        <w:t xml:space="preserve"> that submitted the </w:t>
      </w:r>
      <w:r w:rsidR="007D5B07" w:rsidRPr="008133E3">
        <w:rPr>
          <w:rFonts w:ascii="Arial" w:eastAsia="MS Mincho" w:hAnsi="Arial" w:cs="Arial"/>
          <w:i/>
          <w:color w:val="000000"/>
          <w:szCs w:val="22"/>
          <w:lang w:val="en-GB"/>
        </w:rPr>
        <w:t>tender</w:t>
      </w:r>
      <w:r w:rsidR="007D5B07">
        <w:rPr>
          <w:rFonts w:ascii="Arial" w:eastAsia="MS Mincho" w:hAnsi="Arial" w:cs="Arial"/>
          <w:color w:val="000000"/>
          <w:szCs w:val="22"/>
          <w:lang w:val="en-GB"/>
        </w:rPr>
        <w:t xml:space="preserve"> </w:t>
      </w:r>
      <w:r w:rsidR="00DB4B1C" w:rsidRPr="00EE6B08">
        <w:rPr>
          <w:rFonts w:ascii="Arial" w:eastAsia="MS Mincho" w:hAnsi="Arial" w:cs="Arial"/>
          <w:color w:val="000000"/>
          <w:szCs w:val="22"/>
          <w:lang w:val="en-GB"/>
        </w:rPr>
        <w:t xml:space="preserve">or, failing that, an </w:t>
      </w:r>
      <w:r w:rsidR="00DB4B1C" w:rsidRPr="00EE6B08">
        <w:rPr>
          <w:rFonts w:ascii="Arial" w:eastAsia="MS Mincho" w:hAnsi="Arial" w:cs="Arial"/>
          <w:color w:val="000000"/>
          <w:szCs w:val="22"/>
          <w:lang w:val="en-GB"/>
        </w:rPr>
        <w:lastRenderedPageBreak/>
        <w:t xml:space="preserve">equivalent document recently issued by a judicial or administrative authority in the country of origin or provenance showing that those requirements are </w:t>
      </w:r>
      <w:proofErr w:type="gramStart"/>
      <w:r w:rsidR="00DB4B1C" w:rsidRPr="00EE6B08">
        <w:rPr>
          <w:rFonts w:ascii="Arial" w:eastAsia="MS Mincho" w:hAnsi="Arial" w:cs="Arial"/>
          <w:color w:val="000000"/>
          <w:szCs w:val="22"/>
          <w:lang w:val="en-GB"/>
        </w:rPr>
        <w:t>satisfied</w:t>
      </w:r>
      <w:r w:rsidR="003C3532" w:rsidRPr="00EE6B08">
        <w:rPr>
          <w:rFonts w:ascii="Arial" w:eastAsia="MS Mincho" w:hAnsi="Arial" w:cs="Arial"/>
          <w:color w:val="000000"/>
          <w:szCs w:val="22"/>
          <w:lang w:val="en-GB"/>
        </w:rPr>
        <w:t>;</w:t>
      </w:r>
      <w:proofErr w:type="gramEnd"/>
    </w:p>
    <w:p w14:paraId="2BD65D32" w14:textId="6763C071" w:rsidR="00DB4B1C" w:rsidRPr="00EE6B08" w:rsidRDefault="00473B5B" w:rsidP="00473B5B">
      <w:pPr>
        <w:pStyle w:val="ListParagraph"/>
        <w:numPr>
          <w:ilvl w:val="0"/>
          <w:numId w:val="3"/>
        </w:numPr>
        <w:ind w:left="288"/>
        <w:contextualSpacing w:val="0"/>
        <w:rPr>
          <w:rFonts w:ascii="Arial" w:eastAsia="MS Mincho" w:hAnsi="Arial" w:cs="Arial"/>
          <w:color w:val="000000"/>
          <w:szCs w:val="22"/>
          <w:lang w:val="en-GB"/>
        </w:rPr>
      </w:pPr>
      <w:r>
        <w:rPr>
          <w:rFonts w:ascii="Arial" w:eastAsia="MS Mincho" w:hAnsi="Arial" w:cs="Arial"/>
          <w:color w:val="000000"/>
          <w:szCs w:val="22"/>
          <w:lang w:val="en-GB"/>
        </w:rPr>
        <w:t>f</w:t>
      </w:r>
      <w:r w:rsidR="00DB4B1C" w:rsidRPr="00EE6B08">
        <w:rPr>
          <w:rFonts w:ascii="Arial" w:eastAsia="MS Mincho" w:hAnsi="Arial" w:cs="Arial"/>
          <w:color w:val="000000"/>
          <w:szCs w:val="22"/>
          <w:lang w:val="en-GB"/>
        </w:rPr>
        <w:t xml:space="preserve">or the situation described in point (c) above, recent certificates or letters issued by the competent authorities of the State concerned are required. These documents must provide evidence covering all taxes and social security contributions for which the </w:t>
      </w:r>
      <w:r w:rsidR="00DB4B1C" w:rsidRPr="008133E3">
        <w:rPr>
          <w:rFonts w:ascii="Arial" w:eastAsia="MS Mincho" w:hAnsi="Arial" w:cs="Arial"/>
          <w:i/>
          <w:color w:val="000000"/>
          <w:szCs w:val="22"/>
          <w:lang w:val="en-GB"/>
        </w:rPr>
        <w:t>tenderer</w:t>
      </w:r>
      <w:r w:rsidR="00DB4B1C" w:rsidRPr="00EE6B08">
        <w:rPr>
          <w:rFonts w:ascii="Arial" w:eastAsia="MS Mincho" w:hAnsi="Arial" w:cs="Arial"/>
          <w:color w:val="000000"/>
          <w:szCs w:val="22"/>
          <w:lang w:val="en-GB"/>
        </w:rPr>
        <w:t xml:space="preserve"> is liable, including for example, VAT, income tax (natural persons only), company tax (legal persons only) and social security contributions.</w:t>
      </w:r>
    </w:p>
    <w:p w14:paraId="0B66FE99" w14:textId="381230AB" w:rsidR="00CB057A" w:rsidRPr="00EE6B08" w:rsidRDefault="00DB4B1C" w:rsidP="003D5EF8">
      <w:pPr>
        <w:rPr>
          <w:rFonts w:ascii="Arial" w:eastAsia="MS Mincho" w:hAnsi="Arial" w:cs="Arial"/>
          <w:color w:val="000000"/>
          <w:szCs w:val="22"/>
          <w:lang w:val="en-GB"/>
        </w:rPr>
      </w:pPr>
      <w:r w:rsidRPr="00EE6B08">
        <w:rPr>
          <w:rFonts w:ascii="Arial" w:eastAsia="MS Mincho" w:hAnsi="Arial" w:cs="Arial"/>
          <w:color w:val="000000"/>
          <w:szCs w:val="22"/>
          <w:lang w:val="en-GB"/>
        </w:rPr>
        <w:t xml:space="preserve">For any of the situations (a), (b), (d) or (e), where any document described in </w:t>
      </w:r>
      <w:r w:rsidR="00473B5B">
        <w:rPr>
          <w:rFonts w:ascii="Arial" w:eastAsia="MS Mincho" w:hAnsi="Arial" w:cs="Arial"/>
          <w:color w:val="000000"/>
          <w:szCs w:val="22"/>
          <w:lang w:val="en-GB"/>
        </w:rPr>
        <w:t xml:space="preserve">the </w:t>
      </w:r>
      <w:r w:rsidRPr="00EE6B08">
        <w:rPr>
          <w:rFonts w:ascii="Arial" w:eastAsia="MS Mincho" w:hAnsi="Arial" w:cs="Arial"/>
          <w:color w:val="000000"/>
          <w:szCs w:val="22"/>
          <w:lang w:val="en-GB"/>
        </w:rPr>
        <w:t>paragraph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6D55D41A" w14:textId="4818FEF6" w:rsidR="00DB4B1C" w:rsidRDefault="00C90DB0" w:rsidP="003D5EF8">
      <w:pPr>
        <w:rPr>
          <w:rFonts w:ascii="Arial" w:eastAsia="MS Mincho" w:hAnsi="Arial" w:cs="Arial"/>
          <w:color w:val="000000"/>
          <w:szCs w:val="22"/>
          <w:lang w:val="en-GB"/>
        </w:rPr>
      </w:pPr>
      <w:r w:rsidRPr="00C90DB0">
        <w:rPr>
          <w:rFonts w:ascii="Arial" w:hAnsi="Arial" w:cs="Arial"/>
          <w:szCs w:val="22"/>
          <w:lang w:val="en-GB"/>
        </w:rPr>
        <w:t>The</w:t>
      </w:r>
      <w:r>
        <w:rPr>
          <w:rFonts w:ascii="Arial" w:hAnsi="Arial" w:cs="Arial"/>
          <w:i/>
          <w:szCs w:val="22"/>
          <w:lang w:val="en-GB"/>
        </w:rPr>
        <w:t xml:space="preserve"> </w:t>
      </w:r>
      <w:r w:rsidR="00DB4B1C" w:rsidRPr="00C90DB0">
        <w:rPr>
          <w:rFonts w:ascii="Arial" w:hAnsi="Arial" w:cs="Arial"/>
          <w:i/>
          <w:szCs w:val="22"/>
          <w:lang w:val="en-GB"/>
        </w:rPr>
        <w:t>EUI</w:t>
      </w:r>
      <w:r w:rsidR="00DB4B1C" w:rsidRPr="00EE6B08">
        <w:rPr>
          <w:rFonts w:ascii="Arial" w:eastAsia="MS Mincho" w:hAnsi="Arial" w:cs="Arial"/>
          <w:color w:val="000000"/>
          <w:szCs w:val="22"/>
          <w:lang w:val="en-GB"/>
        </w:rPr>
        <w:t xml:space="preserve"> reserves the right to verify the information and to request further supporting evidence prior to the signature of the </w:t>
      </w:r>
      <w:r w:rsidR="00473B5B" w:rsidRPr="008133E3">
        <w:rPr>
          <w:rFonts w:ascii="Arial" w:hAnsi="Arial" w:cs="Arial"/>
          <w:i/>
          <w:color w:val="000000"/>
          <w:szCs w:val="22"/>
          <w:lang w:val="en-GB"/>
        </w:rPr>
        <w:t>c</w:t>
      </w:r>
      <w:r w:rsidR="003C3532" w:rsidRPr="008133E3">
        <w:rPr>
          <w:rFonts w:ascii="Arial" w:hAnsi="Arial" w:cs="Arial"/>
          <w:i/>
          <w:color w:val="000000"/>
          <w:szCs w:val="22"/>
          <w:lang w:val="en-GB"/>
        </w:rPr>
        <w:t>ontract</w:t>
      </w:r>
      <w:r w:rsidR="00DB4B1C" w:rsidRPr="00EE6B08">
        <w:rPr>
          <w:rFonts w:ascii="Arial" w:hAnsi="Arial" w:cs="Arial"/>
          <w:color w:val="000000"/>
          <w:szCs w:val="22"/>
          <w:lang w:val="en-GB"/>
        </w:rPr>
        <w:t>.</w:t>
      </w:r>
      <w:r w:rsidR="00DB4B1C" w:rsidRPr="00EE6B08">
        <w:rPr>
          <w:rFonts w:ascii="Arial" w:eastAsia="MS Mincho" w:hAnsi="Arial" w:cs="Arial"/>
          <w:color w:val="000000"/>
          <w:szCs w:val="22"/>
          <w:lang w:val="en-GB"/>
        </w:rPr>
        <w:t xml:space="preserve"> </w:t>
      </w:r>
    </w:p>
    <w:p w14:paraId="38FA1CCD" w14:textId="57B5CDDB" w:rsidR="00CB057A" w:rsidRPr="00EE6B08" w:rsidRDefault="00CB057A" w:rsidP="003D5EF8">
      <w:pPr>
        <w:rPr>
          <w:rFonts w:ascii="Arial" w:eastAsia="MS Mincho" w:hAnsi="Arial" w:cs="Arial"/>
          <w:color w:val="000000"/>
          <w:szCs w:val="22"/>
          <w:lang w:val="en-GB"/>
        </w:rPr>
      </w:pPr>
      <w:r w:rsidRPr="00CB057A">
        <w:rPr>
          <w:rFonts w:ascii="Arial" w:eastAsia="MS Mincho" w:hAnsi="Arial" w:cs="Arial"/>
          <w:color w:val="000000"/>
          <w:szCs w:val="22"/>
          <w:lang w:val="en-GB"/>
        </w:rPr>
        <w:t xml:space="preserve">In the event that the successful </w:t>
      </w:r>
      <w:r w:rsidRPr="008133E3">
        <w:rPr>
          <w:rFonts w:ascii="Arial" w:eastAsia="MS Mincho" w:hAnsi="Arial" w:cs="Arial"/>
          <w:i/>
          <w:color w:val="000000"/>
          <w:szCs w:val="22"/>
          <w:lang w:val="en-GB"/>
        </w:rPr>
        <w:t>tenderer</w:t>
      </w:r>
      <w:r w:rsidRPr="00CB057A">
        <w:rPr>
          <w:rFonts w:ascii="Arial" w:eastAsia="MS Mincho" w:hAnsi="Arial" w:cs="Arial"/>
          <w:color w:val="000000"/>
          <w:szCs w:val="22"/>
          <w:lang w:val="en-GB"/>
        </w:rPr>
        <w:t xml:space="preserve"> does not promptly execute the fulfilment of the above, fails to present all documentation requested or does not provide proof of possession of all requirements declared in the </w:t>
      </w:r>
      <w:r w:rsidRPr="008133E3">
        <w:rPr>
          <w:rFonts w:ascii="Arial" w:eastAsia="MS Mincho" w:hAnsi="Arial" w:cs="Arial"/>
          <w:i/>
          <w:color w:val="000000"/>
          <w:szCs w:val="22"/>
          <w:lang w:val="en-GB"/>
        </w:rPr>
        <w:t>tender</w:t>
      </w:r>
      <w:r w:rsidRPr="00CB057A">
        <w:rPr>
          <w:rFonts w:ascii="Arial" w:eastAsia="MS Mincho" w:hAnsi="Arial" w:cs="Arial"/>
          <w:color w:val="000000"/>
          <w:szCs w:val="22"/>
          <w:lang w:val="en-GB"/>
        </w:rPr>
        <w:t xml:space="preserve">, as well as if any checks reveal failure of compliance with the declarations submitted during the tendering period, the </w:t>
      </w:r>
      <w:r w:rsidR="00B40E64" w:rsidRPr="00C90DB0">
        <w:rPr>
          <w:rFonts w:ascii="Arial" w:eastAsia="MS Mincho" w:hAnsi="Arial" w:cs="Arial"/>
          <w:i/>
          <w:color w:val="000000"/>
          <w:szCs w:val="22"/>
          <w:lang w:val="en-GB"/>
        </w:rPr>
        <w:t>EUI</w:t>
      </w:r>
      <w:r w:rsidRPr="00CB057A">
        <w:rPr>
          <w:rFonts w:ascii="Arial" w:eastAsia="MS Mincho" w:hAnsi="Arial" w:cs="Arial"/>
          <w:color w:val="000000"/>
          <w:szCs w:val="22"/>
          <w:lang w:val="en-GB"/>
        </w:rPr>
        <w:t xml:space="preserve"> reserves the right to declare a compliance failure and to award the procedure to the following </w:t>
      </w:r>
      <w:r w:rsidRPr="008133E3">
        <w:rPr>
          <w:rFonts w:ascii="Arial" w:eastAsia="MS Mincho" w:hAnsi="Arial" w:cs="Arial"/>
          <w:i/>
          <w:color w:val="000000"/>
          <w:szCs w:val="22"/>
          <w:lang w:val="en-GB"/>
        </w:rPr>
        <w:t>tenderer</w:t>
      </w:r>
      <w:r w:rsidRPr="00CB057A">
        <w:rPr>
          <w:rFonts w:ascii="Arial" w:eastAsia="MS Mincho" w:hAnsi="Arial" w:cs="Arial"/>
          <w:color w:val="000000"/>
          <w:szCs w:val="22"/>
          <w:lang w:val="en-GB"/>
        </w:rPr>
        <w:t xml:space="preserve"> in the list or to launch</w:t>
      </w:r>
      <w:r>
        <w:rPr>
          <w:rFonts w:ascii="Arial" w:eastAsia="MS Mincho" w:hAnsi="Arial" w:cs="Arial"/>
          <w:color w:val="000000"/>
          <w:szCs w:val="22"/>
          <w:lang w:val="en-GB"/>
        </w:rPr>
        <w:t xml:space="preserve"> a new </w:t>
      </w:r>
      <w:r w:rsidR="00C90DB0">
        <w:rPr>
          <w:rFonts w:ascii="Arial" w:eastAsia="MS Mincho" w:hAnsi="Arial" w:cs="Arial"/>
          <w:color w:val="000000"/>
          <w:szCs w:val="22"/>
          <w:lang w:val="en-GB"/>
        </w:rPr>
        <w:t>procurement procedure</w:t>
      </w:r>
      <w:r>
        <w:rPr>
          <w:rFonts w:ascii="Arial" w:eastAsia="MS Mincho" w:hAnsi="Arial" w:cs="Arial"/>
          <w:color w:val="000000"/>
          <w:szCs w:val="22"/>
          <w:lang w:val="en-GB"/>
        </w:rPr>
        <w:t>.</w:t>
      </w:r>
    </w:p>
    <w:p w14:paraId="10B6DBDD" w14:textId="00BD7859" w:rsidR="00DB4B1C" w:rsidRPr="00EE6B08" w:rsidRDefault="004A30DC" w:rsidP="00F01CE7">
      <w:pPr>
        <w:pStyle w:val="Heading2"/>
      </w:pPr>
      <w:bookmarkStart w:id="182" w:name="_Toc376962709"/>
      <w:bookmarkStart w:id="183" w:name="_Toc199954516"/>
      <w:r w:rsidRPr="00EE6B08">
        <w:t xml:space="preserve">Article </w:t>
      </w:r>
      <w:r w:rsidR="001B3BAB">
        <w:t>14</w:t>
      </w:r>
      <w:r w:rsidRPr="00EE6B08">
        <w:t>.</w:t>
      </w:r>
      <w:r w:rsidR="00F52227" w:rsidRPr="00EE6B08">
        <w:t xml:space="preserve"> </w:t>
      </w:r>
      <w:r w:rsidR="00DB4B1C" w:rsidRPr="00EE6B08">
        <w:t>Selection criteria</w:t>
      </w:r>
      <w:bookmarkEnd w:id="182"/>
      <w:bookmarkEnd w:id="183"/>
    </w:p>
    <w:p w14:paraId="521D6ED9" w14:textId="62017EC1" w:rsidR="00DB4B1C" w:rsidRPr="00CB2A7A" w:rsidRDefault="00DB4B1C" w:rsidP="001B32FA">
      <w:pPr>
        <w:pStyle w:val="ListParagraph"/>
        <w:numPr>
          <w:ilvl w:val="0"/>
          <w:numId w:val="37"/>
        </w:numPr>
        <w:ind w:left="425" w:hanging="357"/>
        <w:contextualSpacing w:val="0"/>
        <w:rPr>
          <w:rFonts w:ascii="Arial" w:hAnsi="Arial" w:cs="Arial"/>
          <w:b/>
          <w:bCs/>
          <w:color w:val="000000"/>
          <w:szCs w:val="22"/>
          <w:u w:val="single"/>
          <w:lang w:val="en-US"/>
        </w:rPr>
      </w:pPr>
      <w:r w:rsidRPr="00CB2A7A">
        <w:rPr>
          <w:rFonts w:ascii="Arial" w:hAnsi="Arial" w:cs="Arial"/>
          <w:b/>
          <w:bCs/>
          <w:color w:val="000000"/>
          <w:szCs w:val="22"/>
          <w:u w:val="single"/>
          <w:lang w:val="en-US"/>
        </w:rPr>
        <w:t>General requirements</w:t>
      </w:r>
      <w:r w:rsidR="00CB2A7A">
        <w:rPr>
          <w:rFonts w:ascii="Arial" w:hAnsi="Arial" w:cs="Arial"/>
          <w:b/>
          <w:bCs/>
          <w:color w:val="000000"/>
          <w:szCs w:val="22"/>
          <w:u w:val="single"/>
          <w:lang w:val="en-US"/>
        </w:rPr>
        <w:t xml:space="preserve"> (LOT 1 and LOT 2):</w:t>
      </w:r>
    </w:p>
    <w:p w14:paraId="4E325233" w14:textId="0D3C34B4" w:rsidR="00DB4B1C" w:rsidRPr="00EE6B08" w:rsidRDefault="00DB4B1C" w:rsidP="008133E3">
      <w:pPr>
        <w:rPr>
          <w:rFonts w:ascii="Arial" w:hAnsi="Arial" w:cs="Arial"/>
          <w:szCs w:val="22"/>
          <w:lang w:val="en-GB"/>
        </w:rPr>
      </w:pPr>
      <w:r w:rsidRPr="00EE6B08">
        <w:rPr>
          <w:rFonts w:ascii="Arial" w:hAnsi="Arial" w:cs="Arial"/>
          <w:szCs w:val="22"/>
          <w:lang w:val="en-GB"/>
        </w:rPr>
        <w:t xml:space="preserve">The </w:t>
      </w:r>
      <w:r w:rsidR="008B7D02" w:rsidRPr="008133E3">
        <w:rPr>
          <w:rFonts w:ascii="Arial" w:hAnsi="Arial" w:cs="Arial"/>
          <w:i/>
          <w:szCs w:val="22"/>
          <w:lang w:val="en-GB"/>
        </w:rPr>
        <w:t>t</w:t>
      </w:r>
      <w:r w:rsidRPr="008133E3">
        <w:rPr>
          <w:rFonts w:ascii="Arial" w:hAnsi="Arial" w:cs="Arial"/>
          <w:i/>
          <w:szCs w:val="22"/>
          <w:lang w:val="en-GB"/>
        </w:rPr>
        <w:t>enderer</w:t>
      </w:r>
      <w:r w:rsidRPr="00EE6B08">
        <w:rPr>
          <w:rFonts w:ascii="Arial" w:hAnsi="Arial" w:cs="Arial"/>
          <w:szCs w:val="22"/>
          <w:lang w:val="en-GB"/>
        </w:rPr>
        <w:t xml:space="preserve"> must have the following </w:t>
      </w:r>
      <w:r w:rsidR="008B7D02" w:rsidRPr="002C43E3">
        <w:rPr>
          <w:rFonts w:ascii="Arial" w:hAnsi="Arial" w:cs="Arial"/>
          <w:szCs w:val="22"/>
          <w:u w:val="single"/>
          <w:lang w:val="en-GB"/>
        </w:rPr>
        <w:t xml:space="preserve">minimum </w:t>
      </w:r>
      <w:r w:rsidR="0010450A" w:rsidRPr="002C43E3">
        <w:rPr>
          <w:rFonts w:ascii="Arial" w:hAnsi="Arial" w:cs="Arial"/>
          <w:szCs w:val="22"/>
          <w:u w:val="single"/>
          <w:lang w:val="en-GB"/>
        </w:rPr>
        <w:t>requirements</w:t>
      </w:r>
      <w:r w:rsidRPr="00EE6B08">
        <w:rPr>
          <w:rFonts w:ascii="Arial" w:hAnsi="Arial" w:cs="Arial"/>
          <w:szCs w:val="22"/>
          <w:lang w:val="en-GB"/>
        </w:rPr>
        <w:t xml:space="preserve"> to perform the </w:t>
      </w:r>
      <w:r w:rsidR="0010450A" w:rsidRPr="008133E3">
        <w:rPr>
          <w:rFonts w:ascii="Arial" w:hAnsi="Arial" w:cs="Arial"/>
          <w:i/>
          <w:szCs w:val="22"/>
          <w:lang w:val="en-GB"/>
        </w:rPr>
        <w:t>c</w:t>
      </w:r>
      <w:r w:rsidR="008B7D02" w:rsidRPr="008133E3">
        <w:rPr>
          <w:rFonts w:ascii="Arial" w:hAnsi="Arial" w:cs="Arial"/>
          <w:i/>
          <w:szCs w:val="22"/>
          <w:lang w:val="en-GB"/>
        </w:rPr>
        <w:t>ontract</w:t>
      </w:r>
      <w:r w:rsidR="008B7D02">
        <w:rPr>
          <w:rFonts w:ascii="Arial" w:hAnsi="Arial" w:cs="Arial"/>
          <w:szCs w:val="22"/>
          <w:lang w:val="en-GB"/>
        </w:rPr>
        <w:t>:</w:t>
      </w:r>
    </w:p>
    <w:p w14:paraId="282D7F98" w14:textId="2D782904" w:rsidR="006714FB" w:rsidRPr="00EE6B08" w:rsidRDefault="00967773" w:rsidP="000016A0">
      <w:pPr>
        <w:pStyle w:val="ListParagraph"/>
        <w:numPr>
          <w:ilvl w:val="0"/>
          <w:numId w:val="2"/>
        </w:numPr>
        <w:ind w:left="283" w:hanging="357"/>
        <w:contextualSpacing w:val="0"/>
        <w:rPr>
          <w:rFonts w:ascii="Arial" w:eastAsia="MS Mincho" w:hAnsi="Arial" w:cs="Arial"/>
          <w:color w:val="000000"/>
          <w:szCs w:val="22"/>
          <w:lang w:val="en-GB"/>
        </w:rPr>
      </w:pPr>
      <w:r>
        <w:rPr>
          <w:rFonts w:ascii="Arial" w:eastAsia="MS Mincho" w:hAnsi="Arial" w:cs="Arial"/>
          <w:color w:val="000000"/>
          <w:szCs w:val="22"/>
          <w:lang w:val="en-GB"/>
        </w:rPr>
        <w:t>being compliant</w:t>
      </w:r>
      <w:r w:rsidR="006714FB" w:rsidRPr="00EE6B08">
        <w:rPr>
          <w:rFonts w:ascii="Arial" w:eastAsia="MS Mincho" w:hAnsi="Arial" w:cs="Arial"/>
          <w:color w:val="000000"/>
          <w:szCs w:val="22"/>
          <w:lang w:val="en-GB"/>
        </w:rPr>
        <w:t xml:space="preserve"> with obligations relating to the payment of social security contributions for workers, according to the current legislation, and application of employment conditions envisaged in the sector's national collective labour </w:t>
      </w:r>
      <w:proofErr w:type="gramStart"/>
      <w:r w:rsidR="006714FB" w:rsidRPr="00EE6B08">
        <w:rPr>
          <w:rFonts w:ascii="Arial" w:eastAsia="MS Mincho" w:hAnsi="Arial" w:cs="Arial"/>
          <w:color w:val="000000"/>
          <w:szCs w:val="22"/>
          <w:lang w:val="en-GB"/>
        </w:rPr>
        <w:t>agreement</w:t>
      </w:r>
      <w:r w:rsidR="001E1330">
        <w:rPr>
          <w:rFonts w:ascii="Arial" w:eastAsia="MS Mincho" w:hAnsi="Arial" w:cs="Arial"/>
          <w:color w:val="000000"/>
          <w:szCs w:val="22"/>
          <w:lang w:val="en-GB"/>
        </w:rPr>
        <w:t>;</w:t>
      </w:r>
      <w:proofErr w:type="gramEnd"/>
    </w:p>
    <w:p w14:paraId="4FE1E64C" w14:textId="53CDD8A4" w:rsidR="0010450A" w:rsidRPr="0010450A" w:rsidRDefault="00967773" w:rsidP="000016A0">
      <w:pPr>
        <w:pStyle w:val="ListParagraph"/>
        <w:numPr>
          <w:ilvl w:val="0"/>
          <w:numId w:val="2"/>
        </w:numPr>
        <w:ind w:left="283" w:hanging="357"/>
        <w:contextualSpacing w:val="0"/>
        <w:rPr>
          <w:rFonts w:ascii="Arial" w:eastAsia="MS Mincho" w:hAnsi="Arial" w:cs="Arial"/>
          <w:color w:val="000000"/>
          <w:szCs w:val="22"/>
          <w:lang w:val="en-GB"/>
        </w:rPr>
      </w:pPr>
      <w:r>
        <w:rPr>
          <w:rFonts w:ascii="Arial" w:eastAsia="MS Mincho" w:hAnsi="Arial" w:cs="Arial"/>
          <w:color w:val="000000"/>
          <w:szCs w:val="22"/>
          <w:lang w:val="en-GB"/>
        </w:rPr>
        <w:t>being compliant</w:t>
      </w:r>
      <w:r w:rsidR="0010450A" w:rsidRPr="0010450A">
        <w:rPr>
          <w:rFonts w:ascii="Arial" w:eastAsia="MS Mincho" w:hAnsi="Arial" w:cs="Arial"/>
          <w:color w:val="000000"/>
          <w:szCs w:val="22"/>
          <w:lang w:val="en-GB"/>
        </w:rPr>
        <w:t xml:space="preserve"> with the </w:t>
      </w:r>
      <w:r w:rsidR="0010450A">
        <w:rPr>
          <w:rFonts w:ascii="Arial" w:eastAsia="MS Mincho" w:hAnsi="Arial" w:cs="Arial"/>
          <w:color w:val="000000"/>
          <w:szCs w:val="22"/>
          <w:lang w:val="en-GB"/>
        </w:rPr>
        <w:t xml:space="preserve">current </w:t>
      </w:r>
      <w:r w:rsidR="0010450A" w:rsidRPr="0010450A">
        <w:rPr>
          <w:rFonts w:ascii="Arial" w:eastAsia="MS Mincho" w:hAnsi="Arial" w:cs="Arial"/>
          <w:color w:val="000000"/>
          <w:szCs w:val="22"/>
          <w:lang w:val="en-GB"/>
        </w:rPr>
        <w:t>labour</w:t>
      </w:r>
      <w:r w:rsidR="0010450A">
        <w:rPr>
          <w:rFonts w:ascii="Arial" w:eastAsia="MS Mincho" w:hAnsi="Arial" w:cs="Arial"/>
          <w:color w:val="000000"/>
          <w:szCs w:val="22"/>
          <w:lang w:val="en-GB"/>
        </w:rPr>
        <w:t xml:space="preserve"> laws and</w:t>
      </w:r>
      <w:r w:rsidR="001E1330">
        <w:rPr>
          <w:rFonts w:ascii="Arial" w:eastAsia="MS Mincho" w:hAnsi="Arial" w:cs="Arial"/>
          <w:color w:val="000000"/>
          <w:szCs w:val="22"/>
          <w:lang w:val="en-GB"/>
        </w:rPr>
        <w:t xml:space="preserve"> </w:t>
      </w:r>
      <w:proofErr w:type="gramStart"/>
      <w:r w:rsidR="001E1330">
        <w:rPr>
          <w:rFonts w:ascii="Arial" w:eastAsia="MS Mincho" w:hAnsi="Arial" w:cs="Arial"/>
          <w:color w:val="000000"/>
          <w:szCs w:val="22"/>
          <w:lang w:val="en-GB"/>
        </w:rPr>
        <w:t>regulations;</w:t>
      </w:r>
      <w:proofErr w:type="gramEnd"/>
    </w:p>
    <w:p w14:paraId="5497AB3F" w14:textId="7E162899" w:rsidR="006714FB" w:rsidRPr="00EE6B08" w:rsidRDefault="00967773" w:rsidP="000016A0">
      <w:pPr>
        <w:pStyle w:val="ListParagraph"/>
        <w:numPr>
          <w:ilvl w:val="0"/>
          <w:numId w:val="2"/>
        </w:numPr>
        <w:ind w:left="283" w:hanging="357"/>
        <w:contextualSpacing w:val="0"/>
        <w:rPr>
          <w:rFonts w:ascii="Arial" w:eastAsia="MS Mincho" w:hAnsi="Arial" w:cs="Arial"/>
          <w:color w:val="000000"/>
          <w:szCs w:val="22"/>
          <w:lang w:val="en-GB"/>
        </w:rPr>
      </w:pPr>
      <w:r w:rsidRPr="00967773">
        <w:rPr>
          <w:rFonts w:ascii="Arial" w:eastAsia="MS Mincho" w:hAnsi="Arial" w:cs="Arial"/>
          <w:color w:val="000000"/>
          <w:szCs w:val="22"/>
          <w:lang w:val="en-GB"/>
        </w:rPr>
        <w:t>being compliant</w:t>
      </w:r>
      <w:r w:rsidR="006714FB" w:rsidRPr="00EE6B08">
        <w:rPr>
          <w:rFonts w:ascii="Arial" w:eastAsia="MS Mincho" w:hAnsi="Arial" w:cs="Arial"/>
          <w:color w:val="000000"/>
          <w:szCs w:val="22"/>
          <w:lang w:val="en-GB"/>
        </w:rPr>
        <w:t xml:space="preserve"> with </w:t>
      </w:r>
      <w:r w:rsidR="0010450A">
        <w:rPr>
          <w:rFonts w:ascii="Arial" w:eastAsia="MS Mincho" w:hAnsi="Arial" w:cs="Arial"/>
          <w:color w:val="000000"/>
          <w:szCs w:val="22"/>
          <w:lang w:val="en-GB"/>
        </w:rPr>
        <w:t xml:space="preserve">the current </w:t>
      </w:r>
      <w:r w:rsidR="006714FB" w:rsidRPr="00EE6B08">
        <w:rPr>
          <w:rFonts w:ascii="Arial" w:eastAsia="MS Mincho" w:hAnsi="Arial" w:cs="Arial"/>
          <w:color w:val="000000"/>
          <w:szCs w:val="22"/>
          <w:lang w:val="en-GB"/>
        </w:rPr>
        <w:t xml:space="preserve">health and safety laws and </w:t>
      </w:r>
      <w:proofErr w:type="gramStart"/>
      <w:r w:rsidR="006714FB" w:rsidRPr="00EE6B08">
        <w:rPr>
          <w:rFonts w:ascii="Arial" w:eastAsia="MS Mincho" w:hAnsi="Arial" w:cs="Arial"/>
          <w:color w:val="000000"/>
          <w:szCs w:val="22"/>
          <w:lang w:val="en-GB"/>
        </w:rPr>
        <w:t>regulations</w:t>
      </w:r>
      <w:r w:rsidR="001E1330">
        <w:rPr>
          <w:rFonts w:ascii="Arial" w:eastAsia="MS Mincho" w:hAnsi="Arial" w:cs="Arial"/>
          <w:color w:val="000000"/>
          <w:szCs w:val="22"/>
          <w:lang w:val="en-GB"/>
        </w:rPr>
        <w:t>;</w:t>
      </w:r>
      <w:proofErr w:type="gramEnd"/>
    </w:p>
    <w:p w14:paraId="1C23F3F5" w14:textId="48B2F96D" w:rsidR="006714FB" w:rsidRPr="00EE6B08" w:rsidRDefault="00967773" w:rsidP="000016A0">
      <w:pPr>
        <w:pStyle w:val="ListParagraph"/>
        <w:numPr>
          <w:ilvl w:val="0"/>
          <w:numId w:val="2"/>
        </w:numPr>
        <w:ind w:left="283" w:hanging="357"/>
        <w:contextualSpacing w:val="0"/>
        <w:rPr>
          <w:rFonts w:ascii="Arial" w:eastAsia="MS Mincho" w:hAnsi="Arial" w:cs="Arial"/>
          <w:color w:val="000000"/>
          <w:szCs w:val="22"/>
          <w:lang w:val="en-GB"/>
        </w:rPr>
      </w:pPr>
      <w:r w:rsidRPr="00967773">
        <w:rPr>
          <w:rFonts w:ascii="Arial" w:eastAsia="MS Mincho" w:hAnsi="Arial" w:cs="Arial"/>
          <w:color w:val="000000"/>
          <w:szCs w:val="22"/>
          <w:lang w:val="en-GB"/>
        </w:rPr>
        <w:t>being compliant</w:t>
      </w:r>
      <w:r w:rsidR="006714FB" w:rsidRPr="00EE6B08">
        <w:rPr>
          <w:rFonts w:ascii="Arial" w:eastAsia="MS Mincho" w:hAnsi="Arial" w:cs="Arial"/>
          <w:color w:val="000000"/>
          <w:szCs w:val="22"/>
          <w:lang w:val="en-GB"/>
        </w:rPr>
        <w:t xml:space="preserve"> with </w:t>
      </w:r>
      <w:r w:rsidR="0010450A">
        <w:rPr>
          <w:rFonts w:ascii="Arial" w:eastAsia="MS Mincho" w:hAnsi="Arial" w:cs="Arial"/>
          <w:color w:val="000000"/>
          <w:szCs w:val="22"/>
          <w:lang w:val="en-GB"/>
        </w:rPr>
        <w:t xml:space="preserve">the current </w:t>
      </w:r>
      <w:r w:rsidR="006714FB" w:rsidRPr="00EE6B08">
        <w:rPr>
          <w:rFonts w:ascii="Arial" w:eastAsia="MS Mincho" w:hAnsi="Arial" w:cs="Arial"/>
          <w:color w:val="000000"/>
          <w:szCs w:val="22"/>
          <w:lang w:val="en-GB"/>
        </w:rPr>
        <w:t xml:space="preserve">environmental laws and </w:t>
      </w:r>
      <w:proofErr w:type="gramStart"/>
      <w:r w:rsidR="006714FB" w:rsidRPr="00EE6B08">
        <w:rPr>
          <w:rFonts w:ascii="Arial" w:eastAsia="MS Mincho" w:hAnsi="Arial" w:cs="Arial"/>
          <w:color w:val="000000"/>
          <w:szCs w:val="22"/>
          <w:lang w:val="en-GB"/>
        </w:rPr>
        <w:t>regulations</w:t>
      </w:r>
      <w:r w:rsidR="001E1330">
        <w:rPr>
          <w:rFonts w:ascii="Arial" w:eastAsia="MS Mincho" w:hAnsi="Arial" w:cs="Arial"/>
          <w:color w:val="000000"/>
          <w:szCs w:val="22"/>
          <w:lang w:val="en-GB"/>
        </w:rPr>
        <w:t>;</w:t>
      </w:r>
      <w:proofErr w:type="gramEnd"/>
    </w:p>
    <w:p w14:paraId="100670FA" w14:textId="6FE4E48A" w:rsidR="00DB4B1C" w:rsidRPr="00CB2A7A" w:rsidRDefault="00CB2A7A" w:rsidP="001B32FA">
      <w:pPr>
        <w:pStyle w:val="ListParagraph"/>
        <w:numPr>
          <w:ilvl w:val="0"/>
          <w:numId w:val="37"/>
        </w:numPr>
        <w:ind w:left="425" w:hanging="357"/>
        <w:contextualSpacing w:val="0"/>
        <w:rPr>
          <w:rFonts w:ascii="Arial" w:hAnsi="Arial" w:cs="Arial"/>
          <w:b/>
          <w:bCs/>
          <w:color w:val="000000"/>
          <w:szCs w:val="22"/>
          <w:u w:val="single"/>
          <w:lang w:val="en-GB"/>
        </w:rPr>
      </w:pPr>
      <w:r w:rsidRPr="001B32FA">
        <w:rPr>
          <w:rFonts w:ascii="Arial" w:hAnsi="Arial" w:cs="Arial"/>
          <w:b/>
          <w:bCs/>
          <w:color w:val="000000"/>
          <w:szCs w:val="22"/>
          <w:u w:val="single"/>
          <w:lang w:val="en-US"/>
        </w:rPr>
        <w:t xml:space="preserve">General </w:t>
      </w:r>
      <w:r w:rsidR="00470E5A" w:rsidRPr="001B32FA">
        <w:rPr>
          <w:rFonts w:ascii="Arial" w:hAnsi="Arial" w:cs="Arial"/>
          <w:b/>
          <w:bCs/>
          <w:color w:val="000000"/>
          <w:szCs w:val="22"/>
          <w:u w:val="single"/>
          <w:lang w:val="en-US"/>
        </w:rPr>
        <w:t xml:space="preserve">requirements </w:t>
      </w:r>
      <w:proofErr w:type="gramStart"/>
      <w:r w:rsidR="00470E5A" w:rsidRPr="001B32FA">
        <w:rPr>
          <w:rFonts w:ascii="Arial" w:hAnsi="Arial" w:cs="Arial"/>
          <w:b/>
          <w:bCs/>
          <w:color w:val="000000"/>
          <w:szCs w:val="22"/>
          <w:u w:val="single"/>
          <w:lang w:val="en-US"/>
        </w:rPr>
        <w:t>on</w:t>
      </w:r>
      <w:proofErr w:type="gramEnd"/>
      <w:r w:rsidR="00470E5A" w:rsidRPr="001B32FA">
        <w:rPr>
          <w:rFonts w:ascii="Arial" w:hAnsi="Arial" w:cs="Arial"/>
          <w:b/>
          <w:bCs/>
          <w:color w:val="000000"/>
          <w:szCs w:val="22"/>
          <w:u w:val="single"/>
          <w:lang w:val="en-US"/>
        </w:rPr>
        <w:t xml:space="preserve"> </w:t>
      </w:r>
      <w:r w:rsidRPr="001B32FA">
        <w:rPr>
          <w:rFonts w:ascii="Arial" w:hAnsi="Arial" w:cs="Arial"/>
          <w:b/>
          <w:bCs/>
          <w:color w:val="000000"/>
          <w:szCs w:val="22"/>
          <w:u w:val="single"/>
          <w:lang w:val="en-US"/>
        </w:rPr>
        <w:t>e</w:t>
      </w:r>
      <w:r w:rsidR="00DB4B1C" w:rsidRPr="001B32FA">
        <w:rPr>
          <w:rFonts w:ascii="Arial" w:hAnsi="Arial" w:cs="Arial"/>
          <w:b/>
          <w:bCs/>
          <w:color w:val="000000"/>
          <w:szCs w:val="22"/>
          <w:u w:val="single"/>
          <w:lang w:val="en-US"/>
        </w:rPr>
        <w:t>conomic and financial capacity</w:t>
      </w:r>
      <w:r w:rsidR="00470E5A" w:rsidRPr="001B32FA">
        <w:rPr>
          <w:rFonts w:ascii="Arial" w:hAnsi="Arial" w:cs="Arial"/>
          <w:b/>
          <w:bCs/>
          <w:color w:val="000000"/>
          <w:szCs w:val="22"/>
          <w:u w:val="single"/>
          <w:lang w:val="en-US"/>
        </w:rPr>
        <w:t xml:space="preserve"> (LOT 1 and LOT 2)</w:t>
      </w:r>
      <w:r w:rsidR="00DB4B1C" w:rsidRPr="001B32FA">
        <w:rPr>
          <w:rFonts w:ascii="Arial" w:hAnsi="Arial" w:cs="Arial"/>
          <w:b/>
          <w:bCs/>
          <w:color w:val="000000"/>
          <w:szCs w:val="22"/>
          <w:u w:val="single"/>
          <w:lang w:val="en-US"/>
        </w:rPr>
        <w:t>:</w:t>
      </w:r>
    </w:p>
    <w:p w14:paraId="548094E3" w14:textId="55B0633F" w:rsidR="00DB4B1C" w:rsidRDefault="001E1330" w:rsidP="000016A0">
      <w:pPr>
        <w:pStyle w:val="ListParagraph"/>
        <w:numPr>
          <w:ilvl w:val="0"/>
          <w:numId w:val="2"/>
        </w:numPr>
        <w:ind w:left="357" w:hanging="357"/>
        <w:contextualSpacing w:val="0"/>
        <w:rPr>
          <w:rFonts w:ascii="Arial" w:eastAsia="MS Mincho" w:hAnsi="Arial" w:cs="Arial"/>
          <w:color w:val="000000"/>
          <w:szCs w:val="22"/>
          <w:lang w:val="en-GB"/>
        </w:rPr>
      </w:pPr>
      <w:r>
        <w:rPr>
          <w:rFonts w:ascii="Arial" w:eastAsia="MS Mincho" w:hAnsi="Arial" w:cs="Arial"/>
          <w:color w:val="000000"/>
          <w:szCs w:val="22"/>
          <w:lang w:val="en-GB"/>
        </w:rPr>
        <w:t>b</w:t>
      </w:r>
      <w:r w:rsidR="008A579B" w:rsidRPr="003F2DC0">
        <w:rPr>
          <w:rFonts w:ascii="Arial" w:eastAsia="MS Mincho" w:hAnsi="Arial" w:cs="Arial"/>
          <w:color w:val="000000"/>
          <w:szCs w:val="22"/>
          <w:lang w:val="en-GB"/>
        </w:rPr>
        <w:t>eing</w:t>
      </w:r>
      <w:r w:rsidR="00DB4B1C" w:rsidRPr="003F2DC0">
        <w:rPr>
          <w:rFonts w:ascii="Arial" w:eastAsia="MS Mincho" w:hAnsi="Arial" w:cs="Arial"/>
          <w:color w:val="000000"/>
          <w:szCs w:val="22"/>
          <w:lang w:val="en-GB"/>
        </w:rPr>
        <w:t xml:space="preserve"> in a stable financial position (financial viability) </w:t>
      </w:r>
      <w:r w:rsidR="00DB4B1C" w:rsidRPr="003F2DC0">
        <w:rPr>
          <w:rFonts w:ascii="Arial" w:eastAsia="MS Mincho" w:hAnsi="Arial" w:cs="Arial"/>
          <w:color w:val="000000"/>
          <w:szCs w:val="22"/>
          <w:lang w:val="en-GB"/>
        </w:rPr>
        <w:sym w:font="Wingdings" w:char="F0E8"/>
      </w:r>
      <w:r w:rsidR="00DB4B1C" w:rsidRPr="003F2DC0">
        <w:rPr>
          <w:rFonts w:ascii="Arial" w:eastAsia="MS Mincho" w:hAnsi="Arial" w:cs="Arial"/>
          <w:color w:val="000000"/>
          <w:szCs w:val="22"/>
          <w:lang w:val="en-GB"/>
        </w:rPr>
        <w:t xml:space="preserve"> </w:t>
      </w:r>
      <w:r w:rsidR="003A698C">
        <w:rPr>
          <w:rFonts w:ascii="Arial" w:eastAsia="MS Mincho" w:hAnsi="Arial" w:cs="Arial"/>
          <w:color w:val="000000"/>
          <w:szCs w:val="22"/>
          <w:lang w:val="en-GB"/>
        </w:rPr>
        <w:t>p</w:t>
      </w:r>
      <w:r w:rsidR="003A698C" w:rsidRPr="003F2DC0">
        <w:rPr>
          <w:rFonts w:ascii="Arial" w:eastAsia="MS Mincho" w:hAnsi="Arial" w:cs="Arial"/>
          <w:color w:val="000000"/>
          <w:szCs w:val="22"/>
          <w:lang w:val="en-GB"/>
        </w:rPr>
        <w:t xml:space="preserve">ossession </w:t>
      </w:r>
      <w:r w:rsidR="00DB4B1C" w:rsidRPr="003F2DC0">
        <w:rPr>
          <w:rFonts w:ascii="Arial" w:eastAsia="MS Mincho" w:hAnsi="Arial" w:cs="Arial"/>
          <w:color w:val="000000"/>
          <w:szCs w:val="22"/>
          <w:lang w:val="en-GB"/>
        </w:rPr>
        <w:t>of </w:t>
      </w:r>
      <w:r w:rsidR="00067218">
        <w:rPr>
          <w:rFonts w:ascii="Arial" w:eastAsia="MS Mincho" w:hAnsi="Arial" w:cs="Arial"/>
          <w:color w:val="000000"/>
          <w:szCs w:val="22"/>
          <w:lang w:val="en-GB"/>
        </w:rPr>
        <w:t>1</w:t>
      </w:r>
      <w:r w:rsidR="00BE2E10">
        <w:rPr>
          <w:rFonts w:ascii="Arial" w:eastAsia="MS Mincho" w:hAnsi="Arial" w:cs="Arial"/>
          <w:color w:val="000000"/>
          <w:szCs w:val="22"/>
          <w:lang w:val="en-GB"/>
        </w:rPr>
        <w:t xml:space="preserve"> (</w:t>
      </w:r>
      <w:r w:rsidR="00067218">
        <w:rPr>
          <w:rFonts w:ascii="Arial" w:eastAsia="MS Mincho" w:hAnsi="Arial" w:cs="Arial"/>
          <w:color w:val="000000"/>
          <w:szCs w:val="22"/>
          <w:lang w:val="en-GB"/>
        </w:rPr>
        <w:t>one</w:t>
      </w:r>
      <w:r w:rsidR="00DB4B1C" w:rsidRPr="003F2DC0">
        <w:rPr>
          <w:rFonts w:ascii="Arial" w:eastAsia="MS Mincho" w:hAnsi="Arial" w:cs="Arial"/>
          <w:color w:val="000000"/>
          <w:szCs w:val="22"/>
          <w:lang w:val="en-GB"/>
        </w:rPr>
        <w:t xml:space="preserve">) bank reference issued by major banks or authorised dated after the invitation to the present </w:t>
      </w:r>
      <w:r w:rsidR="00C90DB0">
        <w:rPr>
          <w:rFonts w:ascii="Arial" w:eastAsia="MS Mincho" w:hAnsi="Arial" w:cs="Arial"/>
          <w:color w:val="000000"/>
          <w:szCs w:val="22"/>
          <w:lang w:val="en-GB"/>
        </w:rPr>
        <w:t>invitation letter</w:t>
      </w:r>
      <w:r w:rsidR="00DB4B1C" w:rsidRPr="003F2DC0">
        <w:rPr>
          <w:rFonts w:ascii="Arial" w:eastAsia="MS Mincho" w:hAnsi="Arial" w:cs="Arial"/>
          <w:color w:val="000000"/>
          <w:szCs w:val="22"/>
          <w:lang w:val="en-GB"/>
        </w:rPr>
        <w:t xml:space="preserve">, in which it is shown that the </w:t>
      </w:r>
      <w:r w:rsidR="003F2DC0" w:rsidRPr="008133E3">
        <w:rPr>
          <w:rFonts w:ascii="Arial" w:eastAsia="MS Mincho" w:hAnsi="Arial" w:cs="Arial"/>
          <w:i/>
          <w:color w:val="000000"/>
          <w:szCs w:val="22"/>
          <w:lang w:val="en-GB"/>
        </w:rPr>
        <w:t>economic operator</w:t>
      </w:r>
      <w:r w:rsidR="00DB4B1C" w:rsidRPr="003F2DC0">
        <w:rPr>
          <w:rFonts w:ascii="Arial" w:eastAsia="MS Mincho" w:hAnsi="Arial" w:cs="Arial"/>
          <w:color w:val="000000"/>
          <w:szCs w:val="22"/>
          <w:lang w:val="en-GB"/>
        </w:rPr>
        <w:t xml:space="preserve"> has always met its commitments with regularity and punctuality and to be in possession of the economic and </w:t>
      </w:r>
      <w:r w:rsidR="00DB4B1C" w:rsidRPr="00470E5A">
        <w:rPr>
          <w:rFonts w:ascii="Arial" w:eastAsia="MS Mincho" w:hAnsi="Arial" w:cs="Arial"/>
          <w:color w:val="000000"/>
          <w:szCs w:val="22"/>
          <w:lang w:val="en-GB"/>
        </w:rPr>
        <w:t>financial</w:t>
      </w:r>
      <w:r w:rsidR="00DB4B1C" w:rsidRPr="003F2DC0">
        <w:rPr>
          <w:rFonts w:ascii="Arial" w:eastAsia="MS Mincho" w:hAnsi="Arial" w:cs="Arial"/>
          <w:color w:val="000000"/>
          <w:szCs w:val="22"/>
          <w:lang w:val="en-GB"/>
        </w:rPr>
        <w:t xml:space="preserve"> capacity to perform the services forming the </w:t>
      </w:r>
      <w:r w:rsidR="00C90DB0">
        <w:rPr>
          <w:rFonts w:ascii="Arial" w:eastAsia="MS Mincho" w:hAnsi="Arial" w:cs="Arial"/>
          <w:color w:val="000000"/>
          <w:szCs w:val="22"/>
          <w:lang w:val="en-GB"/>
        </w:rPr>
        <w:t>subject</w:t>
      </w:r>
      <w:r w:rsidR="00DB4B1C" w:rsidRPr="003F2DC0">
        <w:rPr>
          <w:rFonts w:ascii="Arial" w:eastAsia="MS Mincho" w:hAnsi="Arial" w:cs="Arial"/>
          <w:color w:val="000000"/>
          <w:szCs w:val="22"/>
          <w:lang w:val="en-GB"/>
        </w:rPr>
        <w:t xml:space="preserve"> of the </w:t>
      </w:r>
      <w:r w:rsidR="00DB4B1C" w:rsidRPr="008133E3">
        <w:rPr>
          <w:rFonts w:ascii="Arial" w:eastAsia="MS Mincho" w:hAnsi="Arial" w:cs="Arial"/>
          <w:i/>
          <w:color w:val="000000"/>
          <w:szCs w:val="22"/>
          <w:lang w:val="en-GB"/>
        </w:rPr>
        <w:t>tender</w:t>
      </w:r>
      <w:r>
        <w:rPr>
          <w:rFonts w:ascii="Arial" w:eastAsia="MS Mincho" w:hAnsi="Arial" w:cs="Arial"/>
          <w:color w:val="000000"/>
          <w:szCs w:val="22"/>
          <w:lang w:val="en-GB"/>
        </w:rPr>
        <w:t>;</w:t>
      </w:r>
    </w:p>
    <w:p w14:paraId="73C358F8" w14:textId="71D51405" w:rsidR="00470E5A" w:rsidRPr="00470E5A" w:rsidRDefault="00470E5A" w:rsidP="000016A0">
      <w:pPr>
        <w:pStyle w:val="ListParagraph"/>
        <w:numPr>
          <w:ilvl w:val="0"/>
          <w:numId w:val="2"/>
        </w:numPr>
        <w:ind w:left="357" w:hanging="357"/>
        <w:contextualSpacing w:val="0"/>
        <w:rPr>
          <w:rFonts w:ascii="Arial" w:eastAsia="MS Mincho" w:hAnsi="Arial" w:cs="Arial"/>
          <w:color w:val="000000"/>
          <w:szCs w:val="22"/>
          <w:lang w:val="en-GB"/>
        </w:rPr>
      </w:pPr>
      <w:r>
        <w:rPr>
          <w:rFonts w:ascii="Arial" w:eastAsia="MS Mincho" w:hAnsi="Arial" w:cs="Arial"/>
          <w:color w:val="000000"/>
          <w:szCs w:val="22"/>
          <w:lang w:val="en-GB"/>
        </w:rPr>
        <w:t xml:space="preserve">having a professional risk indemnity </w:t>
      </w:r>
      <w:proofErr w:type="gramStart"/>
      <w:r>
        <w:rPr>
          <w:rFonts w:ascii="Arial" w:eastAsia="MS Mincho" w:hAnsi="Arial" w:cs="Arial"/>
          <w:color w:val="000000"/>
          <w:szCs w:val="22"/>
          <w:lang w:val="en-GB"/>
        </w:rPr>
        <w:t>insurance;</w:t>
      </w:r>
      <w:proofErr w:type="gramEnd"/>
    </w:p>
    <w:p w14:paraId="21ABE42B" w14:textId="731414BD" w:rsidR="00470E5A" w:rsidRPr="001B32FA" w:rsidRDefault="00470E5A" w:rsidP="001B32FA">
      <w:pPr>
        <w:pStyle w:val="ListParagraph"/>
        <w:numPr>
          <w:ilvl w:val="0"/>
          <w:numId w:val="37"/>
        </w:numPr>
        <w:ind w:left="425" w:hanging="357"/>
        <w:contextualSpacing w:val="0"/>
        <w:rPr>
          <w:rFonts w:ascii="Arial" w:hAnsi="Arial" w:cs="Arial"/>
          <w:b/>
          <w:bCs/>
          <w:color w:val="000000"/>
          <w:szCs w:val="22"/>
          <w:u w:val="single"/>
          <w:lang w:val="en-US"/>
        </w:rPr>
      </w:pPr>
      <w:r w:rsidRPr="001B32FA">
        <w:rPr>
          <w:rFonts w:ascii="Arial" w:hAnsi="Arial" w:cs="Arial"/>
          <w:b/>
          <w:bCs/>
          <w:color w:val="000000"/>
          <w:szCs w:val="22"/>
          <w:u w:val="single"/>
          <w:lang w:val="en-US"/>
        </w:rPr>
        <w:t>LOT 1 – Requirements for Economic and Financial Capacity:</w:t>
      </w:r>
    </w:p>
    <w:p w14:paraId="27234BC3" w14:textId="1699967B" w:rsidR="00470E5A" w:rsidRPr="00470E5A" w:rsidRDefault="00470E5A" w:rsidP="000016A0">
      <w:pPr>
        <w:pStyle w:val="ListParagraph"/>
        <w:numPr>
          <w:ilvl w:val="0"/>
          <w:numId w:val="2"/>
        </w:numPr>
        <w:ind w:left="357" w:hanging="357"/>
        <w:contextualSpacing w:val="0"/>
        <w:rPr>
          <w:rFonts w:ascii="Arial" w:eastAsia="MS Mincho" w:hAnsi="Arial" w:cs="Arial"/>
          <w:color w:val="000000"/>
          <w:szCs w:val="22"/>
          <w:lang w:val="en-GB"/>
        </w:rPr>
      </w:pPr>
      <w:r>
        <w:rPr>
          <w:rFonts w:ascii="Arial" w:eastAsia="MS Mincho" w:hAnsi="Arial" w:cs="Arial"/>
          <w:color w:val="000000"/>
          <w:szCs w:val="22"/>
          <w:lang w:val="en-GB"/>
        </w:rPr>
        <w:t>h</w:t>
      </w:r>
      <w:r w:rsidRPr="00EE6B08">
        <w:rPr>
          <w:rFonts w:ascii="Arial" w:eastAsia="MS Mincho" w:hAnsi="Arial" w:cs="Arial"/>
          <w:color w:val="000000"/>
          <w:szCs w:val="22"/>
          <w:lang w:val="en-GB"/>
        </w:rPr>
        <w:t>aving</w:t>
      </w:r>
      <w:r>
        <w:rPr>
          <w:rFonts w:ascii="Arial" w:eastAsia="MS Mincho" w:hAnsi="Arial" w:cs="Arial"/>
          <w:color w:val="000000"/>
          <w:szCs w:val="22"/>
          <w:lang w:val="en-GB"/>
        </w:rPr>
        <w:t xml:space="preserve"> generated a minimum</w:t>
      </w:r>
      <w:r w:rsidRPr="00EE6B08">
        <w:rPr>
          <w:rFonts w:ascii="Arial" w:eastAsia="MS Mincho" w:hAnsi="Arial" w:cs="Arial"/>
          <w:color w:val="000000"/>
          <w:szCs w:val="22"/>
          <w:lang w:val="en-GB"/>
        </w:rPr>
        <w:t xml:space="preserve"> annual turnover in the last 3 </w:t>
      </w:r>
      <w:r>
        <w:rPr>
          <w:rFonts w:ascii="Arial" w:eastAsia="MS Mincho" w:hAnsi="Arial" w:cs="Arial"/>
          <w:color w:val="000000"/>
          <w:szCs w:val="22"/>
          <w:lang w:val="en-GB"/>
        </w:rPr>
        <w:t xml:space="preserve">(three) </w:t>
      </w:r>
      <w:r w:rsidRPr="00EE6B08">
        <w:rPr>
          <w:rFonts w:ascii="Arial" w:eastAsia="MS Mincho" w:hAnsi="Arial" w:cs="Arial"/>
          <w:color w:val="000000"/>
          <w:szCs w:val="22"/>
          <w:lang w:val="en-GB"/>
        </w:rPr>
        <w:t>financial years</w:t>
      </w:r>
      <w:r>
        <w:rPr>
          <w:rFonts w:ascii="Arial" w:eastAsia="MS Mincho" w:hAnsi="Arial" w:cs="Arial"/>
          <w:color w:val="000000"/>
          <w:szCs w:val="22"/>
          <w:lang w:val="en-GB"/>
        </w:rPr>
        <w:t xml:space="preserve"> </w:t>
      </w:r>
      <w:r w:rsidRPr="001E1330">
        <w:rPr>
          <w:rFonts w:ascii="Arial" w:eastAsia="MS Mincho" w:hAnsi="Arial" w:cs="Arial"/>
          <w:color w:val="000000"/>
          <w:szCs w:val="22"/>
          <w:lang w:val="en-GB"/>
        </w:rPr>
        <w:t>for which accounts have been closed</w:t>
      </w:r>
      <w:r w:rsidRPr="00EE6B08">
        <w:rPr>
          <w:rFonts w:ascii="Arial" w:eastAsia="MS Mincho" w:hAnsi="Arial" w:cs="Arial"/>
          <w:color w:val="000000"/>
          <w:szCs w:val="22"/>
          <w:lang w:val="en-GB"/>
        </w:rPr>
        <w:t xml:space="preserve"> (</w:t>
      </w:r>
      <w:r w:rsidRPr="00470E5A">
        <w:rPr>
          <w:rFonts w:ascii="Arial" w:eastAsia="MS Mincho" w:hAnsi="Arial" w:cs="Arial"/>
          <w:color w:val="000000"/>
          <w:szCs w:val="22"/>
          <w:lang w:val="en-GB"/>
        </w:rPr>
        <w:t>2022-2023-2024</w:t>
      </w:r>
      <w:r w:rsidRPr="00EE6B08">
        <w:rPr>
          <w:rFonts w:ascii="Arial" w:eastAsia="MS Mincho" w:hAnsi="Arial" w:cs="Arial"/>
          <w:color w:val="000000"/>
          <w:szCs w:val="22"/>
          <w:lang w:val="en-GB"/>
        </w:rPr>
        <w:t>) of at least</w:t>
      </w:r>
      <w:r>
        <w:rPr>
          <w:rFonts w:ascii="Arial" w:eastAsia="MS Mincho" w:hAnsi="Arial" w:cs="Arial"/>
          <w:color w:val="000000"/>
          <w:szCs w:val="22"/>
          <w:lang w:val="en-GB"/>
        </w:rPr>
        <w:t xml:space="preserve"> </w:t>
      </w:r>
      <w:r w:rsidRPr="00470E5A">
        <w:rPr>
          <w:rFonts w:ascii="Arial" w:eastAsia="MS Mincho" w:hAnsi="Arial" w:cs="Arial"/>
          <w:color w:val="000000"/>
          <w:szCs w:val="22"/>
          <w:lang w:val="en-GB"/>
        </w:rPr>
        <w:t>€ 900,000.00 (nine hundred thousand/00</w:t>
      </w:r>
      <w:proofErr w:type="gramStart"/>
      <w:r w:rsidRPr="00470E5A">
        <w:rPr>
          <w:rFonts w:ascii="Arial" w:eastAsia="MS Mincho" w:hAnsi="Arial" w:cs="Arial"/>
          <w:color w:val="000000"/>
          <w:szCs w:val="22"/>
          <w:lang w:val="en-GB"/>
        </w:rPr>
        <w:t>);</w:t>
      </w:r>
      <w:proofErr w:type="gramEnd"/>
    </w:p>
    <w:p w14:paraId="318A7627" w14:textId="5849D925" w:rsidR="00470E5A" w:rsidRPr="001B32FA" w:rsidRDefault="00470E5A" w:rsidP="001B32FA">
      <w:pPr>
        <w:pStyle w:val="ListParagraph"/>
        <w:numPr>
          <w:ilvl w:val="0"/>
          <w:numId w:val="37"/>
        </w:numPr>
        <w:ind w:left="425" w:hanging="357"/>
        <w:contextualSpacing w:val="0"/>
        <w:rPr>
          <w:rFonts w:ascii="Arial" w:hAnsi="Arial" w:cs="Arial"/>
          <w:b/>
          <w:bCs/>
          <w:color w:val="000000"/>
          <w:szCs w:val="22"/>
          <w:u w:val="single"/>
          <w:lang w:val="en-US"/>
        </w:rPr>
      </w:pPr>
      <w:r w:rsidRPr="001B32FA">
        <w:rPr>
          <w:rFonts w:ascii="Arial" w:hAnsi="Arial" w:cs="Arial"/>
          <w:b/>
          <w:bCs/>
          <w:color w:val="000000"/>
          <w:szCs w:val="22"/>
          <w:u w:val="single"/>
          <w:lang w:val="en-US"/>
        </w:rPr>
        <w:t>LOT 2 – Requirements for Economic and Financial Capacity:</w:t>
      </w:r>
    </w:p>
    <w:p w14:paraId="526B9D6E" w14:textId="5B9885A0" w:rsidR="00470E5A" w:rsidRPr="001B32FA" w:rsidRDefault="001E1330" w:rsidP="001B32FA">
      <w:pPr>
        <w:pStyle w:val="ListParagraph"/>
        <w:numPr>
          <w:ilvl w:val="0"/>
          <w:numId w:val="2"/>
        </w:numPr>
        <w:ind w:left="357" w:hanging="357"/>
        <w:contextualSpacing w:val="0"/>
        <w:rPr>
          <w:rFonts w:ascii="Arial" w:eastAsia="MS Mincho" w:hAnsi="Arial" w:cs="Arial"/>
          <w:color w:val="000000"/>
          <w:szCs w:val="22"/>
          <w:lang w:val="en-GB"/>
        </w:rPr>
      </w:pPr>
      <w:r>
        <w:rPr>
          <w:rFonts w:ascii="Arial" w:eastAsia="MS Mincho" w:hAnsi="Arial" w:cs="Arial"/>
          <w:color w:val="000000"/>
          <w:szCs w:val="22"/>
          <w:lang w:val="en-GB"/>
        </w:rPr>
        <w:t>h</w:t>
      </w:r>
      <w:r w:rsidR="008A579B" w:rsidRPr="00EE6B08">
        <w:rPr>
          <w:rFonts w:ascii="Arial" w:eastAsia="MS Mincho" w:hAnsi="Arial" w:cs="Arial"/>
          <w:color w:val="000000"/>
          <w:szCs w:val="22"/>
          <w:lang w:val="en-GB"/>
        </w:rPr>
        <w:t>aving</w:t>
      </w:r>
      <w:r w:rsidR="00967773">
        <w:rPr>
          <w:rFonts w:ascii="Arial" w:eastAsia="MS Mincho" w:hAnsi="Arial" w:cs="Arial"/>
          <w:color w:val="000000"/>
          <w:szCs w:val="22"/>
          <w:lang w:val="en-GB"/>
        </w:rPr>
        <w:t xml:space="preserve"> generated a minimum</w:t>
      </w:r>
      <w:r w:rsidR="00DB4B1C" w:rsidRPr="00EE6B08">
        <w:rPr>
          <w:rFonts w:ascii="Arial" w:eastAsia="MS Mincho" w:hAnsi="Arial" w:cs="Arial"/>
          <w:color w:val="000000"/>
          <w:szCs w:val="22"/>
          <w:lang w:val="en-GB"/>
        </w:rPr>
        <w:t xml:space="preserve"> annual turnover in the last 3 </w:t>
      </w:r>
      <w:r w:rsidR="003F2DC0">
        <w:rPr>
          <w:rFonts w:ascii="Arial" w:eastAsia="MS Mincho" w:hAnsi="Arial" w:cs="Arial"/>
          <w:color w:val="000000"/>
          <w:szCs w:val="22"/>
          <w:lang w:val="en-GB"/>
        </w:rPr>
        <w:t xml:space="preserve">(three) </w:t>
      </w:r>
      <w:r w:rsidR="00DB4B1C" w:rsidRPr="00EE6B08">
        <w:rPr>
          <w:rFonts w:ascii="Arial" w:eastAsia="MS Mincho" w:hAnsi="Arial" w:cs="Arial"/>
          <w:color w:val="000000"/>
          <w:szCs w:val="22"/>
          <w:lang w:val="en-GB"/>
        </w:rPr>
        <w:t>financial years</w:t>
      </w:r>
      <w:r>
        <w:rPr>
          <w:rFonts w:ascii="Arial" w:eastAsia="MS Mincho" w:hAnsi="Arial" w:cs="Arial"/>
          <w:color w:val="000000"/>
          <w:szCs w:val="22"/>
          <w:lang w:val="en-GB"/>
        </w:rPr>
        <w:t xml:space="preserve"> </w:t>
      </w:r>
      <w:r w:rsidRPr="001E1330">
        <w:rPr>
          <w:rFonts w:ascii="Arial" w:eastAsia="MS Mincho" w:hAnsi="Arial" w:cs="Arial"/>
          <w:color w:val="000000"/>
          <w:szCs w:val="22"/>
          <w:lang w:val="en-GB"/>
        </w:rPr>
        <w:t xml:space="preserve">for which accounts have been </w:t>
      </w:r>
      <w:r w:rsidRPr="00470E5A">
        <w:rPr>
          <w:rFonts w:ascii="Arial" w:eastAsia="MS Mincho" w:hAnsi="Arial" w:cs="Arial"/>
          <w:color w:val="000000"/>
          <w:szCs w:val="22"/>
          <w:lang w:val="en-GB"/>
        </w:rPr>
        <w:t>closed</w:t>
      </w:r>
      <w:r w:rsidR="00DB4B1C" w:rsidRPr="00470E5A">
        <w:rPr>
          <w:rFonts w:ascii="Arial" w:eastAsia="MS Mincho" w:hAnsi="Arial" w:cs="Arial"/>
          <w:color w:val="000000"/>
          <w:szCs w:val="22"/>
          <w:lang w:val="en-GB"/>
        </w:rPr>
        <w:t xml:space="preserve"> </w:t>
      </w:r>
      <w:r w:rsidR="00A10771" w:rsidRPr="00470E5A">
        <w:rPr>
          <w:rFonts w:ascii="Arial" w:eastAsia="MS Mincho" w:hAnsi="Arial" w:cs="Arial"/>
          <w:color w:val="000000"/>
          <w:szCs w:val="22"/>
          <w:lang w:val="en-GB"/>
        </w:rPr>
        <w:t>(</w:t>
      </w:r>
      <w:r w:rsidR="003F2DC0" w:rsidRPr="00470E5A">
        <w:rPr>
          <w:rFonts w:ascii="Arial" w:eastAsia="MS Mincho" w:hAnsi="Arial" w:cs="Arial"/>
          <w:color w:val="000000"/>
          <w:szCs w:val="22"/>
          <w:lang w:val="en-GB"/>
        </w:rPr>
        <w:t>20</w:t>
      </w:r>
      <w:r w:rsidR="00470E5A" w:rsidRPr="00470E5A">
        <w:rPr>
          <w:rFonts w:ascii="Arial" w:eastAsia="MS Mincho" w:hAnsi="Arial" w:cs="Arial"/>
          <w:color w:val="000000"/>
          <w:szCs w:val="22"/>
          <w:lang w:val="en-GB"/>
        </w:rPr>
        <w:t>22</w:t>
      </w:r>
      <w:r w:rsidR="003F2DC0" w:rsidRPr="00470E5A">
        <w:rPr>
          <w:rFonts w:ascii="Arial" w:eastAsia="MS Mincho" w:hAnsi="Arial" w:cs="Arial"/>
          <w:color w:val="000000"/>
          <w:szCs w:val="22"/>
          <w:lang w:val="en-GB"/>
        </w:rPr>
        <w:t>-20</w:t>
      </w:r>
      <w:r w:rsidR="00470E5A" w:rsidRPr="00470E5A">
        <w:rPr>
          <w:rFonts w:ascii="Arial" w:eastAsia="MS Mincho" w:hAnsi="Arial" w:cs="Arial"/>
          <w:color w:val="000000"/>
          <w:szCs w:val="22"/>
          <w:lang w:val="en-GB"/>
        </w:rPr>
        <w:t>23</w:t>
      </w:r>
      <w:r w:rsidR="003F2DC0" w:rsidRPr="00470E5A">
        <w:rPr>
          <w:rFonts w:ascii="Arial" w:eastAsia="MS Mincho" w:hAnsi="Arial" w:cs="Arial"/>
          <w:color w:val="000000"/>
          <w:szCs w:val="22"/>
          <w:lang w:val="en-GB"/>
        </w:rPr>
        <w:t>-20</w:t>
      </w:r>
      <w:r w:rsidR="00470E5A" w:rsidRPr="00470E5A">
        <w:rPr>
          <w:rFonts w:ascii="Arial" w:eastAsia="MS Mincho" w:hAnsi="Arial" w:cs="Arial"/>
          <w:color w:val="000000"/>
          <w:szCs w:val="22"/>
          <w:lang w:val="en-GB"/>
        </w:rPr>
        <w:t>24</w:t>
      </w:r>
      <w:r w:rsidR="00A10771" w:rsidRPr="00EE6B08">
        <w:rPr>
          <w:rFonts w:ascii="Arial" w:eastAsia="MS Mincho" w:hAnsi="Arial" w:cs="Arial"/>
          <w:color w:val="000000"/>
          <w:szCs w:val="22"/>
          <w:lang w:val="en-GB"/>
        </w:rPr>
        <w:t xml:space="preserve">) </w:t>
      </w:r>
      <w:r w:rsidR="00DB4B1C" w:rsidRPr="00EE6B08">
        <w:rPr>
          <w:rFonts w:ascii="Arial" w:eastAsia="MS Mincho" w:hAnsi="Arial" w:cs="Arial"/>
          <w:color w:val="000000"/>
          <w:szCs w:val="22"/>
          <w:lang w:val="en-GB"/>
        </w:rPr>
        <w:t xml:space="preserve">of at </w:t>
      </w:r>
      <w:r w:rsidR="00470E5A">
        <w:rPr>
          <w:rFonts w:ascii="Arial" w:eastAsia="MS Mincho" w:hAnsi="Arial" w:cs="Arial"/>
          <w:color w:val="000000"/>
          <w:szCs w:val="22"/>
          <w:lang w:val="en-GB"/>
        </w:rPr>
        <w:t xml:space="preserve">least </w:t>
      </w:r>
      <w:r w:rsidR="00470E5A" w:rsidRPr="00470E5A">
        <w:rPr>
          <w:rFonts w:ascii="Arial" w:eastAsia="MS Mincho" w:hAnsi="Arial" w:cs="Arial"/>
          <w:color w:val="000000"/>
          <w:szCs w:val="22"/>
          <w:lang w:val="en-GB"/>
        </w:rPr>
        <w:t>€1,000,000.00 (one million/00</w:t>
      </w:r>
      <w:proofErr w:type="gramStart"/>
      <w:r w:rsidR="00470E5A" w:rsidRPr="00470E5A">
        <w:rPr>
          <w:rFonts w:ascii="Arial" w:eastAsia="MS Mincho" w:hAnsi="Arial" w:cs="Arial"/>
          <w:color w:val="000000"/>
          <w:szCs w:val="22"/>
          <w:lang w:val="en-GB"/>
        </w:rPr>
        <w:t>);</w:t>
      </w:r>
      <w:proofErr w:type="gramEnd"/>
    </w:p>
    <w:p w14:paraId="76465637" w14:textId="4034B3D6" w:rsidR="00E56CA9" w:rsidRPr="001B32FA" w:rsidRDefault="00470E5A" w:rsidP="001B32FA">
      <w:pPr>
        <w:pStyle w:val="ListParagraph"/>
        <w:numPr>
          <w:ilvl w:val="0"/>
          <w:numId w:val="37"/>
        </w:numPr>
        <w:ind w:left="425" w:hanging="357"/>
        <w:contextualSpacing w:val="0"/>
        <w:rPr>
          <w:rFonts w:ascii="Arial" w:hAnsi="Arial" w:cs="Arial"/>
          <w:b/>
          <w:bCs/>
          <w:color w:val="000000"/>
          <w:szCs w:val="22"/>
          <w:u w:val="single"/>
          <w:lang w:val="en-US"/>
        </w:rPr>
      </w:pPr>
      <w:r w:rsidRPr="001B32FA">
        <w:rPr>
          <w:rFonts w:ascii="Arial" w:hAnsi="Arial" w:cs="Arial"/>
          <w:b/>
          <w:bCs/>
          <w:color w:val="000000"/>
          <w:szCs w:val="22"/>
          <w:u w:val="single"/>
          <w:lang w:val="en-US"/>
        </w:rPr>
        <w:t>General t</w:t>
      </w:r>
      <w:r w:rsidR="00E56CA9" w:rsidRPr="001B32FA">
        <w:rPr>
          <w:rFonts w:ascii="Arial" w:hAnsi="Arial" w:cs="Arial"/>
          <w:b/>
          <w:bCs/>
          <w:color w:val="000000"/>
          <w:szCs w:val="22"/>
          <w:u w:val="single"/>
          <w:lang w:val="en-US"/>
        </w:rPr>
        <w:t>echnical and professional requirements</w:t>
      </w:r>
      <w:r w:rsidRPr="001B32FA">
        <w:rPr>
          <w:rFonts w:ascii="Arial" w:hAnsi="Arial" w:cs="Arial"/>
          <w:b/>
          <w:bCs/>
          <w:color w:val="000000"/>
          <w:szCs w:val="22"/>
          <w:u w:val="single"/>
          <w:lang w:val="en-US"/>
        </w:rPr>
        <w:t xml:space="preserve"> (LOT 1 and LOT2)</w:t>
      </w:r>
      <w:r w:rsidR="00E56CA9" w:rsidRPr="001B32FA">
        <w:rPr>
          <w:rFonts w:ascii="Arial" w:hAnsi="Arial" w:cs="Arial"/>
          <w:b/>
          <w:bCs/>
          <w:color w:val="000000"/>
          <w:szCs w:val="22"/>
          <w:u w:val="single"/>
          <w:lang w:val="en-US"/>
        </w:rPr>
        <w:t>:</w:t>
      </w:r>
    </w:p>
    <w:p w14:paraId="59CBA992" w14:textId="77777777" w:rsidR="00470E5A" w:rsidRPr="00470E5A" w:rsidRDefault="00470E5A" w:rsidP="00470E5A">
      <w:pPr>
        <w:pStyle w:val="ListParagraph"/>
        <w:spacing w:after="240" w:line="270" w:lineRule="atLeast"/>
        <w:ind w:left="426"/>
        <w:rPr>
          <w:rFonts w:ascii="Arial" w:hAnsi="Arial" w:cs="Arial"/>
          <w:b/>
          <w:bCs/>
          <w:color w:val="000000"/>
          <w:szCs w:val="22"/>
          <w:u w:val="single"/>
          <w:lang w:val="en-GB"/>
        </w:rPr>
      </w:pPr>
    </w:p>
    <w:p w14:paraId="1045B6E8" w14:textId="77777777" w:rsidR="004452BE" w:rsidRDefault="004452BE" w:rsidP="001B32FA">
      <w:pPr>
        <w:pStyle w:val="ListParagraph"/>
        <w:numPr>
          <w:ilvl w:val="0"/>
          <w:numId w:val="2"/>
        </w:numPr>
        <w:ind w:left="357" w:hanging="357"/>
        <w:contextualSpacing w:val="0"/>
        <w:rPr>
          <w:rFonts w:ascii="Arial" w:eastAsia="MS Mincho" w:hAnsi="Arial" w:cs="Arial"/>
          <w:color w:val="000000"/>
          <w:szCs w:val="22"/>
          <w:lang w:val="en-GB"/>
        </w:rPr>
      </w:pPr>
      <w:r w:rsidRPr="004452BE">
        <w:rPr>
          <w:rFonts w:ascii="Arial" w:eastAsia="MS Mincho" w:hAnsi="Arial" w:cs="Arial"/>
          <w:color w:val="000000"/>
          <w:szCs w:val="22"/>
          <w:lang w:val="en-GB"/>
        </w:rPr>
        <w:lastRenderedPageBreak/>
        <w:t>to be duly authorised to perform the service covered by the procurement contract in accordance with national legislation, as evidenced by registration in a specific register of companies or other professional register (e.g., professional association, etc.), or by appropriate certification, membership in a specific organisation, or possession of a VAT number.</w:t>
      </w:r>
    </w:p>
    <w:p w14:paraId="410EF51B" w14:textId="07A029F6" w:rsidR="004452BE" w:rsidRPr="001B32FA" w:rsidRDefault="004452BE" w:rsidP="001B32FA">
      <w:pPr>
        <w:pStyle w:val="ListParagraph"/>
        <w:numPr>
          <w:ilvl w:val="0"/>
          <w:numId w:val="2"/>
        </w:numPr>
        <w:ind w:left="357" w:hanging="357"/>
        <w:contextualSpacing w:val="0"/>
        <w:rPr>
          <w:rFonts w:ascii="Arial" w:eastAsia="MS Mincho" w:hAnsi="Arial" w:cs="Arial"/>
          <w:color w:val="000000"/>
          <w:szCs w:val="22"/>
          <w:lang w:val="en-GB"/>
        </w:rPr>
      </w:pPr>
      <w:r>
        <w:rPr>
          <w:rFonts w:ascii="Arial" w:eastAsia="MS Mincho" w:hAnsi="Arial" w:cs="Arial"/>
          <w:color w:val="000000"/>
          <w:szCs w:val="22"/>
          <w:lang w:val="en-GB"/>
        </w:rPr>
        <w:t xml:space="preserve">Possession of the following quality certification or equivalent: </w:t>
      </w:r>
      <w:r w:rsidRPr="004452BE">
        <w:rPr>
          <w:rFonts w:ascii="Arial" w:eastAsia="MS Mincho" w:hAnsi="Arial" w:cs="Arial"/>
          <w:color w:val="000000"/>
          <w:szCs w:val="22"/>
          <w:lang w:val="en-GB"/>
        </w:rPr>
        <w:t>UNI EN ISO 9001:2015; ISO 14001:2015; ISO 45001:2018; SA 8000:</w:t>
      </w:r>
      <w:proofErr w:type="gramStart"/>
      <w:r w:rsidRPr="004452BE">
        <w:rPr>
          <w:rFonts w:ascii="Arial" w:eastAsia="MS Mincho" w:hAnsi="Arial" w:cs="Arial"/>
          <w:color w:val="000000"/>
          <w:szCs w:val="22"/>
          <w:lang w:val="en-GB"/>
        </w:rPr>
        <w:t>2014;</w:t>
      </w:r>
      <w:proofErr w:type="gramEnd"/>
    </w:p>
    <w:p w14:paraId="1BA9C4AD" w14:textId="79C3A0A6" w:rsidR="00470E5A" w:rsidRPr="001B32FA" w:rsidRDefault="00470E5A" w:rsidP="001B32FA">
      <w:pPr>
        <w:pStyle w:val="ListParagraph"/>
        <w:numPr>
          <w:ilvl w:val="0"/>
          <w:numId w:val="37"/>
        </w:numPr>
        <w:ind w:left="425" w:hanging="357"/>
        <w:contextualSpacing w:val="0"/>
        <w:rPr>
          <w:rFonts w:ascii="Arial" w:hAnsi="Arial" w:cs="Arial"/>
          <w:b/>
          <w:bCs/>
          <w:color w:val="000000"/>
          <w:szCs w:val="22"/>
          <w:u w:val="single"/>
          <w:lang w:val="en-US"/>
        </w:rPr>
      </w:pPr>
      <w:r w:rsidRPr="001B32FA">
        <w:rPr>
          <w:rFonts w:ascii="Arial" w:hAnsi="Arial" w:cs="Arial"/>
          <w:b/>
          <w:bCs/>
          <w:color w:val="000000"/>
          <w:szCs w:val="22"/>
          <w:u w:val="single"/>
          <w:lang w:val="en-US"/>
        </w:rPr>
        <w:t>LOT 1 – Technical and Professional Capacity Requirements:</w:t>
      </w:r>
    </w:p>
    <w:p w14:paraId="10F5A326" w14:textId="7F993447" w:rsidR="004452BE" w:rsidRPr="001B32FA" w:rsidRDefault="004452BE" w:rsidP="001B32FA">
      <w:pPr>
        <w:pStyle w:val="ListParagraph"/>
        <w:numPr>
          <w:ilvl w:val="0"/>
          <w:numId w:val="2"/>
        </w:numPr>
        <w:contextualSpacing w:val="0"/>
        <w:rPr>
          <w:rFonts w:ascii="Arial" w:eastAsia="MS Mincho" w:hAnsi="Arial" w:cs="Arial"/>
          <w:color w:val="000000"/>
          <w:szCs w:val="22"/>
          <w:lang w:val="en-GB"/>
        </w:rPr>
      </w:pPr>
      <w:r w:rsidRPr="004452BE">
        <w:rPr>
          <w:rFonts w:ascii="Arial" w:eastAsia="MS Mincho" w:hAnsi="Arial" w:cs="Arial"/>
          <w:color w:val="000000"/>
          <w:szCs w:val="22"/>
          <w:lang w:val="en-GB"/>
        </w:rPr>
        <w:t xml:space="preserve">have performed, over the past three (3) years (2022–2023–2024), services similar to those covered by Lot 1, namely security and surveillance services, for a total amount of not less than €500,000.00 (five hundred thousand/00) per year. For each service performed, the following details must be clearly specified: type of service, amount, duration, and, if possible, the </w:t>
      </w:r>
      <w:proofErr w:type="gramStart"/>
      <w:r w:rsidRPr="004452BE">
        <w:rPr>
          <w:rFonts w:ascii="Arial" w:eastAsia="MS Mincho" w:hAnsi="Arial" w:cs="Arial"/>
          <w:color w:val="000000"/>
          <w:szCs w:val="22"/>
          <w:lang w:val="en-GB"/>
        </w:rPr>
        <w:t>recipient;</w:t>
      </w:r>
      <w:proofErr w:type="gramEnd"/>
    </w:p>
    <w:p w14:paraId="4A1312B9" w14:textId="081899D9" w:rsidR="004452BE" w:rsidRPr="001B32FA" w:rsidRDefault="004452BE" w:rsidP="001B32FA">
      <w:pPr>
        <w:pStyle w:val="ListParagraph"/>
        <w:numPr>
          <w:ilvl w:val="0"/>
          <w:numId w:val="2"/>
        </w:numPr>
        <w:contextualSpacing w:val="0"/>
        <w:rPr>
          <w:rFonts w:ascii="Arial" w:eastAsia="MS Mincho" w:hAnsi="Arial" w:cs="Arial"/>
          <w:color w:val="000000"/>
          <w:szCs w:val="22"/>
          <w:lang w:val="en-GB"/>
        </w:rPr>
      </w:pPr>
      <w:r w:rsidRPr="004452BE">
        <w:rPr>
          <w:rFonts w:ascii="Arial" w:eastAsia="MS Mincho" w:hAnsi="Arial" w:cs="Arial"/>
          <w:color w:val="000000"/>
          <w:szCs w:val="22"/>
          <w:lang w:val="en-GB"/>
        </w:rPr>
        <w:t>registration in the “whitelist” of the Prefecture of Florence.</w:t>
      </w:r>
    </w:p>
    <w:p w14:paraId="52196F3F" w14:textId="2526CA27" w:rsidR="004452BE" w:rsidRPr="001B32FA" w:rsidRDefault="004452BE" w:rsidP="001B32FA">
      <w:pPr>
        <w:pStyle w:val="ListParagraph"/>
        <w:numPr>
          <w:ilvl w:val="0"/>
          <w:numId w:val="2"/>
        </w:numPr>
        <w:contextualSpacing w:val="0"/>
        <w:rPr>
          <w:rFonts w:ascii="Arial" w:eastAsia="MS Mincho" w:hAnsi="Arial" w:cs="Arial"/>
          <w:color w:val="000000"/>
          <w:szCs w:val="22"/>
          <w:lang w:val="en-GB"/>
        </w:rPr>
      </w:pPr>
      <w:r w:rsidRPr="004452BE">
        <w:rPr>
          <w:rFonts w:ascii="Arial" w:eastAsia="MS Mincho" w:hAnsi="Arial" w:cs="Arial"/>
          <w:color w:val="000000"/>
          <w:szCs w:val="22"/>
          <w:lang w:val="en-GB"/>
        </w:rPr>
        <w:t>a declaration certifying that the average annual workforce available to the company for the services covered by Lot 1 is not less than 40 units.</w:t>
      </w:r>
    </w:p>
    <w:p w14:paraId="6F149719" w14:textId="77777777" w:rsidR="00470E5A" w:rsidRPr="001B32FA" w:rsidRDefault="00470E5A" w:rsidP="001B32FA">
      <w:pPr>
        <w:pStyle w:val="ListParagraph"/>
        <w:numPr>
          <w:ilvl w:val="0"/>
          <w:numId w:val="37"/>
        </w:numPr>
        <w:ind w:left="425" w:hanging="357"/>
        <w:contextualSpacing w:val="0"/>
        <w:rPr>
          <w:rFonts w:ascii="Arial" w:hAnsi="Arial" w:cs="Arial"/>
          <w:b/>
          <w:bCs/>
          <w:color w:val="000000"/>
          <w:szCs w:val="22"/>
          <w:u w:val="single"/>
          <w:lang w:val="en-US"/>
        </w:rPr>
      </w:pPr>
      <w:r w:rsidRPr="001B32FA">
        <w:rPr>
          <w:rFonts w:ascii="Arial" w:hAnsi="Arial" w:cs="Arial"/>
          <w:b/>
          <w:bCs/>
          <w:color w:val="000000"/>
          <w:szCs w:val="22"/>
          <w:u w:val="single"/>
          <w:lang w:val="en-US"/>
        </w:rPr>
        <w:t>LOT 2 – Technical and Professional Capacity Requirements:</w:t>
      </w:r>
    </w:p>
    <w:p w14:paraId="4449AD4C" w14:textId="1A0FFFD1" w:rsidR="004452BE" w:rsidRPr="001B32FA" w:rsidRDefault="004452BE" w:rsidP="001B32FA">
      <w:pPr>
        <w:pStyle w:val="ListParagraph"/>
        <w:numPr>
          <w:ilvl w:val="0"/>
          <w:numId w:val="2"/>
        </w:numPr>
        <w:ind w:left="357"/>
        <w:contextualSpacing w:val="0"/>
        <w:rPr>
          <w:rFonts w:ascii="Arial" w:eastAsia="MS Mincho" w:hAnsi="Arial" w:cs="Arial"/>
          <w:color w:val="000000"/>
          <w:szCs w:val="22"/>
          <w:lang w:val="en-GB"/>
        </w:rPr>
      </w:pPr>
      <w:r>
        <w:rPr>
          <w:rFonts w:ascii="Arial" w:eastAsia="MS Mincho" w:hAnsi="Arial" w:cs="Arial"/>
          <w:color w:val="000000"/>
          <w:szCs w:val="22"/>
          <w:lang w:val="en-GB"/>
        </w:rPr>
        <w:t>t</w:t>
      </w:r>
      <w:r w:rsidRPr="004452BE">
        <w:rPr>
          <w:rFonts w:ascii="Arial" w:eastAsia="MS Mincho" w:hAnsi="Arial" w:cs="Arial"/>
          <w:color w:val="000000"/>
          <w:szCs w:val="22"/>
          <w:lang w:val="en-GB"/>
        </w:rPr>
        <w:t xml:space="preserve">o have performed over the past three (3) years (2022–2023–2024), services similar to those covered by Lot 2, namely reception and driver services, for a total amount of not less than €600,000.00 (six hundred thousand/00) per year. For each service performed, the following details must be clearly specified: type of service, amount, duration, and, if possible, the </w:t>
      </w:r>
      <w:proofErr w:type="gramStart"/>
      <w:r w:rsidRPr="004452BE">
        <w:rPr>
          <w:rFonts w:ascii="Arial" w:eastAsia="MS Mincho" w:hAnsi="Arial" w:cs="Arial"/>
          <w:color w:val="000000"/>
          <w:szCs w:val="22"/>
          <w:lang w:val="en-GB"/>
        </w:rPr>
        <w:t>recipient;</w:t>
      </w:r>
      <w:proofErr w:type="gramEnd"/>
    </w:p>
    <w:p w14:paraId="500BD2E4" w14:textId="38E0A09B" w:rsidR="00E56CA9" w:rsidRPr="001B32FA" w:rsidRDefault="004452BE" w:rsidP="001B32FA">
      <w:pPr>
        <w:pStyle w:val="ListParagraph"/>
        <w:numPr>
          <w:ilvl w:val="0"/>
          <w:numId w:val="2"/>
        </w:numPr>
        <w:ind w:left="357"/>
        <w:contextualSpacing w:val="0"/>
        <w:rPr>
          <w:rFonts w:ascii="Arial" w:eastAsia="MS Mincho" w:hAnsi="Arial" w:cs="Arial"/>
          <w:color w:val="000000"/>
          <w:szCs w:val="22"/>
          <w:lang w:val="en-GB"/>
        </w:rPr>
      </w:pPr>
      <w:r w:rsidRPr="004452BE">
        <w:rPr>
          <w:rFonts w:ascii="Arial" w:eastAsia="MS Mincho" w:hAnsi="Arial" w:cs="Arial"/>
          <w:color w:val="000000"/>
          <w:szCs w:val="22"/>
          <w:lang w:val="en-GB"/>
        </w:rPr>
        <w:t>a declaration certifying that the average annual workforce available to the company for the services covered by Lot 2 is not less than 20 units</w:t>
      </w:r>
      <w:r w:rsidR="001B32FA">
        <w:rPr>
          <w:rFonts w:ascii="Arial" w:eastAsia="MS Mincho" w:hAnsi="Arial" w:cs="Arial"/>
          <w:color w:val="000000"/>
          <w:szCs w:val="22"/>
          <w:lang w:val="en-GB"/>
        </w:rPr>
        <w:t>.</w:t>
      </w:r>
    </w:p>
    <w:tbl>
      <w:tblPr>
        <w:tblStyle w:val="TableGrid"/>
        <w:tblW w:w="9123" w:type="dxa"/>
        <w:tblLook w:val="04A0" w:firstRow="1" w:lastRow="0" w:firstColumn="1" w:lastColumn="0" w:noHBand="0" w:noVBand="1"/>
      </w:tblPr>
      <w:tblGrid>
        <w:gridCol w:w="9123"/>
      </w:tblGrid>
      <w:tr w:rsidR="006E5304" w:rsidRPr="0093543F" w14:paraId="493CCB42" w14:textId="77777777" w:rsidTr="003776E8">
        <w:trPr>
          <w:trHeight w:val="3863"/>
        </w:trPr>
        <w:tc>
          <w:tcPr>
            <w:tcW w:w="9123" w:type="dxa"/>
            <w:shd w:val="clear" w:color="auto" w:fill="BDD6EE" w:themeFill="accent1" w:themeFillTint="66"/>
          </w:tcPr>
          <w:p w14:paraId="37777C60" w14:textId="1B622960" w:rsidR="006E5304" w:rsidRDefault="00AD5E5E" w:rsidP="00315C1A">
            <w:pPr>
              <w:pStyle w:val="ListParagraph"/>
              <w:numPr>
                <w:ilvl w:val="0"/>
                <w:numId w:val="40"/>
              </w:numPr>
              <w:contextualSpacing w:val="0"/>
              <w:rPr>
                <w:rFonts w:ascii="Arial" w:eastAsia="MS Mincho" w:hAnsi="Arial" w:cs="Arial"/>
                <w:b/>
                <w:color w:val="000000"/>
                <w:sz w:val="22"/>
                <w:szCs w:val="22"/>
                <w:lang w:val="en-GB"/>
              </w:rPr>
            </w:pPr>
            <w:r w:rsidRPr="004235E8">
              <w:rPr>
                <w:rFonts w:ascii="Arial" w:eastAsia="MS Mincho" w:hAnsi="Arial" w:cs="Arial"/>
                <w:b/>
                <w:color w:val="000000"/>
                <w:sz w:val="22"/>
                <w:szCs w:val="22"/>
                <w:lang w:val="en-GB"/>
              </w:rPr>
              <w:t xml:space="preserve">Evidence to be submitted with </w:t>
            </w:r>
            <w:r w:rsidR="006E5304" w:rsidRPr="004235E8">
              <w:rPr>
                <w:rFonts w:ascii="Arial" w:eastAsia="MS Mincho" w:hAnsi="Arial" w:cs="Arial"/>
                <w:b/>
                <w:color w:val="000000"/>
                <w:sz w:val="22"/>
                <w:szCs w:val="22"/>
                <w:lang w:val="en-GB"/>
              </w:rPr>
              <w:t xml:space="preserve">the tender </w:t>
            </w:r>
            <w:r w:rsidRPr="004235E8">
              <w:rPr>
                <w:rFonts w:ascii="Arial" w:eastAsia="MS Mincho" w:hAnsi="Arial" w:cs="Arial"/>
                <w:b/>
                <w:color w:val="000000"/>
                <w:sz w:val="22"/>
                <w:szCs w:val="22"/>
                <w:lang w:val="en-GB"/>
              </w:rPr>
              <w:t xml:space="preserve">as part of </w:t>
            </w:r>
            <w:r w:rsidR="006E5304" w:rsidRPr="004235E8">
              <w:rPr>
                <w:rFonts w:ascii="Arial" w:eastAsia="MS Mincho" w:hAnsi="Arial" w:cs="Arial"/>
                <w:b/>
                <w:color w:val="000000"/>
                <w:sz w:val="22"/>
                <w:szCs w:val="22"/>
                <w:lang w:val="en-GB"/>
              </w:rPr>
              <w:t>Envelope n.1 – Administrative Documents</w:t>
            </w:r>
            <w:r w:rsidRPr="004235E8">
              <w:rPr>
                <w:rFonts w:ascii="Arial" w:eastAsia="MS Mincho" w:hAnsi="Arial" w:cs="Arial"/>
                <w:b/>
                <w:color w:val="000000"/>
                <w:sz w:val="22"/>
                <w:szCs w:val="22"/>
                <w:lang w:val="en-GB"/>
              </w:rPr>
              <w:t xml:space="preserve"> (</w:t>
            </w:r>
            <w:r w:rsidR="00043FF8" w:rsidRPr="004235E8">
              <w:rPr>
                <w:rFonts w:ascii="Arial" w:eastAsia="MS Mincho" w:hAnsi="Arial" w:cs="Arial"/>
                <w:b/>
                <w:color w:val="000000"/>
                <w:sz w:val="22"/>
                <w:szCs w:val="22"/>
                <w:lang w:val="en-GB"/>
              </w:rPr>
              <w:t>please, for more details</w:t>
            </w:r>
            <w:r w:rsidR="004C2B1E">
              <w:rPr>
                <w:rFonts w:ascii="Arial" w:eastAsia="MS Mincho" w:hAnsi="Arial" w:cs="Arial"/>
                <w:b/>
                <w:color w:val="000000"/>
                <w:sz w:val="22"/>
                <w:szCs w:val="22"/>
                <w:lang w:val="en-GB"/>
              </w:rPr>
              <w:t xml:space="preserve"> on the submission process</w:t>
            </w:r>
            <w:r w:rsidR="00043FF8" w:rsidRPr="004235E8">
              <w:rPr>
                <w:rFonts w:ascii="Arial" w:eastAsia="MS Mincho" w:hAnsi="Arial" w:cs="Arial"/>
                <w:b/>
                <w:color w:val="000000"/>
                <w:sz w:val="22"/>
                <w:szCs w:val="22"/>
                <w:lang w:val="en-GB"/>
              </w:rPr>
              <w:t xml:space="preserve">, </w:t>
            </w:r>
            <w:r w:rsidRPr="004235E8">
              <w:rPr>
                <w:rFonts w:ascii="Arial" w:eastAsia="MS Mincho" w:hAnsi="Arial" w:cs="Arial"/>
                <w:b/>
                <w:color w:val="000000"/>
                <w:sz w:val="22"/>
                <w:szCs w:val="22"/>
                <w:lang w:val="en-GB"/>
              </w:rPr>
              <w:t xml:space="preserve">see </w:t>
            </w:r>
            <w:r w:rsidR="003A698C" w:rsidRPr="004235E8">
              <w:rPr>
                <w:rFonts w:ascii="Arial" w:eastAsia="MS Mincho" w:hAnsi="Arial" w:cs="Arial"/>
                <w:b/>
                <w:color w:val="000000"/>
                <w:sz w:val="22"/>
                <w:szCs w:val="22"/>
                <w:lang w:val="en-GB"/>
              </w:rPr>
              <w:t xml:space="preserve">point 3 of the </w:t>
            </w:r>
            <w:proofErr w:type="gramStart"/>
            <w:r w:rsidR="00770897" w:rsidRPr="004235E8">
              <w:rPr>
                <w:rFonts w:ascii="Arial" w:eastAsia="MS Mincho" w:hAnsi="Arial" w:cs="Arial"/>
                <w:b/>
                <w:color w:val="000000"/>
                <w:sz w:val="22"/>
                <w:szCs w:val="22"/>
                <w:lang w:val="en-GB"/>
              </w:rPr>
              <w:t>letter</w:t>
            </w:r>
            <w:proofErr w:type="gramEnd"/>
            <w:r w:rsidR="00770897" w:rsidRPr="004235E8">
              <w:rPr>
                <w:rFonts w:ascii="Arial" w:eastAsia="MS Mincho" w:hAnsi="Arial" w:cs="Arial"/>
                <w:b/>
                <w:color w:val="000000"/>
                <w:sz w:val="22"/>
                <w:szCs w:val="22"/>
                <w:lang w:val="en-GB"/>
              </w:rPr>
              <w:t xml:space="preserve"> of </w:t>
            </w:r>
            <w:r w:rsidRPr="004235E8">
              <w:rPr>
                <w:rFonts w:ascii="Arial" w:eastAsia="MS Mincho" w:hAnsi="Arial" w:cs="Arial"/>
                <w:b/>
                <w:color w:val="000000"/>
                <w:sz w:val="22"/>
                <w:szCs w:val="22"/>
                <w:lang w:val="en-GB"/>
              </w:rPr>
              <w:t>invitation to tender)</w:t>
            </w:r>
            <w:r w:rsidR="00BE2E10" w:rsidRPr="004235E8">
              <w:rPr>
                <w:rFonts w:ascii="Arial" w:eastAsia="MS Mincho" w:hAnsi="Arial" w:cs="Arial"/>
                <w:b/>
                <w:color w:val="000000"/>
                <w:sz w:val="22"/>
                <w:szCs w:val="22"/>
                <w:lang w:val="en-GB"/>
              </w:rPr>
              <w:t>:</w:t>
            </w:r>
          </w:p>
          <w:p w14:paraId="2A710B33" w14:textId="46AFC999" w:rsidR="004452BE" w:rsidRPr="003776E8" w:rsidRDefault="004452BE" w:rsidP="003776E8">
            <w:pPr>
              <w:pStyle w:val="ListParagraph"/>
              <w:numPr>
                <w:ilvl w:val="0"/>
                <w:numId w:val="37"/>
              </w:numPr>
              <w:contextualSpacing w:val="0"/>
              <w:rPr>
                <w:rFonts w:ascii="Arial" w:eastAsia="MS Mincho" w:hAnsi="Arial" w:cs="Arial"/>
                <w:b/>
                <w:bCs/>
                <w:color w:val="000000"/>
                <w:sz w:val="22"/>
                <w:szCs w:val="22"/>
                <w:lang w:val="en-GB"/>
              </w:rPr>
            </w:pPr>
            <w:r w:rsidRPr="003776E8">
              <w:rPr>
                <w:rFonts w:ascii="Arial" w:eastAsia="MS Mincho" w:hAnsi="Arial" w:cs="Arial"/>
                <w:b/>
                <w:bCs/>
                <w:color w:val="000000"/>
                <w:sz w:val="22"/>
                <w:szCs w:val="22"/>
                <w:lang w:val="en-GB"/>
              </w:rPr>
              <w:t>LOT 1 and LOT 2:</w:t>
            </w:r>
          </w:p>
          <w:p w14:paraId="587F3F47" w14:textId="5BB0DC85" w:rsidR="00F517BB" w:rsidRDefault="00F517BB" w:rsidP="00315C1A">
            <w:pPr>
              <w:pStyle w:val="ListParagraph"/>
              <w:numPr>
                <w:ilvl w:val="0"/>
                <w:numId w:val="40"/>
              </w:numPr>
              <w:contextualSpacing w:val="0"/>
              <w:rPr>
                <w:rFonts w:ascii="Arial" w:eastAsia="MS Mincho" w:hAnsi="Arial" w:cs="Arial"/>
                <w:color w:val="000000"/>
                <w:sz w:val="22"/>
                <w:szCs w:val="22"/>
                <w:lang w:val="en-GB"/>
              </w:rPr>
            </w:pPr>
            <w:r w:rsidRPr="00F517BB">
              <w:rPr>
                <w:rFonts w:ascii="Arial" w:eastAsia="MS Mincho" w:hAnsi="Arial" w:cs="Arial"/>
                <w:color w:val="000000"/>
                <w:sz w:val="22"/>
                <w:szCs w:val="22"/>
                <w:lang w:val="en-GB"/>
              </w:rPr>
              <w:t xml:space="preserve">a signed and dated Declaration on Honour available in </w:t>
            </w:r>
            <w:r w:rsidRPr="00F517BB">
              <w:rPr>
                <w:rFonts w:ascii="Arial" w:eastAsia="MS Mincho" w:hAnsi="Arial" w:cs="Arial"/>
                <w:bCs/>
                <w:color w:val="000000"/>
                <w:sz w:val="22"/>
                <w:szCs w:val="22"/>
                <w:lang w:val="en-GB"/>
              </w:rPr>
              <w:t xml:space="preserve">Annex II </w:t>
            </w:r>
            <w:proofErr w:type="gramStart"/>
            <w:r w:rsidRPr="00F517BB">
              <w:rPr>
                <w:rFonts w:ascii="Arial" w:eastAsia="MS Mincho" w:hAnsi="Arial" w:cs="Arial"/>
                <w:bCs/>
                <w:color w:val="000000"/>
                <w:sz w:val="22"/>
                <w:szCs w:val="22"/>
                <w:lang w:val="en-GB"/>
              </w:rPr>
              <w:t>A</w:t>
            </w:r>
            <w:r>
              <w:rPr>
                <w:rFonts w:ascii="Arial" w:eastAsia="MS Mincho" w:hAnsi="Arial" w:cs="Arial"/>
                <w:bCs/>
                <w:color w:val="000000"/>
                <w:sz w:val="22"/>
                <w:szCs w:val="22"/>
                <w:lang w:val="en-GB"/>
              </w:rPr>
              <w:t>;</w:t>
            </w:r>
            <w:proofErr w:type="gramEnd"/>
          </w:p>
          <w:p w14:paraId="16561317" w14:textId="75F98F01" w:rsidR="00BE2E10" w:rsidRDefault="00067218" w:rsidP="00315C1A">
            <w:pPr>
              <w:pStyle w:val="ListParagraph"/>
              <w:numPr>
                <w:ilvl w:val="0"/>
                <w:numId w:val="40"/>
              </w:numPr>
              <w:contextualSpacing w:val="0"/>
              <w:rPr>
                <w:rFonts w:ascii="Arial" w:eastAsia="MS Mincho" w:hAnsi="Arial" w:cs="Arial"/>
                <w:color w:val="000000"/>
                <w:sz w:val="22"/>
                <w:szCs w:val="22"/>
                <w:lang w:val="en-GB"/>
              </w:rPr>
            </w:pPr>
            <w:r>
              <w:rPr>
                <w:rFonts w:ascii="Arial" w:eastAsia="MS Mincho" w:hAnsi="Arial" w:cs="Arial"/>
                <w:color w:val="000000"/>
                <w:sz w:val="22"/>
                <w:szCs w:val="22"/>
                <w:lang w:val="en-GB"/>
              </w:rPr>
              <w:t>1</w:t>
            </w:r>
            <w:r w:rsidR="00043FF8" w:rsidRPr="004235E8">
              <w:rPr>
                <w:rFonts w:ascii="Arial" w:eastAsia="MS Mincho" w:hAnsi="Arial" w:cs="Arial"/>
                <w:color w:val="000000"/>
                <w:sz w:val="22"/>
                <w:szCs w:val="22"/>
                <w:lang w:val="en-GB"/>
              </w:rPr>
              <w:t xml:space="preserve"> (o</w:t>
            </w:r>
            <w:r>
              <w:rPr>
                <w:rFonts w:ascii="Arial" w:eastAsia="MS Mincho" w:hAnsi="Arial" w:cs="Arial"/>
                <w:color w:val="000000"/>
                <w:sz w:val="22"/>
                <w:szCs w:val="22"/>
                <w:lang w:val="en-GB"/>
              </w:rPr>
              <w:t>ne</w:t>
            </w:r>
            <w:r w:rsidR="00043FF8" w:rsidRPr="004235E8">
              <w:rPr>
                <w:rFonts w:ascii="Arial" w:eastAsia="MS Mincho" w:hAnsi="Arial" w:cs="Arial"/>
                <w:color w:val="000000"/>
                <w:sz w:val="22"/>
                <w:szCs w:val="22"/>
                <w:lang w:val="en-GB"/>
              </w:rPr>
              <w:t>)</w:t>
            </w:r>
            <w:r w:rsidR="00A943D3" w:rsidRPr="004235E8">
              <w:rPr>
                <w:rFonts w:ascii="Arial" w:eastAsia="MS Mincho" w:hAnsi="Arial" w:cs="Arial"/>
                <w:color w:val="000000"/>
                <w:sz w:val="22"/>
                <w:szCs w:val="22"/>
                <w:lang w:val="en-GB"/>
              </w:rPr>
              <w:t xml:space="preserve"> bank </w:t>
            </w:r>
            <w:proofErr w:type="gramStart"/>
            <w:r w:rsidR="00A943D3" w:rsidRPr="004235E8">
              <w:rPr>
                <w:rFonts w:ascii="Arial" w:eastAsia="MS Mincho" w:hAnsi="Arial" w:cs="Arial"/>
                <w:color w:val="000000"/>
                <w:sz w:val="22"/>
                <w:szCs w:val="22"/>
                <w:lang w:val="en-GB"/>
              </w:rPr>
              <w:t>reference;</w:t>
            </w:r>
            <w:proofErr w:type="gramEnd"/>
          </w:p>
          <w:p w14:paraId="2CB047BA" w14:textId="41D22EEB" w:rsidR="004452BE" w:rsidRDefault="004452BE" w:rsidP="00315C1A">
            <w:pPr>
              <w:pStyle w:val="ListParagraph"/>
              <w:numPr>
                <w:ilvl w:val="0"/>
                <w:numId w:val="40"/>
              </w:numPr>
              <w:contextualSpacing w:val="0"/>
              <w:rPr>
                <w:rFonts w:ascii="Arial" w:eastAsia="MS Mincho" w:hAnsi="Arial" w:cs="Arial"/>
                <w:color w:val="000000"/>
                <w:sz w:val="22"/>
                <w:szCs w:val="22"/>
                <w:lang w:val="en-GB"/>
              </w:rPr>
            </w:pPr>
            <w:r w:rsidRPr="004235E8">
              <w:rPr>
                <w:rFonts w:ascii="Arial" w:eastAsia="MS Mincho" w:hAnsi="Arial" w:cs="Arial"/>
                <w:color w:val="000000"/>
                <w:sz w:val="22"/>
                <w:szCs w:val="22"/>
                <w:lang w:val="en-GB"/>
              </w:rPr>
              <w:t xml:space="preserve">a copy of the professional risk indemnity </w:t>
            </w:r>
            <w:proofErr w:type="gramStart"/>
            <w:r w:rsidR="009350A3" w:rsidRPr="004235E8">
              <w:rPr>
                <w:rFonts w:ascii="Arial" w:eastAsia="MS Mincho" w:hAnsi="Arial" w:cs="Arial"/>
                <w:color w:val="000000"/>
                <w:sz w:val="22"/>
                <w:szCs w:val="22"/>
                <w:lang w:val="en-GB"/>
              </w:rPr>
              <w:t>insurance;</w:t>
            </w:r>
            <w:proofErr w:type="gramEnd"/>
          </w:p>
          <w:p w14:paraId="71A6C100" w14:textId="09DACD12" w:rsidR="004452BE" w:rsidRDefault="004452BE" w:rsidP="00315C1A">
            <w:pPr>
              <w:pStyle w:val="ListParagraph"/>
              <w:numPr>
                <w:ilvl w:val="0"/>
                <w:numId w:val="40"/>
              </w:numPr>
              <w:contextualSpacing w:val="0"/>
              <w:rPr>
                <w:rFonts w:ascii="Arial" w:eastAsia="MS Mincho" w:hAnsi="Arial" w:cs="Arial"/>
                <w:color w:val="000000"/>
                <w:sz w:val="22"/>
                <w:szCs w:val="22"/>
                <w:lang w:val="en-GB"/>
              </w:rPr>
            </w:pPr>
            <w:r>
              <w:rPr>
                <w:rFonts w:ascii="Arial" w:eastAsia="MS Mincho" w:hAnsi="Arial" w:cs="Arial"/>
                <w:color w:val="000000"/>
                <w:sz w:val="22"/>
                <w:szCs w:val="22"/>
                <w:lang w:val="en-GB"/>
              </w:rPr>
              <w:t xml:space="preserve">a </w:t>
            </w:r>
            <w:r w:rsidRPr="004452BE">
              <w:rPr>
                <w:rFonts w:ascii="Arial" w:eastAsia="MS Mincho" w:hAnsi="Arial" w:cs="Arial"/>
                <w:color w:val="000000"/>
                <w:sz w:val="22"/>
                <w:szCs w:val="22"/>
                <w:lang w:val="en-GB"/>
              </w:rPr>
              <w:t>copy of the following quality certifications or their equivalents: UNI EN ISO 9001:2015; ISO 14001:2015; ISO 45001:2018; SA 8000:</w:t>
            </w:r>
            <w:proofErr w:type="gramStart"/>
            <w:r w:rsidRPr="004452BE">
              <w:rPr>
                <w:rFonts w:ascii="Arial" w:eastAsia="MS Mincho" w:hAnsi="Arial" w:cs="Arial"/>
                <w:color w:val="000000"/>
                <w:sz w:val="22"/>
                <w:szCs w:val="22"/>
                <w:lang w:val="en-GB"/>
              </w:rPr>
              <w:t>2014</w:t>
            </w:r>
            <w:r>
              <w:rPr>
                <w:rFonts w:ascii="Arial" w:eastAsia="MS Mincho" w:hAnsi="Arial" w:cs="Arial"/>
                <w:color w:val="000000"/>
                <w:sz w:val="22"/>
                <w:szCs w:val="22"/>
                <w:lang w:val="en-GB"/>
              </w:rPr>
              <w:t>;</w:t>
            </w:r>
            <w:proofErr w:type="gramEnd"/>
          </w:p>
          <w:p w14:paraId="0B809A8D" w14:textId="259BFF9E" w:rsidR="004452BE" w:rsidRDefault="004452BE" w:rsidP="00315C1A">
            <w:pPr>
              <w:pStyle w:val="ListParagraph"/>
              <w:numPr>
                <w:ilvl w:val="0"/>
                <w:numId w:val="40"/>
              </w:numPr>
              <w:contextualSpacing w:val="0"/>
              <w:rPr>
                <w:rFonts w:ascii="Arial" w:eastAsia="MS Mincho" w:hAnsi="Arial" w:cs="Arial"/>
                <w:color w:val="000000"/>
                <w:sz w:val="22"/>
                <w:szCs w:val="22"/>
                <w:lang w:val="en-GB"/>
              </w:rPr>
            </w:pPr>
            <w:r>
              <w:rPr>
                <w:rFonts w:ascii="Arial" w:eastAsia="MS Mincho" w:hAnsi="Arial" w:cs="Arial"/>
                <w:color w:val="000000"/>
                <w:sz w:val="22"/>
                <w:szCs w:val="22"/>
                <w:lang w:val="en-GB"/>
              </w:rPr>
              <w:t xml:space="preserve">evidence </w:t>
            </w:r>
            <w:r w:rsidRPr="004452BE">
              <w:rPr>
                <w:rFonts w:ascii="Arial" w:eastAsia="MS Mincho" w:hAnsi="Arial" w:cs="Arial"/>
                <w:color w:val="000000"/>
                <w:sz w:val="22"/>
                <w:szCs w:val="22"/>
                <w:lang w:val="en-GB"/>
              </w:rPr>
              <w:t xml:space="preserve">of the tenderer’s registration in a register of companies or in a professional register (e.g., professional association, etc.), along with the VAT </w:t>
            </w:r>
            <w:proofErr w:type="gramStart"/>
            <w:r w:rsidRPr="004452BE">
              <w:rPr>
                <w:rFonts w:ascii="Arial" w:eastAsia="MS Mincho" w:hAnsi="Arial" w:cs="Arial"/>
                <w:color w:val="000000"/>
                <w:sz w:val="22"/>
                <w:szCs w:val="22"/>
                <w:lang w:val="en-GB"/>
              </w:rPr>
              <w:t>number;</w:t>
            </w:r>
            <w:proofErr w:type="gramEnd"/>
          </w:p>
          <w:p w14:paraId="6735350A" w14:textId="2E2F0A5F" w:rsidR="00DE39BE" w:rsidRPr="003776E8" w:rsidRDefault="00DE39BE" w:rsidP="003776E8">
            <w:pPr>
              <w:pStyle w:val="ListParagraph"/>
              <w:numPr>
                <w:ilvl w:val="0"/>
                <w:numId w:val="37"/>
              </w:numPr>
              <w:contextualSpacing w:val="0"/>
              <w:rPr>
                <w:rFonts w:ascii="Arial" w:eastAsia="MS Mincho" w:hAnsi="Arial" w:cs="Arial"/>
                <w:b/>
                <w:bCs/>
                <w:color w:val="000000"/>
                <w:sz w:val="22"/>
                <w:szCs w:val="22"/>
                <w:lang w:val="en-GB"/>
              </w:rPr>
            </w:pPr>
            <w:r w:rsidRPr="003776E8">
              <w:rPr>
                <w:rFonts w:ascii="Arial" w:eastAsia="MS Mincho" w:hAnsi="Arial" w:cs="Arial"/>
                <w:b/>
                <w:bCs/>
                <w:color w:val="000000"/>
                <w:sz w:val="22"/>
                <w:szCs w:val="22"/>
                <w:lang w:val="en-GB"/>
              </w:rPr>
              <w:t xml:space="preserve">LOT 1 - Security, Surveillance and Inspection Services </w:t>
            </w:r>
          </w:p>
          <w:p w14:paraId="62C22F44" w14:textId="3587768F" w:rsidR="00DE39BE" w:rsidRDefault="00DE39BE" w:rsidP="00315C1A">
            <w:pPr>
              <w:pStyle w:val="ListParagraph"/>
              <w:numPr>
                <w:ilvl w:val="0"/>
                <w:numId w:val="40"/>
              </w:numPr>
              <w:contextualSpacing w:val="0"/>
              <w:rPr>
                <w:rFonts w:ascii="Arial" w:eastAsia="MS Mincho" w:hAnsi="Arial" w:cs="Arial"/>
                <w:color w:val="000000"/>
                <w:sz w:val="22"/>
                <w:szCs w:val="22"/>
                <w:lang w:val="en-GB"/>
              </w:rPr>
            </w:pPr>
            <w:r w:rsidRPr="00DE39BE">
              <w:rPr>
                <w:rFonts w:ascii="Arial" w:eastAsia="MS Mincho" w:hAnsi="Arial" w:cs="Arial"/>
                <w:color w:val="000000"/>
                <w:sz w:val="22"/>
                <w:szCs w:val="22"/>
                <w:lang w:val="en-GB"/>
              </w:rPr>
              <w:t>evidence of having generated, over the last three financial years (2022–2023–2024), for which the financial statements have been closed, an annual turnover of at least €900,000.00 (nine hundred thousand/00</w:t>
            </w:r>
            <w:proofErr w:type="gramStart"/>
            <w:r w:rsidRPr="00DE39BE">
              <w:rPr>
                <w:rFonts w:ascii="Arial" w:eastAsia="MS Mincho" w:hAnsi="Arial" w:cs="Arial"/>
                <w:color w:val="000000"/>
                <w:sz w:val="22"/>
                <w:szCs w:val="22"/>
                <w:lang w:val="en-GB"/>
              </w:rPr>
              <w:t>);</w:t>
            </w:r>
            <w:proofErr w:type="gramEnd"/>
          </w:p>
          <w:p w14:paraId="1449A62A" w14:textId="5FE0E85D" w:rsidR="00DE39BE" w:rsidRDefault="00DE39BE" w:rsidP="00315C1A">
            <w:pPr>
              <w:pStyle w:val="ListParagraph"/>
              <w:numPr>
                <w:ilvl w:val="0"/>
                <w:numId w:val="40"/>
              </w:numPr>
              <w:contextualSpacing w:val="0"/>
              <w:rPr>
                <w:rFonts w:ascii="Arial" w:eastAsia="MS Mincho" w:hAnsi="Arial" w:cs="Arial"/>
                <w:color w:val="000000"/>
                <w:sz w:val="22"/>
                <w:szCs w:val="22"/>
                <w:lang w:val="en-GB"/>
              </w:rPr>
            </w:pPr>
            <w:r w:rsidRPr="00DE39BE">
              <w:rPr>
                <w:rFonts w:ascii="Arial" w:eastAsia="MS Mincho" w:hAnsi="Arial" w:cs="Arial"/>
                <w:color w:val="000000"/>
                <w:sz w:val="22"/>
                <w:szCs w:val="22"/>
                <w:lang w:val="en-GB"/>
              </w:rPr>
              <w:t xml:space="preserve">evidence of having carried out, over the last three (3) years (2022–2023–2024), services similar to those covered by Lot 1, for a total amount of not less than €500,000.00 (five hundred thousand/00) per year. For each service performed, the following details must be clearly indicated: type of service, amount, duration, and, if possible, the </w:t>
            </w:r>
            <w:proofErr w:type="gramStart"/>
            <w:r w:rsidRPr="00DE39BE">
              <w:rPr>
                <w:rFonts w:ascii="Arial" w:eastAsia="MS Mincho" w:hAnsi="Arial" w:cs="Arial"/>
                <w:color w:val="000000"/>
                <w:sz w:val="22"/>
                <w:szCs w:val="22"/>
                <w:lang w:val="en-GB"/>
              </w:rPr>
              <w:t>client;</w:t>
            </w:r>
            <w:proofErr w:type="gramEnd"/>
          </w:p>
          <w:p w14:paraId="02010CCF" w14:textId="5D6516A5" w:rsidR="00DE39BE" w:rsidRDefault="00DE39BE" w:rsidP="00315C1A">
            <w:pPr>
              <w:pStyle w:val="ListParagraph"/>
              <w:numPr>
                <w:ilvl w:val="0"/>
                <w:numId w:val="40"/>
              </w:numPr>
              <w:contextualSpacing w:val="0"/>
              <w:rPr>
                <w:rFonts w:ascii="Arial" w:eastAsia="MS Mincho" w:hAnsi="Arial" w:cs="Arial"/>
                <w:color w:val="000000"/>
                <w:sz w:val="22"/>
                <w:szCs w:val="22"/>
                <w:lang w:val="en-GB"/>
              </w:rPr>
            </w:pPr>
            <w:r w:rsidRPr="00DE39BE">
              <w:rPr>
                <w:rFonts w:ascii="Arial" w:eastAsia="MS Mincho" w:hAnsi="Arial" w:cs="Arial"/>
                <w:color w:val="000000"/>
                <w:sz w:val="22"/>
                <w:szCs w:val="22"/>
                <w:lang w:val="en-GB"/>
              </w:rPr>
              <w:t xml:space="preserve">a copy of the registration in the "whitelist" of the Prefecture of </w:t>
            </w:r>
            <w:proofErr w:type="gramStart"/>
            <w:r w:rsidRPr="00DE39BE">
              <w:rPr>
                <w:rFonts w:ascii="Arial" w:eastAsia="MS Mincho" w:hAnsi="Arial" w:cs="Arial"/>
                <w:color w:val="000000"/>
                <w:sz w:val="22"/>
                <w:szCs w:val="22"/>
                <w:lang w:val="en-GB"/>
              </w:rPr>
              <w:t>Florence;</w:t>
            </w:r>
            <w:proofErr w:type="gramEnd"/>
          </w:p>
          <w:p w14:paraId="4FCC1D67" w14:textId="05EDFB03" w:rsidR="00DE39BE" w:rsidRDefault="00DE39BE" w:rsidP="00315C1A">
            <w:pPr>
              <w:pStyle w:val="ListParagraph"/>
              <w:numPr>
                <w:ilvl w:val="0"/>
                <w:numId w:val="40"/>
              </w:numPr>
              <w:contextualSpacing w:val="0"/>
              <w:rPr>
                <w:rFonts w:ascii="Arial" w:eastAsia="MS Mincho" w:hAnsi="Arial" w:cs="Arial"/>
                <w:color w:val="000000"/>
                <w:sz w:val="22"/>
                <w:szCs w:val="22"/>
                <w:lang w:val="en-GB"/>
              </w:rPr>
            </w:pPr>
            <w:r w:rsidRPr="00DE39BE">
              <w:rPr>
                <w:rFonts w:ascii="Arial" w:eastAsia="MS Mincho" w:hAnsi="Arial" w:cs="Arial"/>
                <w:color w:val="000000"/>
                <w:sz w:val="22"/>
                <w:szCs w:val="22"/>
                <w:lang w:val="en-GB"/>
              </w:rPr>
              <w:lastRenderedPageBreak/>
              <w:t>a declaration certifying that the average annual workforce available to the company for the services covered by Lot 1 is not less than 40 units.</w:t>
            </w:r>
          </w:p>
          <w:p w14:paraId="13E7F91B" w14:textId="46F10909" w:rsidR="007656BC" w:rsidRPr="007656BC" w:rsidRDefault="007656BC" w:rsidP="00315C1A">
            <w:pPr>
              <w:pStyle w:val="ListParagraph"/>
              <w:numPr>
                <w:ilvl w:val="0"/>
                <w:numId w:val="37"/>
              </w:numPr>
              <w:contextualSpacing w:val="0"/>
              <w:rPr>
                <w:rFonts w:ascii="Arial" w:eastAsia="MS Mincho" w:hAnsi="Arial" w:cs="Arial"/>
                <w:b/>
                <w:bCs/>
                <w:color w:val="000000"/>
                <w:sz w:val="22"/>
                <w:szCs w:val="22"/>
                <w:lang w:val="en-GB"/>
              </w:rPr>
            </w:pPr>
            <w:r w:rsidRPr="007656BC">
              <w:rPr>
                <w:rFonts w:ascii="Arial" w:eastAsia="MS Mincho" w:hAnsi="Arial" w:cs="Arial"/>
                <w:b/>
                <w:bCs/>
                <w:color w:val="000000"/>
                <w:sz w:val="22"/>
                <w:szCs w:val="22"/>
                <w:lang w:val="en-GB"/>
              </w:rPr>
              <w:t xml:space="preserve">LOT 2 – Portering, Shuttle and Driving Services </w:t>
            </w:r>
          </w:p>
          <w:p w14:paraId="1324F450" w14:textId="378CA981" w:rsidR="007656BC" w:rsidRDefault="007656BC" w:rsidP="00315C1A">
            <w:pPr>
              <w:pStyle w:val="ListParagraph"/>
              <w:numPr>
                <w:ilvl w:val="0"/>
                <w:numId w:val="40"/>
              </w:numPr>
              <w:contextualSpacing w:val="0"/>
              <w:rPr>
                <w:rFonts w:ascii="Arial" w:eastAsia="MS Mincho" w:hAnsi="Arial" w:cs="Arial"/>
                <w:color w:val="000000"/>
                <w:sz w:val="22"/>
                <w:szCs w:val="22"/>
                <w:lang w:val="en-GB"/>
              </w:rPr>
            </w:pPr>
            <w:r>
              <w:rPr>
                <w:rFonts w:ascii="Arial" w:eastAsia="MS Mincho" w:hAnsi="Arial" w:cs="Arial"/>
                <w:color w:val="000000"/>
                <w:sz w:val="22"/>
                <w:szCs w:val="22"/>
                <w:lang w:val="en-GB"/>
              </w:rPr>
              <w:t>evidence of having generated,</w:t>
            </w:r>
            <w:r w:rsidRPr="007656BC">
              <w:rPr>
                <w:sz w:val="22"/>
                <w:lang w:val="en-GB"/>
              </w:rPr>
              <w:t xml:space="preserve"> </w:t>
            </w:r>
            <w:r w:rsidRPr="007656BC">
              <w:rPr>
                <w:rFonts w:ascii="Arial" w:eastAsia="MS Mincho" w:hAnsi="Arial" w:cs="Arial"/>
                <w:color w:val="000000"/>
                <w:sz w:val="22"/>
                <w:szCs w:val="22"/>
                <w:lang w:val="en-GB"/>
              </w:rPr>
              <w:t>over the last three financial years (2022–2023–2024), for which the financial statements have been closed, an annual turnover of at least €1,000,000.00 (one million/00</w:t>
            </w:r>
            <w:proofErr w:type="gramStart"/>
            <w:r w:rsidRPr="007656BC">
              <w:rPr>
                <w:rFonts w:ascii="Arial" w:eastAsia="MS Mincho" w:hAnsi="Arial" w:cs="Arial"/>
                <w:color w:val="000000"/>
                <w:sz w:val="22"/>
                <w:szCs w:val="22"/>
                <w:lang w:val="en-GB"/>
              </w:rPr>
              <w:t>);</w:t>
            </w:r>
            <w:proofErr w:type="gramEnd"/>
          </w:p>
          <w:p w14:paraId="4755A58C" w14:textId="14EB32D7" w:rsidR="007656BC" w:rsidRDefault="007656BC" w:rsidP="00315C1A">
            <w:pPr>
              <w:pStyle w:val="ListParagraph"/>
              <w:numPr>
                <w:ilvl w:val="0"/>
                <w:numId w:val="40"/>
              </w:numPr>
              <w:contextualSpacing w:val="0"/>
              <w:rPr>
                <w:rFonts w:ascii="Arial" w:eastAsia="MS Mincho" w:hAnsi="Arial" w:cs="Arial"/>
                <w:color w:val="000000"/>
                <w:sz w:val="22"/>
                <w:szCs w:val="22"/>
                <w:lang w:val="en-GB"/>
              </w:rPr>
            </w:pPr>
            <w:r>
              <w:rPr>
                <w:rFonts w:ascii="Arial" w:eastAsia="MS Mincho" w:hAnsi="Arial" w:cs="Arial"/>
                <w:color w:val="000000"/>
                <w:sz w:val="22"/>
                <w:szCs w:val="22"/>
                <w:lang w:val="en-GB"/>
              </w:rPr>
              <w:t xml:space="preserve">evidence </w:t>
            </w:r>
            <w:r w:rsidRPr="007656BC">
              <w:rPr>
                <w:rFonts w:ascii="Arial" w:eastAsia="MS Mincho" w:hAnsi="Arial" w:cs="Arial"/>
                <w:color w:val="000000"/>
                <w:sz w:val="22"/>
                <w:szCs w:val="22"/>
                <w:lang w:val="en-GB"/>
              </w:rPr>
              <w:t xml:space="preserve">of having performed, during the last three (3) years (2022–2023–2024), services similar to those covered by Lot 2, namely reception and driver services, for a total amount of not less than €600,000.00 (six hundred thousand/00) per year. For each service performed, the following details must be clearly specified: type of service, amount, duration, and, if possible, the </w:t>
            </w:r>
            <w:proofErr w:type="gramStart"/>
            <w:r w:rsidRPr="007656BC">
              <w:rPr>
                <w:rFonts w:ascii="Arial" w:eastAsia="MS Mincho" w:hAnsi="Arial" w:cs="Arial"/>
                <w:color w:val="000000"/>
                <w:sz w:val="22"/>
                <w:szCs w:val="22"/>
                <w:lang w:val="en-GB"/>
              </w:rPr>
              <w:t>client;</w:t>
            </w:r>
            <w:proofErr w:type="gramEnd"/>
          </w:p>
          <w:p w14:paraId="4A521001" w14:textId="36719E3E" w:rsidR="00A943D3" w:rsidRPr="003776E8" w:rsidRDefault="007656BC" w:rsidP="003776E8">
            <w:pPr>
              <w:pStyle w:val="ListParagraph"/>
              <w:numPr>
                <w:ilvl w:val="0"/>
                <w:numId w:val="40"/>
              </w:numPr>
              <w:contextualSpacing w:val="0"/>
              <w:rPr>
                <w:rFonts w:ascii="Arial" w:eastAsia="MS Mincho" w:hAnsi="Arial" w:cs="Arial"/>
                <w:color w:val="000000"/>
                <w:sz w:val="22"/>
                <w:szCs w:val="22"/>
                <w:lang w:val="en-GB"/>
              </w:rPr>
            </w:pPr>
            <w:r w:rsidRPr="007656BC">
              <w:rPr>
                <w:rFonts w:ascii="Arial" w:eastAsia="MS Mincho" w:hAnsi="Arial" w:cs="Arial"/>
                <w:color w:val="000000"/>
                <w:sz w:val="22"/>
                <w:szCs w:val="22"/>
                <w:lang w:val="en-GB"/>
              </w:rPr>
              <w:t>a declaration certifying that the average annual workforce available to the company for the services covered by Lot 2 is not less than 210 units.</w:t>
            </w:r>
          </w:p>
        </w:tc>
      </w:tr>
    </w:tbl>
    <w:p w14:paraId="4811986A" w14:textId="376AFD51" w:rsidR="006E5304" w:rsidRDefault="006E5304" w:rsidP="00A943D3">
      <w:pPr>
        <w:spacing w:before="0" w:after="0" w:line="240" w:lineRule="exact"/>
        <w:rPr>
          <w:rFonts w:ascii="Arial" w:eastAsia="MS Mincho" w:hAnsi="Arial" w:cs="Arial"/>
          <w:color w:val="000000"/>
          <w:szCs w:val="22"/>
          <w:lang w:val="en-GB"/>
        </w:rPr>
      </w:pPr>
    </w:p>
    <w:p w14:paraId="0B2C0CF1" w14:textId="77777777" w:rsidR="007656BC" w:rsidRPr="007656BC" w:rsidRDefault="007656BC" w:rsidP="003776E8">
      <w:pPr>
        <w:spacing w:before="0"/>
        <w:rPr>
          <w:rFonts w:ascii="Arial" w:eastAsia="MS Mincho" w:hAnsi="Arial" w:cs="Arial"/>
          <w:color w:val="000000"/>
          <w:szCs w:val="22"/>
          <w:lang w:val="en-GB"/>
        </w:rPr>
      </w:pPr>
      <w:r w:rsidRPr="007656BC">
        <w:rPr>
          <w:rFonts w:ascii="Arial" w:eastAsia="MS Mincho" w:hAnsi="Arial" w:cs="Arial"/>
          <w:color w:val="000000"/>
          <w:szCs w:val="22"/>
          <w:lang w:val="en-GB"/>
        </w:rPr>
        <w:t>In the case of a Temporary Grouping of Undertakings (RTI) and/or consortium, for both Lots, the requirements from letter (a) to letter (f) and from letter (</w:t>
      </w:r>
      <w:proofErr w:type="spellStart"/>
      <w:r w:rsidRPr="007656BC">
        <w:rPr>
          <w:rFonts w:ascii="Arial" w:eastAsia="MS Mincho" w:hAnsi="Arial" w:cs="Arial"/>
          <w:color w:val="000000"/>
          <w:szCs w:val="22"/>
          <w:lang w:val="en-GB"/>
        </w:rPr>
        <w:t>i</w:t>
      </w:r>
      <w:proofErr w:type="spellEnd"/>
      <w:r w:rsidRPr="007656BC">
        <w:rPr>
          <w:rFonts w:ascii="Arial" w:eastAsia="MS Mincho" w:hAnsi="Arial" w:cs="Arial"/>
          <w:color w:val="000000"/>
          <w:szCs w:val="22"/>
          <w:lang w:val="en-GB"/>
        </w:rPr>
        <w:t>) to letter (j) must be met by each individual company forming the grouping and/or consortium.</w:t>
      </w:r>
    </w:p>
    <w:p w14:paraId="33F93AE4" w14:textId="77777777" w:rsidR="007656BC" w:rsidRPr="007656BC" w:rsidRDefault="007656BC" w:rsidP="003776E8">
      <w:pPr>
        <w:rPr>
          <w:rFonts w:ascii="Arial" w:eastAsia="MS Mincho" w:hAnsi="Arial" w:cs="Arial"/>
          <w:color w:val="000000"/>
          <w:szCs w:val="22"/>
          <w:lang w:val="en-GB"/>
        </w:rPr>
      </w:pPr>
      <w:r w:rsidRPr="007656BC">
        <w:rPr>
          <w:rFonts w:ascii="Arial" w:eastAsia="MS Mincho" w:hAnsi="Arial" w:cs="Arial"/>
          <w:color w:val="000000"/>
          <w:szCs w:val="22"/>
          <w:lang w:val="en-GB"/>
        </w:rPr>
        <w:t>Additionally, for Lot 1, requirement (l) must also be met by each company within the grouping and/or consortium, whereas requirements (g), (k), and (m) will be assessed considering the RTI and/or consortium as a single entity.</w:t>
      </w:r>
    </w:p>
    <w:p w14:paraId="1E55968B" w14:textId="7C4BDF30" w:rsidR="007656BC" w:rsidRDefault="007656BC" w:rsidP="003776E8">
      <w:pPr>
        <w:rPr>
          <w:rFonts w:ascii="Arial" w:eastAsia="MS Mincho" w:hAnsi="Arial" w:cs="Arial"/>
          <w:color w:val="000000"/>
          <w:szCs w:val="22"/>
          <w:lang w:val="en-GB"/>
        </w:rPr>
      </w:pPr>
      <w:r w:rsidRPr="007656BC">
        <w:rPr>
          <w:rFonts w:ascii="Arial" w:eastAsia="MS Mincho" w:hAnsi="Arial" w:cs="Arial"/>
          <w:color w:val="000000"/>
          <w:szCs w:val="22"/>
          <w:lang w:val="en-GB"/>
        </w:rPr>
        <w:t>For Lot 2, requirements (h), (n), and (o) will likewise be assessed by treating the RTI and/or consortium as a single entity. Therefore, the requirements (g), (k), and (m) for Lot 1 and (h), (n), and (o) for Lot 2 may be fulfilled either by a single company or collectively by the individual members of the consortium or temporary grouping.</w:t>
      </w:r>
    </w:p>
    <w:p w14:paraId="50E12B01" w14:textId="43A4A4DD" w:rsidR="00E56CA9" w:rsidRPr="00E56CA9" w:rsidRDefault="00E56CA9" w:rsidP="003776E8">
      <w:pPr>
        <w:rPr>
          <w:rFonts w:ascii="Arial" w:eastAsia="MS Mincho" w:hAnsi="Arial" w:cs="Arial"/>
          <w:color w:val="000000"/>
          <w:szCs w:val="22"/>
          <w:lang w:val="en-GB"/>
        </w:rPr>
      </w:pPr>
      <w:r w:rsidRPr="00E56CA9">
        <w:rPr>
          <w:rFonts w:ascii="Arial" w:eastAsia="MS Mincho" w:hAnsi="Arial" w:cs="Arial"/>
          <w:color w:val="000000"/>
          <w:szCs w:val="22"/>
          <w:lang w:val="en-GB"/>
        </w:rPr>
        <w:t xml:space="preserve">The </w:t>
      </w:r>
      <w:r w:rsidR="00577A14" w:rsidRPr="00C90DB0">
        <w:rPr>
          <w:rFonts w:ascii="Arial" w:eastAsia="MS Mincho" w:hAnsi="Arial" w:cs="Arial"/>
          <w:i/>
          <w:color w:val="000000"/>
          <w:szCs w:val="22"/>
          <w:lang w:val="en-GB"/>
        </w:rPr>
        <w:t>EUI</w:t>
      </w:r>
      <w:r w:rsidRPr="00E56CA9">
        <w:rPr>
          <w:rFonts w:ascii="Arial" w:eastAsia="MS Mincho" w:hAnsi="Arial" w:cs="Arial"/>
          <w:color w:val="000000"/>
          <w:szCs w:val="22"/>
          <w:lang w:val="en-GB"/>
        </w:rPr>
        <w:t xml:space="preserve"> reserves the right to perform sample checks in order to verify the accuracy of the statements submitted by </w:t>
      </w:r>
      <w:r w:rsidRPr="008133E3">
        <w:rPr>
          <w:rFonts w:ascii="Arial" w:eastAsia="MS Mincho" w:hAnsi="Arial" w:cs="Arial"/>
          <w:i/>
          <w:color w:val="000000"/>
          <w:szCs w:val="22"/>
          <w:lang w:val="en-GB"/>
        </w:rPr>
        <w:t>tenderers</w:t>
      </w:r>
      <w:r w:rsidRPr="00E56CA9">
        <w:rPr>
          <w:rFonts w:ascii="Arial" w:eastAsia="MS Mincho" w:hAnsi="Arial" w:cs="Arial"/>
          <w:color w:val="000000"/>
          <w:szCs w:val="22"/>
          <w:lang w:val="en-GB"/>
        </w:rPr>
        <w:t>.</w:t>
      </w:r>
    </w:p>
    <w:p w14:paraId="14023062" w14:textId="06F71B5B" w:rsidR="00C46E8A" w:rsidRPr="00EE6B08" w:rsidRDefault="00C46E8A" w:rsidP="003776E8">
      <w:pPr>
        <w:rPr>
          <w:rFonts w:ascii="Arial" w:eastAsia="MS Mincho" w:hAnsi="Arial" w:cs="Arial"/>
          <w:color w:val="000000"/>
          <w:szCs w:val="22"/>
          <w:lang w:val="en-GB"/>
        </w:rPr>
      </w:pPr>
      <w:r w:rsidRPr="008133E3">
        <w:rPr>
          <w:rFonts w:ascii="Arial" w:eastAsia="MS Mincho" w:hAnsi="Arial" w:cs="Arial"/>
          <w:i/>
          <w:color w:val="000000"/>
          <w:szCs w:val="22"/>
          <w:lang w:val="en-GB"/>
        </w:rPr>
        <w:t>Tender</w:t>
      </w:r>
      <w:r w:rsidR="008A579B" w:rsidRPr="008133E3">
        <w:rPr>
          <w:rFonts w:ascii="Arial" w:eastAsia="MS Mincho" w:hAnsi="Arial" w:cs="Arial"/>
          <w:i/>
          <w:color w:val="000000"/>
          <w:szCs w:val="22"/>
          <w:lang w:val="en-GB"/>
        </w:rPr>
        <w:t>er</w:t>
      </w:r>
      <w:r w:rsidRPr="008133E3">
        <w:rPr>
          <w:rFonts w:ascii="Arial" w:eastAsia="MS Mincho" w:hAnsi="Arial" w:cs="Arial"/>
          <w:i/>
          <w:color w:val="000000"/>
          <w:szCs w:val="22"/>
          <w:lang w:val="en-GB"/>
        </w:rPr>
        <w:t>s</w:t>
      </w:r>
      <w:r w:rsidRPr="00EE6B08">
        <w:rPr>
          <w:rFonts w:ascii="Arial" w:eastAsia="MS Mincho" w:hAnsi="Arial" w:cs="Arial"/>
          <w:color w:val="000000"/>
          <w:szCs w:val="22"/>
          <w:lang w:val="en-GB"/>
        </w:rPr>
        <w:t xml:space="preserve"> that are not compliant with the applicable minimum requirements shall be rejected.</w:t>
      </w:r>
    </w:p>
    <w:p w14:paraId="252E1AC6" w14:textId="4D713251" w:rsidR="00DB4B1C" w:rsidRPr="00EE6B08" w:rsidRDefault="004A30DC" w:rsidP="00F01CE7">
      <w:pPr>
        <w:pStyle w:val="Heading2"/>
      </w:pPr>
      <w:bookmarkStart w:id="184" w:name="_Toc376962710"/>
      <w:bookmarkStart w:id="185" w:name="_Toc199954517"/>
      <w:r w:rsidRPr="00EE6B08">
        <w:t xml:space="preserve">Article </w:t>
      </w:r>
      <w:r w:rsidR="001B3BAB">
        <w:t>15</w:t>
      </w:r>
      <w:r w:rsidRPr="00EE6B08">
        <w:t xml:space="preserve">. </w:t>
      </w:r>
      <w:r w:rsidR="00DB4B1C" w:rsidRPr="00EE6B08">
        <w:t>Award criteria</w:t>
      </w:r>
      <w:bookmarkEnd w:id="184"/>
      <w:bookmarkEnd w:id="185"/>
    </w:p>
    <w:p w14:paraId="74C5E003" w14:textId="70AE74F1" w:rsidR="00DB4B1C" w:rsidRPr="00EE6B08" w:rsidRDefault="00DB4B1C" w:rsidP="003D5EF8">
      <w:pPr>
        <w:rPr>
          <w:rFonts w:ascii="Arial" w:eastAsia="MS Mincho" w:hAnsi="Arial" w:cs="Arial"/>
          <w:color w:val="000000"/>
          <w:szCs w:val="22"/>
          <w:lang w:val="en-GB"/>
        </w:rPr>
      </w:pPr>
      <w:r w:rsidRPr="00EE6B08">
        <w:rPr>
          <w:rFonts w:ascii="Arial" w:eastAsia="MS Mincho" w:hAnsi="Arial" w:cs="Arial"/>
          <w:color w:val="000000"/>
          <w:szCs w:val="22"/>
          <w:lang w:val="en-GB"/>
        </w:rPr>
        <w:t xml:space="preserve">Only the </w:t>
      </w:r>
      <w:r w:rsidR="00A10771" w:rsidRPr="008133E3">
        <w:rPr>
          <w:rFonts w:ascii="Arial" w:eastAsia="MS Mincho" w:hAnsi="Arial" w:cs="Arial"/>
          <w:i/>
          <w:color w:val="000000"/>
          <w:szCs w:val="22"/>
          <w:lang w:val="en-GB"/>
        </w:rPr>
        <w:t>tenders</w:t>
      </w:r>
      <w:r w:rsidR="00A10771" w:rsidRPr="00EE6B08">
        <w:rPr>
          <w:rFonts w:ascii="Arial" w:eastAsia="MS Mincho" w:hAnsi="Arial" w:cs="Arial"/>
          <w:color w:val="000000"/>
          <w:szCs w:val="22"/>
          <w:lang w:val="en-GB"/>
        </w:rPr>
        <w:t xml:space="preserve"> submitted by </w:t>
      </w:r>
      <w:r w:rsidR="00B40E64" w:rsidRPr="008133E3">
        <w:rPr>
          <w:rFonts w:ascii="Arial" w:eastAsia="MS Mincho" w:hAnsi="Arial" w:cs="Arial"/>
          <w:i/>
          <w:color w:val="000000"/>
          <w:szCs w:val="22"/>
          <w:lang w:val="en-GB"/>
        </w:rPr>
        <w:t>t</w:t>
      </w:r>
      <w:r w:rsidR="00A10771" w:rsidRPr="008133E3">
        <w:rPr>
          <w:rFonts w:ascii="Arial" w:eastAsia="MS Mincho" w:hAnsi="Arial" w:cs="Arial"/>
          <w:i/>
          <w:color w:val="000000"/>
          <w:szCs w:val="22"/>
          <w:lang w:val="en-GB"/>
        </w:rPr>
        <w:t>enderers</w:t>
      </w:r>
      <w:r w:rsidRPr="00EE6B08">
        <w:rPr>
          <w:rFonts w:ascii="Arial" w:eastAsia="MS Mincho" w:hAnsi="Arial" w:cs="Arial"/>
          <w:color w:val="000000"/>
          <w:szCs w:val="22"/>
          <w:lang w:val="en-GB"/>
        </w:rPr>
        <w:t xml:space="preserve"> meeting the requirements of the exclusion and selection criteria will be evaluated in terms of quality and price. The </w:t>
      </w:r>
      <w:r w:rsidR="00577A14" w:rsidRPr="008133E3">
        <w:rPr>
          <w:rFonts w:ascii="Arial" w:eastAsia="MS Mincho" w:hAnsi="Arial" w:cs="Arial"/>
          <w:i/>
          <w:color w:val="000000"/>
          <w:szCs w:val="22"/>
          <w:lang w:val="en-GB"/>
        </w:rPr>
        <w:t>c</w:t>
      </w:r>
      <w:r w:rsidR="00C559DA" w:rsidRPr="008133E3">
        <w:rPr>
          <w:rFonts w:ascii="Arial" w:eastAsia="MS Mincho" w:hAnsi="Arial" w:cs="Arial"/>
          <w:i/>
          <w:color w:val="000000"/>
          <w:szCs w:val="22"/>
          <w:lang w:val="en-GB"/>
        </w:rPr>
        <w:t xml:space="preserve">ontract </w:t>
      </w:r>
      <w:r w:rsidRPr="00EE6B08">
        <w:rPr>
          <w:rFonts w:ascii="Arial" w:eastAsia="MS Mincho" w:hAnsi="Arial" w:cs="Arial"/>
          <w:color w:val="000000"/>
          <w:szCs w:val="22"/>
          <w:lang w:val="en-GB"/>
        </w:rPr>
        <w:t xml:space="preserve">shall be awarded </w:t>
      </w:r>
      <w:r w:rsidR="00582AD0">
        <w:rPr>
          <w:rFonts w:ascii="Arial" w:eastAsia="MS Mincho" w:hAnsi="Arial" w:cs="Arial"/>
          <w:color w:val="000000"/>
          <w:szCs w:val="22"/>
          <w:lang w:val="en-GB"/>
        </w:rPr>
        <w:t>according to</w:t>
      </w:r>
      <w:r w:rsidRPr="00EE6B08">
        <w:rPr>
          <w:rFonts w:ascii="Arial" w:eastAsia="MS Mincho" w:hAnsi="Arial" w:cs="Arial"/>
          <w:color w:val="000000"/>
          <w:szCs w:val="22"/>
          <w:lang w:val="en-GB"/>
        </w:rPr>
        <w:t xml:space="preserve"> </w:t>
      </w:r>
      <w:r w:rsidR="00582AD0">
        <w:rPr>
          <w:rFonts w:ascii="Arial" w:eastAsia="MS Mincho" w:hAnsi="Arial" w:cs="Arial"/>
          <w:color w:val="000000"/>
          <w:szCs w:val="22"/>
          <w:lang w:val="en-GB"/>
        </w:rPr>
        <w:t xml:space="preserve">the </w:t>
      </w:r>
      <w:r w:rsidRPr="00EE6B08">
        <w:rPr>
          <w:rFonts w:ascii="Arial" w:eastAsia="MS Mincho" w:hAnsi="Arial" w:cs="Arial"/>
          <w:color w:val="000000"/>
          <w:szCs w:val="22"/>
          <w:lang w:val="en-GB"/>
        </w:rPr>
        <w:t>“</w:t>
      </w:r>
      <w:r w:rsidRPr="00EE6B08">
        <w:rPr>
          <w:rFonts w:ascii="Arial" w:eastAsia="MS Mincho" w:hAnsi="Arial" w:cs="Arial"/>
          <w:b/>
          <w:bCs/>
          <w:color w:val="000000"/>
          <w:szCs w:val="22"/>
          <w:lang w:val="en-GB"/>
        </w:rPr>
        <w:t>most economically advantageous tender</w:t>
      </w:r>
      <w:r w:rsidRPr="00EE6B08">
        <w:rPr>
          <w:rFonts w:ascii="Arial" w:eastAsia="MS Mincho" w:hAnsi="Arial" w:cs="Arial"/>
          <w:color w:val="000000"/>
          <w:szCs w:val="22"/>
          <w:lang w:val="en-GB"/>
        </w:rPr>
        <w:t>”</w:t>
      </w:r>
      <w:r w:rsidR="00582AD0">
        <w:rPr>
          <w:rFonts w:ascii="Arial" w:eastAsia="MS Mincho" w:hAnsi="Arial" w:cs="Arial"/>
          <w:color w:val="000000"/>
          <w:szCs w:val="22"/>
          <w:lang w:val="en-GB"/>
        </w:rPr>
        <w:t xml:space="preserve"> criterion</w:t>
      </w:r>
      <w:r w:rsidRPr="00EE6B08">
        <w:rPr>
          <w:rFonts w:ascii="Arial" w:eastAsia="MS Mincho" w:hAnsi="Arial" w:cs="Arial"/>
          <w:color w:val="000000"/>
          <w:szCs w:val="22"/>
          <w:lang w:val="en-GB"/>
        </w:rPr>
        <w:t xml:space="preserve"> following the assessment </w:t>
      </w:r>
      <w:r w:rsidR="009861A7">
        <w:rPr>
          <w:rFonts w:ascii="Arial" w:eastAsia="MS Mincho" w:hAnsi="Arial" w:cs="Arial"/>
          <w:color w:val="000000"/>
          <w:szCs w:val="22"/>
          <w:lang w:val="en-GB"/>
        </w:rPr>
        <w:t xml:space="preserve">of the best quality/price ratio </w:t>
      </w:r>
      <w:r w:rsidRPr="00EE6B08">
        <w:rPr>
          <w:rFonts w:ascii="Arial" w:eastAsia="MS Mincho" w:hAnsi="Arial" w:cs="Arial"/>
          <w:color w:val="000000"/>
          <w:szCs w:val="22"/>
          <w:lang w:val="en-GB"/>
        </w:rPr>
        <w:t xml:space="preserve">made ​​by the competent </w:t>
      </w:r>
      <w:r w:rsidR="00C559DA" w:rsidRPr="00EE6B08">
        <w:rPr>
          <w:rFonts w:ascii="Arial" w:eastAsia="MS Mincho" w:hAnsi="Arial" w:cs="Arial"/>
          <w:color w:val="000000"/>
          <w:szCs w:val="22"/>
          <w:lang w:val="en-GB"/>
        </w:rPr>
        <w:t>evaluation committee</w:t>
      </w:r>
      <w:r w:rsidRPr="00EE6B08">
        <w:rPr>
          <w:rFonts w:ascii="Arial" w:eastAsia="MS Mincho" w:hAnsi="Arial" w:cs="Arial"/>
          <w:color w:val="000000"/>
          <w:szCs w:val="22"/>
          <w:lang w:val="en-GB"/>
        </w:rPr>
        <w:t xml:space="preserve"> which will assign a score to each </w:t>
      </w:r>
      <w:r w:rsidR="00577A14" w:rsidRPr="008133E3">
        <w:rPr>
          <w:rFonts w:ascii="Arial" w:eastAsia="MS Mincho" w:hAnsi="Arial" w:cs="Arial"/>
          <w:i/>
          <w:color w:val="000000"/>
          <w:szCs w:val="22"/>
          <w:lang w:val="en-GB"/>
        </w:rPr>
        <w:t>tender</w:t>
      </w:r>
      <w:r w:rsidRPr="00EE6B08">
        <w:rPr>
          <w:rFonts w:ascii="Arial" w:eastAsia="MS Mincho" w:hAnsi="Arial" w:cs="Arial"/>
          <w:color w:val="000000"/>
          <w:szCs w:val="22"/>
          <w:lang w:val="en-GB"/>
        </w:rPr>
        <w:t xml:space="preserve"> to a maximum of 100</w:t>
      </w:r>
      <w:r w:rsidR="00582AD0">
        <w:rPr>
          <w:rFonts w:ascii="Arial" w:eastAsia="MS Mincho" w:hAnsi="Arial" w:cs="Arial"/>
          <w:color w:val="000000"/>
          <w:szCs w:val="22"/>
          <w:lang w:val="en-GB"/>
        </w:rPr>
        <w:t xml:space="preserve"> points</w:t>
      </w:r>
      <w:r w:rsidRPr="00EE6B08">
        <w:rPr>
          <w:rFonts w:ascii="Arial" w:eastAsia="MS Mincho" w:hAnsi="Arial" w:cs="Arial"/>
          <w:color w:val="000000"/>
          <w:szCs w:val="22"/>
          <w:lang w:val="en-GB"/>
        </w:rPr>
        <w:t>, based on the following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4287"/>
      </w:tblGrid>
      <w:tr w:rsidR="00DB4B1C" w:rsidRPr="00EE6B08" w14:paraId="257F8A0B" w14:textId="77777777" w:rsidTr="00AA5C74">
        <w:trPr>
          <w:jc w:val="center"/>
        </w:trPr>
        <w:tc>
          <w:tcPr>
            <w:tcW w:w="9016" w:type="dxa"/>
            <w:gridSpan w:val="2"/>
            <w:vAlign w:val="bottom"/>
          </w:tcPr>
          <w:p w14:paraId="54FA6849" w14:textId="0EBAAFB2" w:rsidR="00DB4B1C" w:rsidRPr="00EE6B08" w:rsidRDefault="00DB4B1C" w:rsidP="00DB4B1C">
            <w:pPr>
              <w:widowControl w:val="0"/>
              <w:tabs>
                <w:tab w:val="left" w:pos="288"/>
                <w:tab w:val="left" w:pos="720"/>
                <w:tab w:val="left" w:pos="1440"/>
                <w:tab w:val="left" w:pos="2160"/>
                <w:tab w:val="left" w:pos="2880"/>
                <w:tab w:val="left" w:pos="3600"/>
                <w:tab w:val="left" w:pos="4320"/>
                <w:tab w:val="left" w:pos="4896"/>
                <w:tab w:val="left" w:pos="5616"/>
                <w:tab w:val="left" w:pos="6336"/>
                <w:tab w:val="left" w:pos="7056"/>
                <w:tab w:val="left" w:pos="7776"/>
                <w:tab w:val="left" w:pos="8496"/>
              </w:tabs>
              <w:autoSpaceDE w:val="0"/>
              <w:autoSpaceDN w:val="0"/>
              <w:adjustRightInd w:val="0"/>
              <w:spacing w:before="0" w:after="0"/>
              <w:jc w:val="center"/>
              <w:rPr>
                <w:rFonts w:ascii="Arial" w:eastAsia="MS Mincho" w:hAnsi="Arial" w:cs="Arial"/>
                <w:color w:val="000000"/>
                <w:szCs w:val="22"/>
              </w:rPr>
            </w:pPr>
            <w:r w:rsidRPr="00EE6B08">
              <w:rPr>
                <w:rFonts w:ascii="Arial" w:eastAsia="MS Mincho" w:hAnsi="Arial" w:cs="Arial"/>
                <w:b/>
                <w:bCs/>
                <w:szCs w:val="22"/>
                <w:lang w:val="en-GB"/>
              </w:rPr>
              <w:t>MAXIMUM SCORE</w:t>
            </w:r>
          </w:p>
        </w:tc>
      </w:tr>
      <w:tr w:rsidR="00DB4B1C" w:rsidRPr="00EE6B08" w14:paraId="3FC030E4" w14:textId="77777777" w:rsidTr="00AA5C74">
        <w:trPr>
          <w:jc w:val="center"/>
        </w:trPr>
        <w:tc>
          <w:tcPr>
            <w:tcW w:w="4729" w:type="dxa"/>
          </w:tcPr>
          <w:p w14:paraId="28DF9373" w14:textId="0F88DF26" w:rsidR="00DB4B1C" w:rsidRPr="00EE6B08" w:rsidRDefault="00DB4B1C" w:rsidP="00DB4B1C">
            <w:pPr>
              <w:widowControl w:val="0"/>
              <w:tabs>
                <w:tab w:val="left" w:pos="288"/>
                <w:tab w:val="left" w:pos="720"/>
                <w:tab w:val="left" w:pos="1440"/>
                <w:tab w:val="left" w:pos="2160"/>
                <w:tab w:val="left" w:pos="2880"/>
                <w:tab w:val="left" w:pos="3600"/>
                <w:tab w:val="left" w:pos="4320"/>
                <w:tab w:val="left" w:pos="4896"/>
                <w:tab w:val="left" w:pos="5616"/>
                <w:tab w:val="left" w:pos="6336"/>
                <w:tab w:val="left" w:pos="7056"/>
                <w:tab w:val="left" w:pos="7776"/>
                <w:tab w:val="left" w:pos="8496"/>
              </w:tabs>
              <w:autoSpaceDE w:val="0"/>
              <w:autoSpaceDN w:val="0"/>
              <w:adjustRightInd w:val="0"/>
              <w:spacing w:before="0" w:after="0"/>
              <w:rPr>
                <w:rFonts w:ascii="Arial" w:eastAsia="MS Mincho" w:hAnsi="Arial" w:cs="Arial"/>
                <w:color w:val="000000"/>
                <w:szCs w:val="22"/>
              </w:rPr>
            </w:pPr>
            <w:r w:rsidRPr="00EE6B08">
              <w:rPr>
                <w:rFonts w:ascii="Arial" w:eastAsia="MS Mincho" w:hAnsi="Arial" w:cs="Arial"/>
                <w:szCs w:val="22"/>
                <w:lang w:val="en-GB"/>
              </w:rPr>
              <w:t>Technical and quality evaluation</w:t>
            </w:r>
            <w:r w:rsidR="00577A14">
              <w:rPr>
                <w:rFonts w:ascii="Arial" w:eastAsia="MS Mincho" w:hAnsi="Arial" w:cs="Arial"/>
                <w:szCs w:val="22"/>
                <w:lang w:val="en-GB"/>
              </w:rPr>
              <w:t xml:space="preserve"> </w:t>
            </w:r>
          </w:p>
        </w:tc>
        <w:tc>
          <w:tcPr>
            <w:tcW w:w="4287" w:type="dxa"/>
          </w:tcPr>
          <w:p w14:paraId="2428793F" w14:textId="77777777" w:rsidR="00DB4B1C" w:rsidRPr="00EE6B08" w:rsidRDefault="00DB4B1C" w:rsidP="00DB4B1C">
            <w:pPr>
              <w:widowControl w:val="0"/>
              <w:tabs>
                <w:tab w:val="left" w:pos="288"/>
                <w:tab w:val="left" w:pos="720"/>
                <w:tab w:val="left" w:pos="1440"/>
                <w:tab w:val="left" w:pos="2160"/>
                <w:tab w:val="left" w:pos="2880"/>
                <w:tab w:val="left" w:pos="3600"/>
                <w:tab w:val="left" w:pos="4320"/>
                <w:tab w:val="left" w:pos="4896"/>
                <w:tab w:val="left" w:pos="5616"/>
                <w:tab w:val="left" w:pos="6336"/>
                <w:tab w:val="left" w:pos="7056"/>
                <w:tab w:val="left" w:pos="7776"/>
                <w:tab w:val="left" w:pos="8496"/>
              </w:tabs>
              <w:autoSpaceDE w:val="0"/>
              <w:autoSpaceDN w:val="0"/>
              <w:adjustRightInd w:val="0"/>
              <w:spacing w:before="0" w:after="0"/>
              <w:jc w:val="center"/>
              <w:rPr>
                <w:rFonts w:ascii="Arial" w:eastAsia="MS Mincho" w:hAnsi="Arial" w:cs="Arial"/>
                <w:color w:val="000000"/>
                <w:szCs w:val="22"/>
              </w:rPr>
            </w:pPr>
            <w:r w:rsidRPr="00EE6B08">
              <w:rPr>
                <w:rFonts w:ascii="Arial" w:eastAsia="MS Mincho" w:hAnsi="Arial" w:cs="Arial"/>
                <w:color w:val="000000"/>
                <w:szCs w:val="22"/>
              </w:rPr>
              <w:t>60/100</w:t>
            </w:r>
          </w:p>
        </w:tc>
      </w:tr>
      <w:tr w:rsidR="00DB4B1C" w:rsidRPr="00EE6B08" w14:paraId="77FFC215" w14:textId="77777777" w:rsidTr="00AA5C74">
        <w:trPr>
          <w:jc w:val="center"/>
        </w:trPr>
        <w:tc>
          <w:tcPr>
            <w:tcW w:w="4729" w:type="dxa"/>
          </w:tcPr>
          <w:p w14:paraId="4B206DD9" w14:textId="4003A3BE" w:rsidR="00DB4B1C" w:rsidRPr="00EE6B08" w:rsidRDefault="00577A14" w:rsidP="00DB4B1C">
            <w:pPr>
              <w:widowControl w:val="0"/>
              <w:tabs>
                <w:tab w:val="left" w:pos="288"/>
                <w:tab w:val="left" w:pos="720"/>
                <w:tab w:val="left" w:pos="1440"/>
                <w:tab w:val="left" w:pos="2160"/>
                <w:tab w:val="left" w:pos="2880"/>
                <w:tab w:val="left" w:pos="3600"/>
                <w:tab w:val="left" w:pos="4320"/>
                <w:tab w:val="left" w:pos="4896"/>
                <w:tab w:val="left" w:pos="5616"/>
                <w:tab w:val="left" w:pos="6336"/>
                <w:tab w:val="left" w:pos="7056"/>
                <w:tab w:val="left" w:pos="7776"/>
                <w:tab w:val="left" w:pos="8496"/>
              </w:tabs>
              <w:autoSpaceDE w:val="0"/>
              <w:autoSpaceDN w:val="0"/>
              <w:adjustRightInd w:val="0"/>
              <w:spacing w:before="0" w:after="0"/>
              <w:rPr>
                <w:rFonts w:ascii="Arial" w:eastAsia="MS Mincho" w:hAnsi="Arial" w:cs="Arial"/>
                <w:color w:val="000000"/>
                <w:szCs w:val="22"/>
              </w:rPr>
            </w:pPr>
            <w:r>
              <w:rPr>
                <w:rFonts w:ascii="Arial" w:eastAsia="MS Mincho" w:hAnsi="Arial" w:cs="Arial"/>
                <w:szCs w:val="22"/>
                <w:lang w:val="en-GB"/>
              </w:rPr>
              <w:t>Financial</w:t>
            </w:r>
            <w:r w:rsidR="00DB4B1C" w:rsidRPr="00EE6B08">
              <w:rPr>
                <w:rFonts w:ascii="Arial" w:eastAsia="MS Mincho" w:hAnsi="Arial" w:cs="Arial"/>
                <w:szCs w:val="22"/>
                <w:lang w:val="en-GB"/>
              </w:rPr>
              <w:t xml:space="preserve"> evaluation</w:t>
            </w:r>
            <w:r w:rsidR="00582AD0">
              <w:rPr>
                <w:rFonts w:ascii="Arial" w:eastAsia="MS Mincho" w:hAnsi="Arial" w:cs="Arial"/>
                <w:szCs w:val="22"/>
                <w:lang w:val="en-GB"/>
              </w:rPr>
              <w:t xml:space="preserve"> (price)</w:t>
            </w:r>
          </w:p>
        </w:tc>
        <w:tc>
          <w:tcPr>
            <w:tcW w:w="4287" w:type="dxa"/>
          </w:tcPr>
          <w:p w14:paraId="36230190" w14:textId="77777777" w:rsidR="00DB4B1C" w:rsidRPr="00EE6B08" w:rsidRDefault="00DB4B1C" w:rsidP="00DB4B1C">
            <w:pPr>
              <w:widowControl w:val="0"/>
              <w:tabs>
                <w:tab w:val="left" w:pos="288"/>
                <w:tab w:val="left" w:pos="720"/>
                <w:tab w:val="left" w:pos="1440"/>
                <w:tab w:val="left" w:pos="2160"/>
                <w:tab w:val="left" w:pos="2880"/>
                <w:tab w:val="left" w:pos="3600"/>
                <w:tab w:val="left" w:pos="4320"/>
                <w:tab w:val="left" w:pos="4896"/>
                <w:tab w:val="left" w:pos="5616"/>
                <w:tab w:val="left" w:pos="6336"/>
                <w:tab w:val="left" w:pos="7056"/>
                <w:tab w:val="left" w:pos="7776"/>
                <w:tab w:val="left" w:pos="8496"/>
              </w:tabs>
              <w:autoSpaceDE w:val="0"/>
              <w:autoSpaceDN w:val="0"/>
              <w:adjustRightInd w:val="0"/>
              <w:spacing w:before="0" w:after="0"/>
              <w:jc w:val="center"/>
              <w:rPr>
                <w:rFonts w:ascii="Arial" w:eastAsia="MS Mincho" w:hAnsi="Arial" w:cs="Arial"/>
                <w:color w:val="000000"/>
                <w:szCs w:val="22"/>
              </w:rPr>
            </w:pPr>
            <w:r w:rsidRPr="00EE6B08">
              <w:rPr>
                <w:rFonts w:ascii="Arial" w:eastAsia="MS Mincho" w:hAnsi="Arial" w:cs="Arial"/>
                <w:color w:val="000000"/>
                <w:szCs w:val="22"/>
              </w:rPr>
              <w:t>40/100</w:t>
            </w:r>
          </w:p>
        </w:tc>
      </w:tr>
    </w:tbl>
    <w:p w14:paraId="1C77CCCD" w14:textId="6936DC23" w:rsidR="00DB4B1C" w:rsidRPr="00EE6B08" w:rsidRDefault="00DB4B1C" w:rsidP="003D5EF8">
      <w:pPr>
        <w:rPr>
          <w:rFonts w:ascii="Arial" w:eastAsia="MS Mincho" w:hAnsi="Arial" w:cs="Arial"/>
          <w:color w:val="000000"/>
          <w:szCs w:val="22"/>
          <w:lang w:val="en-GB"/>
        </w:rPr>
      </w:pPr>
      <w:r w:rsidRPr="00EE6B08">
        <w:rPr>
          <w:rFonts w:ascii="Arial" w:eastAsia="MS Mincho" w:hAnsi="Arial" w:cs="Arial"/>
          <w:color w:val="000000"/>
          <w:szCs w:val="22"/>
          <w:lang w:val="en-GB"/>
        </w:rPr>
        <w:t xml:space="preserve">The total score of the </w:t>
      </w:r>
      <w:r w:rsidR="00C559DA" w:rsidRPr="008133E3">
        <w:rPr>
          <w:rFonts w:ascii="Arial" w:eastAsia="MS Mincho" w:hAnsi="Arial" w:cs="Arial"/>
          <w:i/>
          <w:color w:val="000000"/>
          <w:szCs w:val="22"/>
          <w:lang w:val="en-GB"/>
        </w:rPr>
        <w:t>tender</w:t>
      </w:r>
      <w:r w:rsidR="00C559DA" w:rsidRPr="00EE6B08">
        <w:rPr>
          <w:rFonts w:ascii="Arial" w:eastAsia="MS Mincho" w:hAnsi="Arial" w:cs="Arial"/>
          <w:color w:val="000000"/>
          <w:szCs w:val="22"/>
          <w:lang w:val="en-GB"/>
        </w:rPr>
        <w:t xml:space="preserve"> </w:t>
      </w:r>
      <w:r w:rsidRPr="00EE6B08">
        <w:rPr>
          <w:rFonts w:ascii="Arial" w:eastAsia="MS Mincho" w:hAnsi="Arial" w:cs="Arial"/>
          <w:color w:val="000000"/>
          <w:szCs w:val="22"/>
          <w:lang w:val="en-GB"/>
        </w:rPr>
        <w:t xml:space="preserve">shall be the sum of the technical and </w:t>
      </w:r>
      <w:r w:rsidR="00577A14">
        <w:rPr>
          <w:rFonts w:ascii="Arial" w:eastAsia="MS Mincho" w:hAnsi="Arial" w:cs="Arial"/>
          <w:color w:val="000000"/>
          <w:szCs w:val="22"/>
          <w:lang w:val="en-GB"/>
        </w:rPr>
        <w:t>financial score obtained.</w:t>
      </w:r>
    </w:p>
    <w:p w14:paraId="4220278F" w14:textId="2E2749AD" w:rsidR="00DB4B1C" w:rsidRPr="00EE6B08" w:rsidRDefault="00DB4B1C" w:rsidP="003D5EF8">
      <w:pPr>
        <w:rPr>
          <w:rFonts w:ascii="Arial" w:eastAsia="MS Mincho" w:hAnsi="Arial" w:cs="Arial"/>
          <w:b/>
          <w:bCs/>
          <w:color w:val="000000"/>
          <w:szCs w:val="22"/>
          <w:lang w:val="en-GB"/>
        </w:rPr>
      </w:pPr>
      <w:r w:rsidRPr="00EE6B08">
        <w:rPr>
          <w:rFonts w:ascii="Arial" w:eastAsia="MS Mincho" w:hAnsi="Arial" w:cs="Arial"/>
          <w:color w:val="000000"/>
          <w:szCs w:val="22"/>
          <w:lang w:val="en-GB"/>
        </w:rPr>
        <w:t xml:space="preserve">The </w:t>
      </w:r>
      <w:r w:rsidR="00B40E64" w:rsidRPr="008133E3">
        <w:rPr>
          <w:rFonts w:ascii="Arial" w:eastAsia="MS Mincho" w:hAnsi="Arial" w:cs="Arial"/>
          <w:i/>
          <w:color w:val="000000"/>
          <w:szCs w:val="22"/>
          <w:lang w:val="en-GB"/>
        </w:rPr>
        <w:t>t</w:t>
      </w:r>
      <w:r w:rsidR="00C559DA" w:rsidRPr="008133E3">
        <w:rPr>
          <w:rFonts w:ascii="Arial" w:eastAsia="MS Mincho" w:hAnsi="Arial" w:cs="Arial"/>
          <w:i/>
          <w:color w:val="000000"/>
          <w:szCs w:val="22"/>
          <w:lang w:val="en-GB"/>
        </w:rPr>
        <w:t xml:space="preserve">enderer </w:t>
      </w:r>
      <w:r w:rsidRPr="00EE6B08">
        <w:rPr>
          <w:rFonts w:ascii="Arial" w:eastAsia="MS Mincho" w:hAnsi="Arial" w:cs="Arial"/>
          <w:color w:val="000000"/>
          <w:szCs w:val="22"/>
          <w:lang w:val="en-GB"/>
        </w:rPr>
        <w:t xml:space="preserve">obtaining the highest overall score shall </w:t>
      </w:r>
      <w:r w:rsidR="00C559DA" w:rsidRPr="00EE6B08">
        <w:rPr>
          <w:rFonts w:ascii="Arial" w:eastAsia="MS Mincho" w:hAnsi="Arial" w:cs="Arial"/>
          <w:color w:val="000000"/>
          <w:szCs w:val="22"/>
          <w:lang w:val="en-GB"/>
        </w:rPr>
        <w:t xml:space="preserve">be awarded with the </w:t>
      </w:r>
      <w:r w:rsidR="00577A14" w:rsidRPr="008133E3">
        <w:rPr>
          <w:rFonts w:ascii="Arial" w:eastAsia="MS Mincho" w:hAnsi="Arial" w:cs="Arial"/>
          <w:i/>
          <w:color w:val="000000"/>
          <w:szCs w:val="22"/>
          <w:lang w:val="en-GB"/>
        </w:rPr>
        <w:t>c</w:t>
      </w:r>
      <w:r w:rsidR="00C559DA" w:rsidRPr="008133E3">
        <w:rPr>
          <w:rFonts w:ascii="Arial" w:eastAsia="MS Mincho" w:hAnsi="Arial" w:cs="Arial"/>
          <w:i/>
          <w:color w:val="000000"/>
          <w:szCs w:val="22"/>
          <w:lang w:val="en-GB"/>
        </w:rPr>
        <w:t>ontract</w:t>
      </w:r>
      <w:r w:rsidR="00C559DA" w:rsidRPr="00EE6B08">
        <w:rPr>
          <w:rFonts w:ascii="Arial" w:eastAsia="MS Mincho" w:hAnsi="Arial" w:cs="Arial"/>
          <w:color w:val="000000"/>
          <w:szCs w:val="22"/>
          <w:lang w:val="en-GB"/>
        </w:rPr>
        <w:t>.</w:t>
      </w:r>
    </w:p>
    <w:p w14:paraId="669A6659" w14:textId="7B79FCD8" w:rsidR="00DB4B1C" w:rsidRPr="00EE6B08" w:rsidRDefault="00DB4B1C" w:rsidP="00DB4B1C">
      <w:pPr>
        <w:spacing w:line="270" w:lineRule="atLeast"/>
        <w:rPr>
          <w:rFonts w:ascii="Arial" w:hAnsi="Arial" w:cs="Arial"/>
          <w:b/>
          <w:bCs/>
          <w:color w:val="000000"/>
          <w:szCs w:val="22"/>
          <w:u w:val="single"/>
          <w:lang w:val="en-GB"/>
        </w:rPr>
      </w:pPr>
      <w:r w:rsidRPr="00EE6B08">
        <w:rPr>
          <w:rFonts w:ascii="Arial" w:hAnsi="Arial" w:cs="Arial"/>
          <w:b/>
          <w:bCs/>
          <w:color w:val="000000"/>
          <w:szCs w:val="22"/>
          <w:u w:val="single"/>
          <w:lang w:val="en-GB"/>
        </w:rPr>
        <w:t xml:space="preserve">A </w:t>
      </w:r>
      <w:r w:rsidR="004D5F82">
        <w:rPr>
          <w:rFonts w:ascii="Arial" w:hAnsi="Arial" w:cs="Arial"/>
          <w:b/>
          <w:bCs/>
          <w:color w:val="000000"/>
          <w:szCs w:val="22"/>
          <w:u w:val="single"/>
          <w:lang w:val="en-GB"/>
        </w:rPr>
        <w:t>– Lot 1 -</w:t>
      </w:r>
      <w:r w:rsidRPr="00EE6B08">
        <w:rPr>
          <w:rFonts w:ascii="Arial" w:hAnsi="Arial" w:cs="Arial"/>
          <w:b/>
          <w:bCs/>
          <w:color w:val="000000"/>
          <w:szCs w:val="22"/>
          <w:u w:val="single"/>
          <w:lang w:val="en-GB"/>
        </w:rPr>
        <w:t xml:space="preserve"> Allocation of points for </w:t>
      </w:r>
      <w:r w:rsidR="008B31AB" w:rsidRPr="00EE6B08">
        <w:rPr>
          <w:rFonts w:ascii="Arial" w:hAnsi="Arial" w:cs="Arial"/>
          <w:b/>
          <w:bCs/>
          <w:color w:val="000000"/>
          <w:szCs w:val="22"/>
          <w:u w:val="single"/>
          <w:lang w:val="en-GB"/>
        </w:rPr>
        <w:t>technical</w:t>
      </w:r>
      <w:r w:rsidRPr="00EE6B08">
        <w:rPr>
          <w:rFonts w:ascii="Arial" w:hAnsi="Arial" w:cs="Arial"/>
          <w:b/>
          <w:bCs/>
          <w:color w:val="000000"/>
          <w:szCs w:val="22"/>
          <w:u w:val="single"/>
          <w:lang w:val="en-GB"/>
        </w:rPr>
        <w:t xml:space="preserve"> and quality</w:t>
      </w:r>
      <w:r w:rsidR="008B31AB" w:rsidRPr="00EE6B08">
        <w:rPr>
          <w:rFonts w:ascii="Arial" w:hAnsi="Arial" w:cs="Arial"/>
          <w:b/>
          <w:bCs/>
          <w:color w:val="000000"/>
          <w:szCs w:val="22"/>
          <w:u w:val="single"/>
          <w:lang w:val="en-GB"/>
        </w:rPr>
        <w:t xml:space="preserve"> </w:t>
      </w:r>
      <w:r w:rsidR="00577A14">
        <w:rPr>
          <w:rFonts w:ascii="Arial" w:hAnsi="Arial" w:cs="Arial"/>
          <w:b/>
          <w:bCs/>
          <w:color w:val="000000"/>
          <w:szCs w:val="22"/>
          <w:u w:val="single"/>
          <w:lang w:val="en-GB"/>
        </w:rPr>
        <w:t xml:space="preserve">evaluation </w:t>
      </w:r>
      <w:r w:rsidR="008B31AB" w:rsidRPr="00EE6B08">
        <w:rPr>
          <w:rFonts w:ascii="Arial" w:hAnsi="Arial" w:cs="Arial"/>
          <w:b/>
          <w:bCs/>
          <w:color w:val="000000"/>
          <w:szCs w:val="22"/>
          <w:u w:val="single"/>
          <w:lang w:val="en-GB"/>
        </w:rPr>
        <w:t>criteria</w:t>
      </w:r>
    </w:p>
    <w:p w14:paraId="7546EEDD" w14:textId="7AA5DBD1" w:rsidR="00577A14" w:rsidRDefault="005C2255" w:rsidP="00577A14">
      <w:pPr>
        <w:rPr>
          <w:rFonts w:ascii="Arial" w:eastAsia="MS Mincho" w:hAnsi="Arial" w:cs="Arial"/>
          <w:color w:val="000000"/>
          <w:szCs w:val="22"/>
          <w:lang w:val="en-GB"/>
        </w:rPr>
      </w:pPr>
      <w:r>
        <w:rPr>
          <w:rFonts w:ascii="Arial" w:eastAsia="MS Mincho" w:hAnsi="Arial" w:cs="Arial"/>
          <w:color w:val="000000"/>
          <w:szCs w:val="22"/>
          <w:lang w:val="en-GB"/>
        </w:rPr>
        <w:t>To e</w:t>
      </w:r>
      <w:r w:rsidRPr="00EE6B08">
        <w:rPr>
          <w:rFonts w:ascii="Arial" w:eastAsia="MS Mincho" w:hAnsi="Arial" w:cs="Arial"/>
          <w:color w:val="000000"/>
          <w:szCs w:val="22"/>
          <w:lang w:val="en-GB"/>
        </w:rPr>
        <w:t xml:space="preserve">ach </w:t>
      </w:r>
      <w:r>
        <w:rPr>
          <w:rFonts w:ascii="Arial" w:eastAsia="MS Mincho" w:hAnsi="Arial" w:cs="Arial"/>
          <w:color w:val="000000"/>
          <w:szCs w:val="22"/>
          <w:lang w:val="en-GB"/>
        </w:rPr>
        <w:t>criterion</w:t>
      </w:r>
      <w:r w:rsidRPr="00EE6B08">
        <w:rPr>
          <w:rFonts w:ascii="Arial" w:eastAsia="MS Mincho" w:hAnsi="Arial" w:cs="Arial"/>
          <w:color w:val="000000"/>
          <w:szCs w:val="22"/>
          <w:lang w:val="en-GB"/>
        </w:rPr>
        <w:t xml:space="preserve"> </w:t>
      </w:r>
      <w:r w:rsidR="00DB4B1C" w:rsidRPr="00EE6B08">
        <w:rPr>
          <w:rFonts w:ascii="Arial" w:eastAsia="MS Mincho" w:hAnsi="Arial" w:cs="Arial"/>
          <w:color w:val="000000"/>
          <w:szCs w:val="22"/>
          <w:lang w:val="en-GB"/>
        </w:rPr>
        <w:t>will be assigned a certain weight, with the maximum amount being equal to</w:t>
      </w:r>
      <w:r w:rsidR="0056744A" w:rsidRPr="00EE6B08">
        <w:rPr>
          <w:rFonts w:ascii="Arial" w:eastAsia="MS Mincho" w:hAnsi="Arial" w:cs="Arial"/>
          <w:color w:val="000000"/>
          <w:szCs w:val="22"/>
          <w:lang w:val="en-GB"/>
        </w:rPr>
        <w:t xml:space="preserve"> </w:t>
      </w:r>
      <w:r w:rsidR="007370B7" w:rsidRPr="00EE6B08">
        <w:rPr>
          <w:rFonts w:ascii="Arial" w:eastAsia="MS Mincho" w:hAnsi="Arial" w:cs="Arial"/>
          <w:color w:val="000000"/>
          <w:szCs w:val="22"/>
          <w:lang w:val="en-GB"/>
        </w:rPr>
        <w:t>60</w:t>
      </w:r>
      <w:r>
        <w:rPr>
          <w:rFonts w:ascii="Arial" w:eastAsia="MS Mincho" w:hAnsi="Arial" w:cs="Arial"/>
          <w:color w:val="000000"/>
          <w:szCs w:val="22"/>
          <w:lang w:val="en-GB"/>
        </w:rPr>
        <w:t xml:space="preserve"> points</w:t>
      </w:r>
      <w:r w:rsidR="00DB4B1C" w:rsidRPr="00EE6B08">
        <w:rPr>
          <w:rFonts w:ascii="Arial" w:eastAsia="MS Mincho" w:hAnsi="Arial" w:cs="Arial"/>
          <w:color w:val="000000"/>
          <w:szCs w:val="22"/>
          <w:lang w:val="en-GB"/>
        </w:rPr>
        <w:t xml:space="preserve">, which, multiplied by the coefficient of quality assigned at the discretion of the </w:t>
      </w:r>
      <w:r w:rsidR="00A65DA0" w:rsidRPr="00EE6B08">
        <w:rPr>
          <w:rFonts w:ascii="Arial" w:eastAsia="MS Mincho" w:hAnsi="Arial" w:cs="Arial"/>
          <w:color w:val="000000"/>
          <w:szCs w:val="22"/>
          <w:lang w:val="en-GB"/>
        </w:rPr>
        <w:t>evaluation committee</w:t>
      </w:r>
      <w:r w:rsidR="00DB4B1C" w:rsidRPr="00EE6B08">
        <w:rPr>
          <w:rFonts w:ascii="Arial" w:eastAsia="MS Mincho" w:hAnsi="Arial" w:cs="Arial"/>
          <w:color w:val="000000"/>
          <w:szCs w:val="22"/>
          <w:lang w:val="en-GB"/>
        </w:rPr>
        <w:t xml:space="preserve"> (between 0 and 1, as shown in Table II), will determine the score </w:t>
      </w:r>
      <w:r>
        <w:rPr>
          <w:rFonts w:ascii="Arial" w:eastAsia="MS Mincho" w:hAnsi="Arial" w:cs="Arial"/>
          <w:color w:val="000000"/>
          <w:szCs w:val="22"/>
          <w:lang w:val="en-GB"/>
        </w:rPr>
        <w:t>assigned</w:t>
      </w:r>
      <w:r w:rsidRPr="00EE6B08">
        <w:rPr>
          <w:rFonts w:ascii="Arial" w:eastAsia="MS Mincho" w:hAnsi="Arial" w:cs="Arial"/>
          <w:color w:val="000000"/>
          <w:szCs w:val="22"/>
          <w:lang w:val="en-GB"/>
        </w:rPr>
        <w:t xml:space="preserve"> </w:t>
      </w:r>
      <w:r w:rsidR="00DB4B1C" w:rsidRPr="00EE6B08">
        <w:rPr>
          <w:rFonts w:ascii="Arial" w:eastAsia="MS Mincho" w:hAnsi="Arial" w:cs="Arial"/>
          <w:color w:val="000000"/>
          <w:szCs w:val="22"/>
          <w:lang w:val="en-GB"/>
        </w:rPr>
        <w:t xml:space="preserve">to each </w:t>
      </w:r>
      <w:r w:rsidR="00A939FB" w:rsidRPr="008133E3">
        <w:rPr>
          <w:rFonts w:ascii="Arial" w:eastAsia="MS Mincho" w:hAnsi="Arial" w:cs="Arial"/>
          <w:i/>
          <w:color w:val="000000"/>
          <w:szCs w:val="22"/>
          <w:lang w:val="en-GB"/>
        </w:rPr>
        <w:t>tender</w:t>
      </w:r>
      <w:r w:rsidR="00DB4B1C" w:rsidRPr="00EE6B08">
        <w:rPr>
          <w:rFonts w:ascii="Arial" w:eastAsia="MS Mincho" w:hAnsi="Arial" w:cs="Arial"/>
          <w:color w:val="000000"/>
          <w:szCs w:val="22"/>
          <w:lang w:val="en-GB"/>
        </w:rPr>
        <w:t>, as indicated in the following Table I.</w:t>
      </w:r>
    </w:p>
    <w:p w14:paraId="009845FE" w14:textId="48FE5925" w:rsidR="00D442E1" w:rsidRDefault="00D442E1" w:rsidP="00577A14">
      <w:pPr>
        <w:rPr>
          <w:rFonts w:ascii="Arial" w:eastAsia="MS Mincho" w:hAnsi="Arial" w:cs="Arial"/>
          <w:color w:val="000000"/>
          <w:szCs w:val="22"/>
          <w:lang w:val="en-GB"/>
        </w:rPr>
      </w:pPr>
      <w:r w:rsidRPr="00D442E1">
        <w:rPr>
          <w:rFonts w:ascii="Arial" w:eastAsia="MS Mincho" w:hAnsi="Arial" w:cs="Arial"/>
          <w:color w:val="000000"/>
          <w:szCs w:val="22"/>
          <w:lang w:val="en-GB"/>
        </w:rPr>
        <w:t xml:space="preserve">The </w:t>
      </w:r>
      <w:r w:rsidRPr="008133E3">
        <w:rPr>
          <w:rFonts w:ascii="Arial" w:eastAsia="MS Mincho" w:hAnsi="Arial" w:cs="Arial"/>
          <w:i/>
          <w:color w:val="000000"/>
          <w:szCs w:val="22"/>
          <w:lang w:val="en-GB"/>
        </w:rPr>
        <w:t>tenderer</w:t>
      </w:r>
      <w:r w:rsidRPr="00D442E1">
        <w:rPr>
          <w:rFonts w:ascii="Arial" w:eastAsia="MS Mincho" w:hAnsi="Arial" w:cs="Arial"/>
          <w:color w:val="000000"/>
          <w:szCs w:val="22"/>
          <w:lang w:val="en-GB"/>
        </w:rPr>
        <w:t xml:space="preserve"> shall submit </w:t>
      </w:r>
      <w:r>
        <w:rPr>
          <w:rFonts w:ascii="Arial" w:eastAsia="MS Mincho" w:hAnsi="Arial" w:cs="Arial"/>
          <w:color w:val="000000"/>
          <w:szCs w:val="22"/>
          <w:lang w:val="en-GB"/>
        </w:rPr>
        <w:t>technical</w:t>
      </w:r>
      <w:r w:rsidRPr="00D442E1">
        <w:rPr>
          <w:rFonts w:ascii="Arial" w:eastAsia="MS Mincho" w:hAnsi="Arial" w:cs="Arial"/>
          <w:color w:val="000000"/>
          <w:szCs w:val="22"/>
          <w:lang w:val="en-GB"/>
        </w:rPr>
        <w:t xml:space="preserve"> </w:t>
      </w:r>
      <w:r w:rsidRPr="008133E3">
        <w:rPr>
          <w:rFonts w:ascii="Arial" w:eastAsia="MS Mincho" w:hAnsi="Arial" w:cs="Arial"/>
          <w:i/>
          <w:color w:val="000000"/>
          <w:szCs w:val="22"/>
          <w:lang w:val="en-GB"/>
        </w:rPr>
        <w:t>offer</w:t>
      </w:r>
      <w:r w:rsidRPr="00D442E1">
        <w:rPr>
          <w:rFonts w:ascii="Arial" w:eastAsia="MS Mincho" w:hAnsi="Arial" w:cs="Arial"/>
          <w:color w:val="000000"/>
          <w:szCs w:val="22"/>
          <w:lang w:val="en-GB"/>
        </w:rPr>
        <w:t xml:space="preserve"> using the form Annex II </w:t>
      </w:r>
      <w:r w:rsidR="00B40E64">
        <w:rPr>
          <w:rFonts w:ascii="Arial" w:eastAsia="MS Mincho" w:hAnsi="Arial" w:cs="Arial"/>
          <w:color w:val="000000"/>
          <w:szCs w:val="22"/>
          <w:lang w:val="en-GB"/>
        </w:rPr>
        <w:t>B</w:t>
      </w:r>
      <w:r w:rsidR="004D5F82">
        <w:rPr>
          <w:rFonts w:ascii="Arial" w:eastAsia="MS Mincho" w:hAnsi="Arial" w:cs="Arial"/>
          <w:color w:val="000000"/>
          <w:szCs w:val="22"/>
          <w:lang w:val="en-GB"/>
        </w:rPr>
        <w:t>1 – Lot 1</w:t>
      </w:r>
      <w:r>
        <w:rPr>
          <w:rFonts w:ascii="Arial" w:eastAsia="MS Mincho" w:hAnsi="Arial" w:cs="Arial"/>
          <w:color w:val="000000"/>
          <w:szCs w:val="22"/>
          <w:lang w:val="en-GB"/>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340"/>
        <w:gridCol w:w="728"/>
        <w:gridCol w:w="771"/>
        <w:gridCol w:w="4525"/>
        <w:gridCol w:w="488"/>
        <w:gridCol w:w="684"/>
        <w:gridCol w:w="1470"/>
      </w:tblGrid>
      <w:tr w:rsidR="007656BC" w:rsidRPr="00CF5180" w14:paraId="0F14DA3E" w14:textId="77777777" w:rsidTr="00891A92">
        <w:trPr>
          <w:trHeight w:val="234"/>
          <w:jc w:val="center"/>
        </w:trPr>
        <w:tc>
          <w:tcPr>
            <w:tcW w:w="5000" w:type="pct"/>
            <w:gridSpan w:val="7"/>
            <w:shd w:val="clear" w:color="auto" w:fill="FFFFFF"/>
            <w:vAlign w:val="center"/>
            <w:hideMark/>
          </w:tcPr>
          <w:p w14:paraId="31010475" w14:textId="30096057" w:rsidR="007656BC" w:rsidRPr="00CF5180" w:rsidRDefault="007656BC" w:rsidP="00891A92">
            <w:pPr>
              <w:jc w:val="center"/>
              <w:rPr>
                <w:rFonts w:ascii="Arial" w:eastAsia="MS Mincho" w:hAnsi="Arial" w:cs="Arial"/>
                <w:b/>
                <w:bCs/>
                <w:color w:val="000000"/>
                <w:szCs w:val="22"/>
                <w:lang w:val="en-GB"/>
              </w:rPr>
            </w:pPr>
            <w:bookmarkStart w:id="186" w:name="_Hlk191470366"/>
            <w:r w:rsidRPr="00CF5180">
              <w:rPr>
                <w:rFonts w:ascii="Arial" w:eastAsia="MS Mincho" w:hAnsi="Arial" w:cs="Arial"/>
                <w:b/>
                <w:bCs/>
                <w:color w:val="000000"/>
                <w:szCs w:val="22"/>
                <w:lang w:val="en-GB"/>
              </w:rPr>
              <w:lastRenderedPageBreak/>
              <w:t>TA</w:t>
            </w:r>
            <w:r>
              <w:rPr>
                <w:rFonts w:ascii="Arial" w:eastAsia="MS Mincho" w:hAnsi="Arial" w:cs="Arial"/>
                <w:b/>
                <w:bCs/>
                <w:color w:val="000000"/>
                <w:szCs w:val="22"/>
                <w:lang w:val="en-GB"/>
              </w:rPr>
              <w:t>BLE</w:t>
            </w:r>
            <w:r w:rsidRPr="00CF5180">
              <w:rPr>
                <w:rFonts w:ascii="Arial" w:eastAsia="MS Mincho" w:hAnsi="Arial" w:cs="Arial"/>
                <w:b/>
                <w:bCs/>
                <w:color w:val="000000"/>
                <w:szCs w:val="22"/>
                <w:lang w:val="en-GB"/>
              </w:rPr>
              <w:t xml:space="preserve"> I A (L</w:t>
            </w:r>
            <w:r>
              <w:rPr>
                <w:rFonts w:ascii="Arial" w:eastAsia="MS Mincho" w:hAnsi="Arial" w:cs="Arial"/>
                <w:b/>
                <w:bCs/>
                <w:color w:val="000000"/>
                <w:szCs w:val="22"/>
                <w:lang w:val="en-GB"/>
              </w:rPr>
              <w:t>OT</w:t>
            </w:r>
            <w:r w:rsidRPr="00CF5180">
              <w:rPr>
                <w:rFonts w:ascii="Arial" w:eastAsia="MS Mincho" w:hAnsi="Arial" w:cs="Arial"/>
                <w:b/>
                <w:bCs/>
                <w:color w:val="000000"/>
                <w:szCs w:val="22"/>
                <w:lang w:val="en-GB"/>
              </w:rPr>
              <w:t xml:space="preserve"> 1)</w:t>
            </w:r>
          </w:p>
        </w:tc>
      </w:tr>
      <w:tr w:rsidR="007656BC" w:rsidRPr="00CF5180" w14:paraId="5F1275DC" w14:textId="77777777" w:rsidTr="00891A92">
        <w:trPr>
          <w:trHeight w:val="411"/>
          <w:jc w:val="center"/>
        </w:trPr>
        <w:tc>
          <w:tcPr>
            <w:tcW w:w="4184" w:type="pct"/>
            <w:gridSpan w:val="6"/>
            <w:shd w:val="clear" w:color="auto" w:fill="FFFFFF"/>
            <w:vAlign w:val="center"/>
            <w:hideMark/>
          </w:tcPr>
          <w:p w14:paraId="2E0538EB" w14:textId="77777777" w:rsidR="007656BC" w:rsidRPr="00CF5180" w:rsidRDefault="007656BC" w:rsidP="00245638">
            <w:pPr>
              <w:jc w:val="center"/>
              <w:rPr>
                <w:rFonts w:ascii="Arial" w:eastAsia="MS Mincho" w:hAnsi="Arial" w:cs="Arial"/>
                <w:b/>
                <w:bCs/>
                <w:color w:val="000000"/>
                <w:szCs w:val="22"/>
                <w:lang w:val="en-GB"/>
              </w:rPr>
            </w:pPr>
            <w:r w:rsidRPr="00CF5180">
              <w:rPr>
                <w:rFonts w:ascii="Arial" w:eastAsia="MS Mincho" w:hAnsi="Arial" w:cs="Arial"/>
                <w:b/>
                <w:bCs/>
                <w:color w:val="000000"/>
                <w:szCs w:val="22"/>
                <w:lang w:val="en-GB"/>
              </w:rPr>
              <w:t>DESCRIPTION</w:t>
            </w:r>
          </w:p>
        </w:tc>
        <w:tc>
          <w:tcPr>
            <w:tcW w:w="816" w:type="pct"/>
            <w:shd w:val="clear" w:color="auto" w:fill="FFFFFF"/>
            <w:vAlign w:val="center"/>
            <w:hideMark/>
          </w:tcPr>
          <w:p w14:paraId="19655249" w14:textId="26B3C28F" w:rsidR="007656BC" w:rsidRPr="00CF5180" w:rsidRDefault="007656BC" w:rsidP="00245638">
            <w:pPr>
              <w:jc w:val="center"/>
              <w:rPr>
                <w:rFonts w:ascii="Arial" w:eastAsia="MS Mincho" w:hAnsi="Arial" w:cs="Arial"/>
                <w:b/>
                <w:bCs/>
                <w:color w:val="000000"/>
                <w:szCs w:val="22"/>
                <w:lang w:val="en-GB"/>
              </w:rPr>
            </w:pPr>
            <w:r w:rsidRPr="007656BC">
              <w:rPr>
                <w:rFonts w:ascii="Arial" w:eastAsia="MS Mincho" w:hAnsi="Arial" w:cs="Arial"/>
                <w:b/>
                <w:bCs/>
                <w:color w:val="000000"/>
                <w:szCs w:val="22"/>
                <w:lang w:val="en-GB"/>
              </w:rPr>
              <w:t>MAXIMUM SCORE</w:t>
            </w:r>
          </w:p>
        </w:tc>
      </w:tr>
      <w:tr w:rsidR="007656BC" w:rsidRPr="00CF5180" w14:paraId="07FA0AA1" w14:textId="77777777" w:rsidTr="00891A92">
        <w:trPr>
          <w:trHeight w:val="293"/>
          <w:jc w:val="center"/>
        </w:trPr>
        <w:tc>
          <w:tcPr>
            <w:tcW w:w="189" w:type="pct"/>
            <w:vMerge w:val="restart"/>
            <w:shd w:val="clear" w:color="auto" w:fill="BDD6EE" w:themeFill="accent1" w:themeFillTint="66"/>
            <w:vAlign w:val="center"/>
          </w:tcPr>
          <w:p w14:paraId="624073BA" w14:textId="77777777" w:rsidR="007656BC" w:rsidRPr="00CF5180" w:rsidRDefault="007656BC" w:rsidP="00245638">
            <w:pPr>
              <w:rPr>
                <w:rFonts w:ascii="Arial" w:eastAsia="MS Mincho" w:hAnsi="Arial" w:cs="Arial"/>
                <w:b/>
                <w:bCs/>
                <w:color w:val="000000"/>
                <w:szCs w:val="22"/>
                <w:lang w:val="en-GB"/>
              </w:rPr>
            </w:pPr>
            <w:r w:rsidRPr="00CF5180">
              <w:rPr>
                <w:rFonts w:ascii="Arial" w:eastAsia="MS Mincho" w:hAnsi="Arial" w:cs="Arial"/>
                <w:b/>
                <w:color w:val="000000"/>
                <w:szCs w:val="22"/>
                <w:lang w:val="en-GB"/>
              </w:rPr>
              <w:br w:type="page"/>
              <w:t>A1</w:t>
            </w:r>
          </w:p>
        </w:tc>
        <w:tc>
          <w:tcPr>
            <w:tcW w:w="3995" w:type="pct"/>
            <w:gridSpan w:val="5"/>
            <w:shd w:val="clear" w:color="auto" w:fill="BDD6EE" w:themeFill="accent1" w:themeFillTint="66"/>
            <w:vAlign w:val="center"/>
          </w:tcPr>
          <w:p w14:paraId="5DA49B9B" w14:textId="362EA99E" w:rsidR="007656BC" w:rsidRPr="00CF5180" w:rsidRDefault="007656BC" w:rsidP="00245638">
            <w:pPr>
              <w:rPr>
                <w:rFonts w:ascii="Arial" w:eastAsia="MS Mincho" w:hAnsi="Arial" w:cs="Arial"/>
                <w:b/>
                <w:color w:val="000000"/>
                <w:szCs w:val="22"/>
              </w:rPr>
            </w:pPr>
            <w:r w:rsidRPr="007656BC">
              <w:rPr>
                <w:rFonts w:ascii="Arial" w:eastAsia="MS Mincho" w:hAnsi="Arial" w:cs="Arial"/>
                <w:b/>
                <w:color w:val="000000"/>
                <w:szCs w:val="22"/>
              </w:rPr>
              <w:t>Proposal for service provision</w:t>
            </w:r>
          </w:p>
        </w:tc>
        <w:tc>
          <w:tcPr>
            <w:tcW w:w="816" w:type="pct"/>
            <w:shd w:val="clear" w:color="auto" w:fill="BDD6EE" w:themeFill="accent1" w:themeFillTint="66"/>
            <w:vAlign w:val="center"/>
          </w:tcPr>
          <w:p w14:paraId="0EF27EE0" w14:textId="77777777" w:rsidR="007656BC" w:rsidRPr="00CF5180" w:rsidRDefault="007656BC" w:rsidP="00245638">
            <w:pPr>
              <w:jc w:val="center"/>
              <w:rPr>
                <w:rFonts w:ascii="Arial" w:eastAsia="MS Mincho" w:hAnsi="Arial" w:cs="Arial"/>
                <w:b/>
                <w:color w:val="000000"/>
                <w:szCs w:val="22"/>
                <w:u w:val="single"/>
                <w:lang w:val="en-GB"/>
              </w:rPr>
            </w:pPr>
            <w:r w:rsidRPr="00CF5180">
              <w:rPr>
                <w:rFonts w:ascii="Arial" w:eastAsia="MS Mincho" w:hAnsi="Arial" w:cs="Arial"/>
                <w:b/>
                <w:color w:val="000000"/>
                <w:szCs w:val="22"/>
                <w:u w:val="single"/>
                <w:lang w:val="en-GB"/>
              </w:rPr>
              <w:t>4</w:t>
            </w:r>
            <w:r>
              <w:rPr>
                <w:rFonts w:ascii="Arial" w:eastAsia="MS Mincho" w:hAnsi="Arial" w:cs="Arial"/>
                <w:b/>
                <w:color w:val="000000"/>
                <w:szCs w:val="22"/>
                <w:u w:val="single"/>
                <w:lang w:val="en-GB"/>
              </w:rPr>
              <w:t>5</w:t>
            </w:r>
          </w:p>
        </w:tc>
      </w:tr>
      <w:tr w:rsidR="007656BC" w:rsidRPr="00CF5180" w14:paraId="0612F713" w14:textId="77777777" w:rsidTr="00891A92">
        <w:trPr>
          <w:trHeight w:val="293"/>
          <w:jc w:val="center"/>
        </w:trPr>
        <w:tc>
          <w:tcPr>
            <w:tcW w:w="189" w:type="pct"/>
            <w:vMerge/>
            <w:shd w:val="clear" w:color="auto" w:fill="BDD6EE" w:themeFill="accent1" w:themeFillTint="66"/>
          </w:tcPr>
          <w:p w14:paraId="1E767F42" w14:textId="77777777" w:rsidR="007656BC" w:rsidRPr="00CF5180" w:rsidRDefault="007656BC" w:rsidP="00245638">
            <w:pPr>
              <w:rPr>
                <w:rFonts w:ascii="Arial" w:eastAsia="MS Mincho" w:hAnsi="Arial" w:cs="Arial"/>
                <w:color w:val="000000"/>
                <w:szCs w:val="22"/>
                <w:lang w:val="en-GB"/>
              </w:rPr>
            </w:pPr>
          </w:p>
        </w:tc>
        <w:tc>
          <w:tcPr>
            <w:tcW w:w="404" w:type="pct"/>
            <w:shd w:val="clear" w:color="auto" w:fill="BDD6EE" w:themeFill="accent1" w:themeFillTint="66"/>
            <w:vAlign w:val="center"/>
          </w:tcPr>
          <w:p w14:paraId="42FCC65E" w14:textId="77777777" w:rsidR="007656BC" w:rsidRPr="00CF5180" w:rsidRDefault="007656BC" w:rsidP="00245638">
            <w:pPr>
              <w:jc w:val="center"/>
              <w:rPr>
                <w:rFonts w:ascii="Arial" w:eastAsia="MS Mincho" w:hAnsi="Arial" w:cs="Arial"/>
                <w:b/>
                <w:color w:val="000000"/>
                <w:szCs w:val="22"/>
                <w:lang w:val="en-GB"/>
              </w:rPr>
            </w:pPr>
            <w:r w:rsidRPr="00CF5180">
              <w:rPr>
                <w:rFonts w:ascii="Arial" w:eastAsia="MS Mincho" w:hAnsi="Arial" w:cs="Arial"/>
                <w:b/>
                <w:color w:val="000000"/>
                <w:szCs w:val="22"/>
                <w:lang w:val="en-GB"/>
              </w:rPr>
              <w:t>A1.1</w:t>
            </w:r>
          </w:p>
        </w:tc>
        <w:tc>
          <w:tcPr>
            <w:tcW w:w="3211" w:type="pct"/>
            <w:gridSpan w:val="3"/>
            <w:tcBorders>
              <w:bottom w:val="single" w:sz="4" w:space="0" w:color="auto"/>
            </w:tcBorders>
            <w:shd w:val="clear" w:color="auto" w:fill="BDD6EE" w:themeFill="accent1" w:themeFillTint="66"/>
            <w:vAlign w:val="center"/>
          </w:tcPr>
          <w:p w14:paraId="7652D13F" w14:textId="360AC72E" w:rsidR="007656BC" w:rsidRPr="007656BC" w:rsidRDefault="007656BC" w:rsidP="00245638">
            <w:pPr>
              <w:rPr>
                <w:rFonts w:ascii="Arial" w:eastAsia="MS Mincho" w:hAnsi="Arial" w:cs="Arial"/>
                <w:b/>
                <w:bCs/>
                <w:color w:val="000000"/>
                <w:szCs w:val="22"/>
              </w:rPr>
            </w:pPr>
            <w:r w:rsidRPr="007656BC">
              <w:rPr>
                <w:rFonts w:ascii="Arial" w:eastAsia="MS Mincho" w:hAnsi="Arial" w:cs="Arial"/>
                <w:b/>
                <w:bCs/>
                <w:color w:val="000000"/>
                <w:szCs w:val="22"/>
              </w:rPr>
              <w:t>Service Organization</w:t>
            </w:r>
          </w:p>
        </w:tc>
        <w:tc>
          <w:tcPr>
            <w:tcW w:w="380" w:type="pct"/>
            <w:shd w:val="clear" w:color="auto" w:fill="BDD6EE" w:themeFill="accent1" w:themeFillTint="66"/>
            <w:vAlign w:val="center"/>
          </w:tcPr>
          <w:p w14:paraId="62325A91" w14:textId="77777777" w:rsidR="007656BC" w:rsidRPr="00891A92" w:rsidRDefault="007656BC" w:rsidP="00245638">
            <w:pPr>
              <w:jc w:val="center"/>
              <w:rPr>
                <w:rFonts w:ascii="Arial" w:eastAsia="MS Mincho" w:hAnsi="Arial" w:cs="Arial"/>
                <w:b/>
                <w:bCs/>
                <w:color w:val="000000"/>
                <w:szCs w:val="22"/>
                <w:lang w:val="en-GB"/>
              </w:rPr>
            </w:pPr>
            <w:r w:rsidRPr="00891A92">
              <w:rPr>
                <w:rFonts w:ascii="Arial" w:eastAsia="MS Mincho" w:hAnsi="Arial" w:cs="Arial"/>
                <w:b/>
                <w:bCs/>
                <w:color w:val="000000"/>
                <w:szCs w:val="22"/>
                <w:lang w:val="en-GB"/>
              </w:rPr>
              <w:t>9</w:t>
            </w:r>
          </w:p>
        </w:tc>
        <w:tc>
          <w:tcPr>
            <w:tcW w:w="816" w:type="pct"/>
            <w:vMerge w:val="restart"/>
            <w:shd w:val="clear" w:color="auto" w:fill="BDD6EE" w:themeFill="accent1" w:themeFillTint="66"/>
            <w:vAlign w:val="center"/>
          </w:tcPr>
          <w:p w14:paraId="40C9501B" w14:textId="77777777" w:rsidR="007656BC" w:rsidRPr="00CF5180" w:rsidRDefault="007656BC" w:rsidP="00245638">
            <w:pPr>
              <w:jc w:val="center"/>
              <w:rPr>
                <w:rFonts w:ascii="Arial" w:eastAsia="MS Mincho" w:hAnsi="Arial" w:cs="Arial"/>
                <w:color w:val="000000"/>
                <w:szCs w:val="22"/>
                <w:lang w:val="en-GB"/>
              </w:rPr>
            </w:pPr>
          </w:p>
        </w:tc>
      </w:tr>
      <w:tr w:rsidR="007656BC" w:rsidRPr="00CF5180" w14:paraId="0ED65FFC" w14:textId="77777777" w:rsidTr="00891A92">
        <w:trPr>
          <w:trHeight w:val="293"/>
          <w:jc w:val="center"/>
        </w:trPr>
        <w:tc>
          <w:tcPr>
            <w:tcW w:w="189" w:type="pct"/>
            <w:vMerge/>
            <w:shd w:val="clear" w:color="auto" w:fill="BDD6EE" w:themeFill="accent1" w:themeFillTint="66"/>
          </w:tcPr>
          <w:p w14:paraId="209D5086" w14:textId="77777777" w:rsidR="007656BC" w:rsidRPr="00CF5180" w:rsidRDefault="007656BC" w:rsidP="00245638">
            <w:pPr>
              <w:rPr>
                <w:rFonts w:ascii="Arial" w:eastAsia="MS Mincho" w:hAnsi="Arial" w:cs="Arial"/>
                <w:color w:val="000000"/>
                <w:szCs w:val="22"/>
                <w:lang w:val="en-GB"/>
              </w:rPr>
            </w:pPr>
          </w:p>
        </w:tc>
        <w:tc>
          <w:tcPr>
            <w:tcW w:w="404" w:type="pct"/>
            <w:shd w:val="clear" w:color="auto" w:fill="BDD6EE" w:themeFill="accent1" w:themeFillTint="66"/>
            <w:vAlign w:val="center"/>
          </w:tcPr>
          <w:p w14:paraId="4E26D622" w14:textId="77777777" w:rsidR="007656BC" w:rsidRPr="00CF5180" w:rsidRDefault="007656BC" w:rsidP="00245638">
            <w:pPr>
              <w:rPr>
                <w:rFonts w:ascii="Arial" w:eastAsia="MS Mincho" w:hAnsi="Arial" w:cs="Arial"/>
                <w:b/>
                <w:color w:val="000000"/>
                <w:szCs w:val="22"/>
                <w:lang w:val="en-GB"/>
              </w:rPr>
            </w:pPr>
          </w:p>
        </w:tc>
        <w:tc>
          <w:tcPr>
            <w:tcW w:w="428" w:type="pct"/>
            <w:tcBorders>
              <w:top w:val="single" w:sz="4" w:space="0" w:color="auto"/>
              <w:right w:val="single" w:sz="4" w:space="0" w:color="auto"/>
            </w:tcBorders>
            <w:shd w:val="clear" w:color="auto" w:fill="BDD6EE" w:themeFill="accent1" w:themeFillTint="66"/>
            <w:vAlign w:val="center"/>
          </w:tcPr>
          <w:p w14:paraId="42F1ABB2" w14:textId="77777777" w:rsidR="007656BC" w:rsidRPr="00CF5180" w:rsidRDefault="007656BC" w:rsidP="00245638">
            <w:pPr>
              <w:rPr>
                <w:rFonts w:ascii="Arial" w:eastAsia="MS Mincho" w:hAnsi="Arial" w:cs="Arial"/>
                <w:b/>
                <w:bCs/>
                <w:color w:val="000000"/>
                <w:szCs w:val="22"/>
              </w:rPr>
            </w:pPr>
            <w:r w:rsidRPr="00CF5180">
              <w:rPr>
                <w:rFonts w:ascii="Arial" w:eastAsia="MS Mincho" w:hAnsi="Arial" w:cs="Arial"/>
                <w:b/>
                <w:bCs/>
                <w:color w:val="000000"/>
                <w:szCs w:val="22"/>
              </w:rPr>
              <w:t>A1.1.1</w:t>
            </w:r>
          </w:p>
        </w:tc>
        <w:tc>
          <w:tcPr>
            <w:tcW w:w="2512" w:type="pct"/>
            <w:tcBorders>
              <w:top w:val="single" w:sz="4" w:space="0" w:color="auto"/>
              <w:left w:val="single" w:sz="4" w:space="0" w:color="auto"/>
              <w:right w:val="single" w:sz="4" w:space="0" w:color="auto"/>
            </w:tcBorders>
            <w:shd w:val="clear" w:color="auto" w:fill="BDD6EE" w:themeFill="accent1" w:themeFillTint="66"/>
            <w:vAlign w:val="center"/>
          </w:tcPr>
          <w:p w14:paraId="4C54A13B" w14:textId="442B2CE1" w:rsidR="007656BC" w:rsidRPr="007656BC" w:rsidRDefault="007656BC" w:rsidP="00245638">
            <w:pPr>
              <w:rPr>
                <w:rFonts w:ascii="Arial" w:eastAsia="MS Mincho" w:hAnsi="Arial" w:cs="Arial"/>
                <w:color w:val="000000"/>
                <w:szCs w:val="22"/>
                <w:lang w:val="en-GB"/>
              </w:rPr>
            </w:pPr>
            <w:r w:rsidRPr="007656BC">
              <w:rPr>
                <w:rFonts w:ascii="Arial" w:eastAsia="MS Mincho" w:hAnsi="Arial" w:cs="Arial"/>
                <w:color w:val="000000"/>
                <w:szCs w:val="22"/>
                <w:lang w:val="en-GB"/>
              </w:rPr>
              <w:t>Suitability and adequacy of the organisational structure and operational organisation chart proposed for the management of the service</w:t>
            </w:r>
          </w:p>
        </w:tc>
        <w:tc>
          <w:tcPr>
            <w:tcW w:w="271" w:type="pct"/>
            <w:tcBorders>
              <w:top w:val="single" w:sz="4" w:space="0" w:color="auto"/>
              <w:left w:val="single" w:sz="4" w:space="0" w:color="auto"/>
            </w:tcBorders>
            <w:shd w:val="clear" w:color="auto" w:fill="BDD6EE" w:themeFill="accent1" w:themeFillTint="66"/>
            <w:vAlign w:val="center"/>
          </w:tcPr>
          <w:p w14:paraId="65BA3EE8" w14:textId="77777777" w:rsidR="007656BC" w:rsidRPr="00CF5180" w:rsidRDefault="007656BC" w:rsidP="00245638">
            <w:pPr>
              <w:jc w:val="center"/>
              <w:rPr>
                <w:rFonts w:ascii="Arial" w:eastAsia="MS Mincho" w:hAnsi="Arial" w:cs="Arial"/>
                <w:color w:val="000000"/>
                <w:szCs w:val="22"/>
              </w:rPr>
            </w:pPr>
            <w:r>
              <w:rPr>
                <w:rFonts w:ascii="Arial" w:eastAsia="MS Mincho" w:hAnsi="Arial" w:cs="Arial"/>
                <w:color w:val="000000"/>
                <w:szCs w:val="22"/>
              </w:rPr>
              <w:t>5</w:t>
            </w:r>
          </w:p>
        </w:tc>
        <w:tc>
          <w:tcPr>
            <w:tcW w:w="380" w:type="pct"/>
            <w:shd w:val="clear" w:color="auto" w:fill="BDD6EE" w:themeFill="accent1" w:themeFillTint="66"/>
            <w:vAlign w:val="center"/>
          </w:tcPr>
          <w:p w14:paraId="350C2864" w14:textId="77777777" w:rsidR="007656BC" w:rsidRPr="00CF5180" w:rsidRDefault="007656BC" w:rsidP="00245638">
            <w:pPr>
              <w:rPr>
                <w:rFonts w:ascii="Arial" w:eastAsia="MS Mincho" w:hAnsi="Arial" w:cs="Arial"/>
                <w:color w:val="000000"/>
                <w:szCs w:val="22"/>
                <w:lang w:val="en-GB"/>
              </w:rPr>
            </w:pPr>
          </w:p>
        </w:tc>
        <w:tc>
          <w:tcPr>
            <w:tcW w:w="816" w:type="pct"/>
            <w:vMerge/>
            <w:shd w:val="clear" w:color="auto" w:fill="BDD6EE" w:themeFill="accent1" w:themeFillTint="66"/>
            <w:vAlign w:val="center"/>
          </w:tcPr>
          <w:p w14:paraId="2E766390" w14:textId="77777777" w:rsidR="007656BC" w:rsidRPr="00CF5180" w:rsidRDefault="007656BC" w:rsidP="00245638">
            <w:pPr>
              <w:jc w:val="center"/>
              <w:rPr>
                <w:rFonts w:ascii="Arial" w:eastAsia="MS Mincho" w:hAnsi="Arial" w:cs="Arial"/>
                <w:color w:val="000000"/>
                <w:szCs w:val="22"/>
                <w:lang w:val="en-GB"/>
              </w:rPr>
            </w:pPr>
          </w:p>
        </w:tc>
      </w:tr>
      <w:tr w:rsidR="007656BC" w:rsidRPr="00CF5180" w14:paraId="0156FA50" w14:textId="77777777" w:rsidTr="00891A92">
        <w:trPr>
          <w:trHeight w:val="293"/>
          <w:jc w:val="center"/>
        </w:trPr>
        <w:tc>
          <w:tcPr>
            <w:tcW w:w="189" w:type="pct"/>
            <w:vMerge/>
            <w:shd w:val="clear" w:color="auto" w:fill="BDD6EE" w:themeFill="accent1" w:themeFillTint="66"/>
          </w:tcPr>
          <w:p w14:paraId="512D03C3" w14:textId="77777777" w:rsidR="007656BC" w:rsidRPr="00CF5180" w:rsidRDefault="007656BC" w:rsidP="00245638">
            <w:pPr>
              <w:rPr>
                <w:rFonts w:ascii="Arial" w:eastAsia="MS Mincho" w:hAnsi="Arial" w:cs="Arial"/>
                <w:color w:val="000000"/>
                <w:szCs w:val="22"/>
                <w:lang w:val="en-GB"/>
              </w:rPr>
            </w:pPr>
          </w:p>
        </w:tc>
        <w:tc>
          <w:tcPr>
            <w:tcW w:w="404" w:type="pct"/>
            <w:shd w:val="clear" w:color="auto" w:fill="BDD6EE" w:themeFill="accent1" w:themeFillTint="66"/>
            <w:vAlign w:val="center"/>
          </w:tcPr>
          <w:p w14:paraId="46F6390A" w14:textId="77777777" w:rsidR="007656BC" w:rsidRPr="00CF5180" w:rsidRDefault="007656BC" w:rsidP="00245638">
            <w:pPr>
              <w:rPr>
                <w:rFonts w:ascii="Arial" w:eastAsia="MS Mincho" w:hAnsi="Arial" w:cs="Arial"/>
                <w:b/>
                <w:color w:val="000000"/>
                <w:szCs w:val="22"/>
                <w:lang w:val="en-GB"/>
              </w:rPr>
            </w:pPr>
          </w:p>
        </w:tc>
        <w:tc>
          <w:tcPr>
            <w:tcW w:w="428" w:type="pct"/>
            <w:tcBorders>
              <w:top w:val="single" w:sz="4" w:space="0" w:color="auto"/>
              <w:right w:val="single" w:sz="4" w:space="0" w:color="auto"/>
            </w:tcBorders>
            <w:shd w:val="clear" w:color="auto" w:fill="BDD6EE" w:themeFill="accent1" w:themeFillTint="66"/>
            <w:vAlign w:val="center"/>
          </w:tcPr>
          <w:p w14:paraId="6EF70F5E" w14:textId="77777777" w:rsidR="007656BC" w:rsidRPr="00CF5180" w:rsidRDefault="007656BC" w:rsidP="00245638">
            <w:pPr>
              <w:rPr>
                <w:rFonts w:ascii="Arial" w:eastAsia="MS Mincho" w:hAnsi="Arial" w:cs="Arial"/>
                <w:b/>
                <w:bCs/>
                <w:color w:val="000000"/>
                <w:szCs w:val="22"/>
              </w:rPr>
            </w:pPr>
            <w:r w:rsidRPr="00CF5180">
              <w:rPr>
                <w:rFonts w:ascii="Arial" w:eastAsia="MS Mincho" w:hAnsi="Arial" w:cs="Arial"/>
                <w:b/>
                <w:bCs/>
                <w:color w:val="000000"/>
                <w:szCs w:val="22"/>
              </w:rPr>
              <w:t>A1.1.2</w:t>
            </w:r>
          </w:p>
        </w:tc>
        <w:tc>
          <w:tcPr>
            <w:tcW w:w="2512" w:type="pct"/>
            <w:tcBorders>
              <w:top w:val="single" w:sz="4" w:space="0" w:color="auto"/>
              <w:left w:val="single" w:sz="4" w:space="0" w:color="auto"/>
              <w:right w:val="single" w:sz="4" w:space="0" w:color="auto"/>
            </w:tcBorders>
            <w:shd w:val="clear" w:color="auto" w:fill="BDD6EE" w:themeFill="accent1" w:themeFillTint="66"/>
            <w:vAlign w:val="center"/>
          </w:tcPr>
          <w:p w14:paraId="17158814" w14:textId="06F3252F" w:rsidR="007656BC" w:rsidRPr="007656BC" w:rsidRDefault="007656BC" w:rsidP="00245638">
            <w:pPr>
              <w:rPr>
                <w:rFonts w:ascii="Arial" w:eastAsia="MS Mincho" w:hAnsi="Arial" w:cs="Arial"/>
                <w:color w:val="000000"/>
                <w:szCs w:val="22"/>
                <w:lang w:val="en-GB"/>
              </w:rPr>
            </w:pPr>
            <w:r w:rsidRPr="007656BC">
              <w:rPr>
                <w:rFonts w:ascii="Arial" w:eastAsia="MS Mincho" w:hAnsi="Arial" w:cs="Arial"/>
                <w:color w:val="000000"/>
                <w:szCs w:val="22"/>
                <w:lang w:val="en-GB"/>
              </w:rPr>
              <w:t>Methods of interaction and coordination between the various</w:t>
            </w:r>
            <w:r>
              <w:rPr>
                <w:rFonts w:ascii="Arial" w:eastAsia="MS Mincho" w:hAnsi="Arial" w:cs="Arial"/>
                <w:color w:val="000000"/>
                <w:szCs w:val="22"/>
                <w:lang w:val="en-GB"/>
              </w:rPr>
              <w:t xml:space="preserve"> </w:t>
            </w:r>
            <w:r w:rsidRPr="007656BC">
              <w:rPr>
                <w:rFonts w:ascii="Arial" w:eastAsia="MS Mincho" w:hAnsi="Arial" w:cs="Arial"/>
                <w:color w:val="000000"/>
                <w:szCs w:val="22"/>
                <w:lang w:val="en-GB"/>
              </w:rPr>
              <w:t>areas/functions/professional figures involved</w:t>
            </w:r>
          </w:p>
        </w:tc>
        <w:tc>
          <w:tcPr>
            <w:tcW w:w="271" w:type="pct"/>
            <w:tcBorders>
              <w:top w:val="single" w:sz="4" w:space="0" w:color="auto"/>
              <w:left w:val="single" w:sz="4" w:space="0" w:color="auto"/>
            </w:tcBorders>
            <w:shd w:val="clear" w:color="auto" w:fill="BDD6EE" w:themeFill="accent1" w:themeFillTint="66"/>
            <w:vAlign w:val="center"/>
          </w:tcPr>
          <w:p w14:paraId="301235B8"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1</w:t>
            </w:r>
          </w:p>
        </w:tc>
        <w:tc>
          <w:tcPr>
            <w:tcW w:w="380" w:type="pct"/>
            <w:shd w:val="clear" w:color="auto" w:fill="BDD6EE" w:themeFill="accent1" w:themeFillTint="66"/>
            <w:vAlign w:val="center"/>
          </w:tcPr>
          <w:p w14:paraId="45A38E23" w14:textId="77777777" w:rsidR="007656BC" w:rsidRPr="00CF5180" w:rsidRDefault="007656BC" w:rsidP="00245638">
            <w:pPr>
              <w:rPr>
                <w:rFonts w:ascii="Arial" w:eastAsia="MS Mincho" w:hAnsi="Arial" w:cs="Arial"/>
                <w:color w:val="000000"/>
                <w:szCs w:val="22"/>
              </w:rPr>
            </w:pPr>
          </w:p>
        </w:tc>
        <w:tc>
          <w:tcPr>
            <w:tcW w:w="816" w:type="pct"/>
            <w:vMerge/>
            <w:shd w:val="clear" w:color="auto" w:fill="BDD6EE" w:themeFill="accent1" w:themeFillTint="66"/>
            <w:vAlign w:val="center"/>
          </w:tcPr>
          <w:p w14:paraId="2E90BAB2" w14:textId="77777777" w:rsidR="007656BC" w:rsidRPr="00CF5180" w:rsidRDefault="007656BC" w:rsidP="00245638">
            <w:pPr>
              <w:jc w:val="center"/>
              <w:rPr>
                <w:rFonts w:ascii="Arial" w:eastAsia="MS Mincho" w:hAnsi="Arial" w:cs="Arial"/>
                <w:color w:val="000000"/>
                <w:szCs w:val="22"/>
              </w:rPr>
            </w:pPr>
          </w:p>
        </w:tc>
      </w:tr>
      <w:tr w:rsidR="007656BC" w:rsidRPr="00CF5180" w14:paraId="659CF453" w14:textId="77777777" w:rsidTr="00891A92">
        <w:trPr>
          <w:trHeight w:val="293"/>
          <w:jc w:val="center"/>
        </w:trPr>
        <w:tc>
          <w:tcPr>
            <w:tcW w:w="189" w:type="pct"/>
            <w:vMerge/>
            <w:shd w:val="clear" w:color="auto" w:fill="BDD6EE" w:themeFill="accent1" w:themeFillTint="66"/>
          </w:tcPr>
          <w:p w14:paraId="00CD72A8" w14:textId="77777777" w:rsidR="007656BC" w:rsidRPr="00CF5180" w:rsidRDefault="007656BC" w:rsidP="00245638">
            <w:pPr>
              <w:rPr>
                <w:rFonts w:ascii="Arial" w:eastAsia="MS Mincho" w:hAnsi="Arial" w:cs="Arial"/>
                <w:color w:val="000000"/>
                <w:szCs w:val="22"/>
              </w:rPr>
            </w:pPr>
            <w:bookmarkStart w:id="187" w:name="_Hlk199864729"/>
          </w:p>
        </w:tc>
        <w:tc>
          <w:tcPr>
            <w:tcW w:w="404" w:type="pct"/>
            <w:shd w:val="clear" w:color="auto" w:fill="BDD6EE" w:themeFill="accent1" w:themeFillTint="66"/>
            <w:vAlign w:val="center"/>
          </w:tcPr>
          <w:p w14:paraId="64B45539" w14:textId="77777777" w:rsidR="007656BC" w:rsidRPr="00CF5180" w:rsidRDefault="007656BC" w:rsidP="00245638">
            <w:pPr>
              <w:rPr>
                <w:rFonts w:ascii="Arial" w:eastAsia="MS Mincho" w:hAnsi="Arial" w:cs="Arial"/>
                <w:b/>
                <w:color w:val="000000"/>
                <w:szCs w:val="22"/>
              </w:rPr>
            </w:pPr>
          </w:p>
        </w:tc>
        <w:tc>
          <w:tcPr>
            <w:tcW w:w="428" w:type="pct"/>
            <w:tcBorders>
              <w:top w:val="single" w:sz="4" w:space="0" w:color="auto"/>
              <w:right w:val="single" w:sz="4" w:space="0" w:color="auto"/>
            </w:tcBorders>
            <w:shd w:val="clear" w:color="auto" w:fill="BDD6EE" w:themeFill="accent1" w:themeFillTint="66"/>
            <w:vAlign w:val="center"/>
          </w:tcPr>
          <w:p w14:paraId="753647E7" w14:textId="77777777" w:rsidR="007656BC" w:rsidRPr="00CF5180" w:rsidRDefault="007656BC" w:rsidP="00245638">
            <w:pPr>
              <w:rPr>
                <w:rFonts w:ascii="Arial" w:eastAsia="MS Mincho" w:hAnsi="Arial" w:cs="Arial"/>
                <w:b/>
                <w:bCs/>
                <w:color w:val="000000"/>
                <w:szCs w:val="22"/>
              </w:rPr>
            </w:pPr>
            <w:r w:rsidRPr="00CF5180">
              <w:rPr>
                <w:rFonts w:ascii="Arial" w:eastAsia="MS Mincho" w:hAnsi="Arial" w:cs="Arial"/>
                <w:b/>
                <w:bCs/>
                <w:color w:val="000000"/>
                <w:szCs w:val="22"/>
              </w:rPr>
              <w:t>A1.1.3</w:t>
            </w:r>
          </w:p>
        </w:tc>
        <w:tc>
          <w:tcPr>
            <w:tcW w:w="2512" w:type="pct"/>
            <w:tcBorders>
              <w:top w:val="single" w:sz="4" w:space="0" w:color="auto"/>
              <w:left w:val="single" w:sz="4" w:space="0" w:color="auto"/>
              <w:right w:val="single" w:sz="4" w:space="0" w:color="auto"/>
            </w:tcBorders>
            <w:shd w:val="clear" w:color="auto" w:fill="BDD6EE" w:themeFill="accent1" w:themeFillTint="66"/>
            <w:vAlign w:val="center"/>
          </w:tcPr>
          <w:p w14:paraId="3E71527E" w14:textId="1E94D92A" w:rsidR="007656BC" w:rsidRPr="007656BC" w:rsidRDefault="007656BC" w:rsidP="00245638">
            <w:pPr>
              <w:rPr>
                <w:rFonts w:ascii="Arial" w:eastAsia="MS Mincho" w:hAnsi="Arial" w:cs="Arial"/>
                <w:b/>
                <w:bCs/>
                <w:color w:val="000000"/>
                <w:szCs w:val="22"/>
                <w:lang w:val="en-GB"/>
              </w:rPr>
            </w:pPr>
            <w:r w:rsidRPr="007656BC">
              <w:rPr>
                <w:rFonts w:ascii="Arial" w:eastAsia="MS Mincho" w:hAnsi="Arial" w:cs="Arial"/>
                <w:color w:val="000000"/>
                <w:szCs w:val="22"/>
                <w:lang w:val="en-GB"/>
              </w:rPr>
              <w:t>Experience of the candidate proposed for managing the service. Indicate the type of contracts managed in similar and analogous roles for at least one continuous year. This experience must be reported in the CV of the person proposed for this role, which must be included in the offer.</w:t>
            </w:r>
          </w:p>
        </w:tc>
        <w:tc>
          <w:tcPr>
            <w:tcW w:w="271" w:type="pct"/>
            <w:tcBorders>
              <w:top w:val="single" w:sz="4" w:space="0" w:color="auto"/>
              <w:left w:val="single" w:sz="4" w:space="0" w:color="auto"/>
            </w:tcBorders>
            <w:shd w:val="clear" w:color="auto" w:fill="BDD6EE" w:themeFill="accent1" w:themeFillTint="66"/>
            <w:vAlign w:val="center"/>
          </w:tcPr>
          <w:p w14:paraId="1C768311"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3</w:t>
            </w:r>
          </w:p>
          <w:p w14:paraId="098EEE1C" w14:textId="77777777" w:rsidR="007656BC" w:rsidRPr="00CF5180" w:rsidRDefault="007656BC" w:rsidP="00245638">
            <w:pPr>
              <w:jc w:val="center"/>
              <w:rPr>
                <w:rFonts w:ascii="Arial" w:eastAsia="MS Mincho" w:hAnsi="Arial" w:cs="Arial"/>
                <w:color w:val="000000"/>
                <w:szCs w:val="22"/>
              </w:rPr>
            </w:pPr>
          </w:p>
        </w:tc>
        <w:tc>
          <w:tcPr>
            <w:tcW w:w="380" w:type="pct"/>
            <w:shd w:val="clear" w:color="auto" w:fill="BDD6EE" w:themeFill="accent1" w:themeFillTint="66"/>
            <w:vAlign w:val="center"/>
          </w:tcPr>
          <w:p w14:paraId="4B514DDC" w14:textId="77777777" w:rsidR="007656BC" w:rsidRPr="00CF5180" w:rsidRDefault="007656BC" w:rsidP="00245638">
            <w:pPr>
              <w:rPr>
                <w:rFonts w:ascii="Arial" w:eastAsia="MS Mincho" w:hAnsi="Arial" w:cs="Arial"/>
                <w:color w:val="000000"/>
                <w:szCs w:val="22"/>
              </w:rPr>
            </w:pPr>
          </w:p>
        </w:tc>
        <w:tc>
          <w:tcPr>
            <w:tcW w:w="816" w:type="pct"/>
            <w:vMerge/>
            <w:shd w:val="clear" w:color="auto" w:fill="BDD6EE" w:themeFill="accent1" w:themeFillTint="66"/>
            <w:vAlign w:val="center"/>
          </w:tcPr>
          <w:p w14:paraId="0924D8C7" w14:textId="77777777" w:rsidR="007656BC" w:rsidRPr="00CF5180" w:rsidRDefault="007656BC" w:rsidP="00245638">
            <w:pPr>
              <w:jc w:val="center"/>
              <w:rPr>
                <w:rFonts w:ascii="Arial" w:eastAsia="MS Mincho" w:hAnsi="Arial" w:cs="Arial"/>
                <w:color w:val="000000"/>
                <w:szCs w:val="22"/>
              </w:rPr>
            </w:pPr>
          </w:p>
        </w:tc>
      </w:tr>
      <w:bookmarkEnd w:id="187"/>
      <w:tr w:rsidR="007656BC" w:rsidRPr="00CF5180" w14:paraId="420720CE" w14:textId="77777777" w:rsidTr="00891A92">
        <w:trPr>
          <w:trHeight w:val="293"/>
          <w:jc w:val="center"/>
        </w:trPr>
        <w:tc>
          <w:tcPr>
            <w:tcW w:w="189" w:type="pct"/>
            <w:vMerge/>
            <w:shd w:val="clear" w:color="auto" w:fill="BDD6EE" w:themeFill="accent1" w:themeFillTint="66"/>
          </w:tcPr>
          <w:p w14:paraId="51561088" w14:textId="77777777" w:rsidR="007656BC" w:rsidRPr="00CF5180" w:rsidRDefault="007656BC" w:rsidP="00245638">
            <w:pPr>
              <w:rPr>
                <w:rFonts w:ascii="Arial" w:eastAsia="MS Mincho" w:hAnsi="Arial" w:cs="Arial"/>
                <w:color w:val="000000"/>
                <w:szCs w:val="22"/>
              </w:rPr>
            </w:pPr>
          </w:p>
        </w:tc>
        <w:tc>
          <w:tcPr>
            <w:tcW w:w="404" w:type="pct"/>
            <w:shd w:val="clear" w:color="auto" w:fill="BDD6EE" w:themeFill="accent1" w:themeFillTint="66"/>
            <w:vAlign w:val="center"/>
          </w:tcPr>
          <w:p w14:paraId="6DC51F53" w14:textId="77777777" w:rsidR="007656BC" w:rsidRPr="00CF5180" w:rsidRDefault="007656BC" w:rsidP="00245638">
            <w:pPr>
              <w:jc w:val="center"/>
              <w:rPr>
                <w:rFonts w:ascii="Arial" w:eastAsia="MS Mincho" w:hAnsi="Arial" w:cs="Arial"/>
                <w:b/>
                <w:color w:val="000000"/>
                <w:szCs w:val="22"/>
                <w:lang w:val="en-GB"/>
              </w:rPr>
            </w:pPr>
            <w:r w:rsidRPr="00CF5180">
              <w:rPr>
                <w:rFonts w:ascii="Arial" w:eastAsia="MS Mincho" w:hAnsi="Arial" w:cs="Arial"/>
                <w:b/>
                <w:color w:val="000000"/>
                <w:szCs w:val="22"/>
                <w:lang w:val="en-GB"/>
              </w:rPr>
              <w:t>A1.2</w:t>
            </w:r>
          </w:p>
        </w:tc>
        <w:tc>
          <w:tcPr>
            <w:tcW w:w="3211" w:type="pct"/>
            <w:gridSpan w:val="3"/>
            <w:tcBorders>
              <w:bottom w:val="single" w:sz="4" w:space="0" w:color="auto"/>
            </w:tcBorders>
            <w:shd w:val="clear" w:color="auto" w:fill="BDD6EE" w:themeFill="accent1" w:themeFillTint="66"/>
            <w:vAlign w:val="center"/>
          </w:tcPr>
          <w:p w14:paraId="3E4F9EE6" w14:textId="09EAA468" w:rsidR="007656BC" w:rsidRPr="00CF5180" w:rsidRDefault="007656BC" w:rsidP="00245638">
            <w:pPr>
              <w:rPr>
                <w:rFonts w:ascii="Arial" w:eastAsia="MS Mincho" w:hAnsi="Arial" w:cs="Arial"/>
                <w:color w:val="000000"/>
                <w:szCs w:val="22"/>
                <w:lang w:val="en-GB"/>
              </w:rPr>
            </w:pPr>
            <w:r w:rsidRPr="007656BC">
              <w:rPr>
                <w:rFonts w:ascii="Arial" w:eastAsia="MS Mincho" w:hAnsi="Arial" w:cs="Arial"/>
                <w:b/>
                <w:bCs/>
                <w:color w:val="000000"/>
                <w:szCs w:val="22"/>
                <w:lang w:val="en-GB"/>
              </w:rPr>
              <w:t>Safety project</w:t>
            </w:r>
          </w:p>
        </w:tc>
        <w:tc>
          <w:tcPr>
            <w:tcW w:w="380" w:type="pct"/>
            <w:shd w:val="clear" w:color="auto" w:fill="BDD6EE" w:themeFill="accent1" w:themeFillTint="66"/>
            <w:vAlign w:val="center"/>
          </w:tcPr>
          <w:p w14:paraId="0F8FBF31" w14:textId="77777777" w:rsidR="007656BC" w:rsidRPr="00891A92" w:rsidRDefault="007656BC" w:rsidP="00245638">
            <w:pPr>
              <w:jc w:val="center"/>
              <w:rPr>
                <w:rFonts w:ascii="Arial" w:eastAsia="MS Mincho" w:hAnsi="Arial" w:cs="Arial"/>
                <w:b/>
                <w:bCs/>
                <w:color w:val="000000"/>
                <w:szCs w:val="22"/>
                <w:lang w:val="en-GB"/>
              </w:rPr>
            </w:pPr>
            <w:r w:rsidRPr="00891A92">
              <w:rPr>
                <w:rFonts w:ascii="Arial" w:eastAsia="MS Mincho" w:hAnsi="Arial" w:cs="Arial"/>
                <w:b/>
                <w:bCs/>
                <w:color w:val="000000"/>
                <w:szCs w:val="22"/>
                <w:lang w:val="en-GB"/>
              </w:rPr>
              <w:t>14</w:t>
            </w:r>
          </w:p>
        </w:tc>
        <w:tc>
          <w:tcPr>
            <w:tcW w:w="816" w:type="pct"/>
            <w:vMerge/>
            <w:shd w:val="clear" w:color="auto" w:fill="BDD6EE" w:themeFill="accent1" w:themeFillTint="66"/>
            <w:vAlign w:val="center"/>
          </w:tcPr>
          <w:p w14:paraId="18A661EB" w14:textId="77777777" w:rsidR="007656BC" w:rsidRPr="00CF5180" w:rsidRDefault="007656BC" w:rsidP="00245638">
            <w:pPr>
              <w:jc w:val="center"/>
              <w:rPr>
                <w:rFonts w:ascii="Arial" w:eastAsia="MS Mincho" w:hAnsi="Arial" w:cs="Arial"/>
                <w:color w:val="000000"/>
                <w:szCs w:val="22"/>
                <w:lang w:val="en-GB"/>
              </w:rPr>
            </w:pPr>
          </w:p>
        </w:tc>
      </w:tr>
      <w:tr w:rsidR="007656BC" w:rsidRPr="00CF5180" w14:paraId="3AC039A4" w14:textId="77777777" w:rsidTr="00891A92">
        <w:trPr>
          <w:trHeight w:val="293"/>
          <w:jc w:val="center"/>
        </w:trPr>
        <w:tc>
          <w:tcPr>
            <w:tcW w:w="189" w:type="pct"/>
            <w:vMerge/>
            <w:shd w:val="clear" w:color="auto" w:fill="BDD6EE" w:themeFill="accent1" w:themeFillTint="66"/>
          </w:tcPr>
          <w:p w14:paraId="26824DAA" w14:textId="77777777" w:rsidR="007656BC" w:rsidRPr="00CF5180" w:rsidRDefault="007656BC" w:rsidP="00245638">
            <w:pPr>
              <w:rPr>
                <w:rFonts w:ascii="Arial" w:eastAsia="MS Mincho" w:hAnsi="Arial" w:cs="Arial"/>
                <w:color w:val="000000"/>
                <w:szCs w:val="22"/>
                <w:lang w:val="en-GB"/>
              </w:rPr>
            </w:pPr>
          </w:p>
        </w:tc>
        <w:tc>
          <w:tcPr>
            <w:tcW w:w="404" w:type="pct"/>
            <w:shd w:val="clear" w:color="auto" w:fill="BDD6EE" w:themeFill="accent1" w:themeFillTint="66"/>
            <w:vAlign w:val="center"/>
          </w:tcPr>
          <w:p w14:paraId="6FEA2987" w14:textId="77777777" w:rsidR="007656BC" w:rsidRPr="00CF5180" w:rsidRDefault="007656BC" w:rsidP="00245638">
            <w:pPr>
              <w:rPr>
                <w:rFonts w:ascii="Arial" w:eastAsia="MS Mincho" w:hAnsi="Arial" w:cs="Arial"/>
                <w:b/>
                <w:color w:val="000000"/>
                <w:szCs w:val="22"/>
                <w:lang w:val="en-GB"/>
              </w:rPr>
            </w:pPr>
          </w:p>
        </w:tc>
        <w:tc>
          <w:tcPr>
            <w:tcW w:w="428" w:type="pct"/>
            <w:tcBorders>
              <w:top w:val="single" w:sz="4" w:space="0" w:color="auto"/>
              <w:right w:val="single" w:sz="4" w:space="0" w:color="auto"/>
            </w:tcBorders>
            <w:shd w:val="clear" w:color="auto" w:fill="BDD6EE" w:themeFill="accent1" w:themeFillTint="66"/>
            <w:vAlign w:val="center"/>
          </w:tcPr>
          <w:p w14:paraId="054817C8" w14:textId="77777777" w:rsidR="007656BC" w:rsidRPr="00CF5180" w:rsidRDefault="007656BC" w:rsidP="00245638">
            <w:pPr>
              <w:rPr>
                <w:rFonts w:ascii="Arial" w:eastAsia="MS Mincho" w:hAnsi="Arial" w:cs="Arial"/>
                <w:b/>
                <w:bCs/>
                <w:color w:val="000000"/>
                <w:szCs w:val="22"/>
                <w:lang w:val="en-GB"/>
              </w:rPr>
            </w:pPr>
            <w:r w:rsidRPr="00CF5180">
              <w:rPr>
                <w:rFonts w:ascii="Arial" w:eastAsia="MS Mincho" w:hAnsi="Arial" w:cs="Arial"/>
                <w:b/>
                <w:bCs/>
                <w:color w:val="000000"/>
                <w:szCs w:val="22"/>
                <w:lang w:val="en-GB"/>
              </w:rPr>
              <w:t>A.1.2.1</w:t>
            </w:r>
          </w:p>
        </w:tc>
        <w:tc>
          <w:tcPr>
            <w:tcW w:w="2512" w:type="pct"/>
            <w:tcBorders>
              <w:top w:val="single" w:sz="4" w:space="0" w:color="auto"/>
              <w:left w:val="single" w:sz="4" w:space="0" w:color="auto"/>
              <w:right w:val="single" w:sz="4" w:space="0" w:color="auto"/>
            </w:tcBorders>
            <w:shd w:val="clear" w:color="auto" w:fill="BDD6EE" w:themeFill="accent1" w:themeFillTint="66"/>
            <w:vAlign w:val="center"/>
          </w:tcPr>
          <w:p w14:paraId="39C51153" w14:textId="181C9620" w:rsidR="007656BC" w:rsidRPr="007656BC" w:rsidRDefault="007656BC" w:rsidP="00245638">
            <w:pPr>
              <w:rPr>
                <w:rFonts w:ascii="Arial" w:eastAsia="MS Mincho" w:hAnsi="Arial" w:cs="Arial"/>
                <w:b/>
                <w:bCs/>
                <w:color w:val="000000"/>
                <w:szCs w:val="22"/>
                <w:lang w:val="en-GB"/>
              </w:rPr>
            </w:pPr>
            <w:r w:rsidRPr="007656BC">
              <w:rPr>
                <w:rFonts w:ascii="Arial" w:eastAsia="MS Mincho" w:hAnsi="Arial" w:cs="Arial"/>
                <w:color w:val="000000"/>
                <w:szCs w:val="22"/>
                <w:lang w:val="en-GB"/>
              </w:rPr>
              <w:t>Organisational, methodological and operational tools aimed at achieving the three objectives set out in point 8.1 of the CSA.</w:t>
            </w:r>
          </w:p>
        </w:tc>
        <w:tc>
          <w:tcPr>
            <w:tcW w:w="271" w:type="pct"/>
            <w:tcBorders>
              <w:top w:val="single" w:sz="4" w:space="0" w:color="auto"/>
              <w:left w:val="single" w:sz="4" w:space="0" w:color="auto"/>
            </w:tcBorders>
            <w:shd w:val="clear" w:color="auto" w:fill="BDD6EE" w:themeFill="accent1" w:themeFillTint="66"/>
            <w:vAlign w:val="center"/>
          </w:tcPr>
          <w:p w14:paraId="5836636F"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6</w:t>
            </w:r>
          </w:p>
        </w:tc>
        <w:tc>
          <w:tcPr>
            <w:tcW w:w="380" w:type="pct"/>
            <w:shd w:val="clear" w:color="auto" w:fill="BDD6EE" w:themeFill="accent1" w:themeFillTint="66"/>
            <w:vAlign w:val="center"/>
          </w:tcPr>
          <w:p w14:paraId="399181B3" w14:textId="77777777" w:rsidR="007656BC" w:rsidRPr="00CF5180" w:rsidRDefault="007656BC" w:rsidP="00245638">
            <w:pPr>
              <w:rPr>
                <w:rFonts w:ascii="Arial" w:eastAsia="MS Mincho" w:hAnsi="Arial" w:cs="Arial"/>
                <w:color w:val="000000"/>
                <w:szCs w:val="22"/>
                <w:lang w:val="en-GB"/>
              </w:rPr>
            </w:pPr>
          </w:p>
        </w:tc>
        <w:tc>
          <w:tcPr>
            <w:tcW w:w="816" w:type="pct"/>
            <w:vMerge/>
            <w:shd w:val="clear" w:color="auto" w:fill="BDD6EE" w:themeFill="accent1" w:themeFillTint="66"/>
            <w:vAlign w:val="center"/>
          </w:tcPr>
          <w:p w14:paraId="1E298AD8" w14:textId="77777777" w:rsidR="007656BC" w:rsidRPr="00CF5180" w:rsidRDefault="007656BC" w:rsidP="00245638">
            <w:pPr>
              <w:jc w:val="center"/>
              <w:rPr>
                <w:rFonts w:ascii="Arial" w:eastAsia="MS Mincho" w:hAnsi="Arial" w:cs="Arial"/>
                <w:color w:val="000000"/>
                <w:szCs w:val="22"/>
                <w:lang w:val="en-GB"/>
              </w:rPr>
            </w:pPr>
          </w:p>
        </w:tc>
      </w:tr>
      <w:tr w:rsidR="007656BC" w:rsidRPr="00CF5180" w14:paraId="6DDC1B3C" w14:textId="77777777" w:rsidTr="00891A92">
        <w:trPr>
          <w:trHeight w:val="293"/>
          <w:jc w:val="center"/>
        </w:trPr>
        <w:tc>
          <w:tcPr>
            <w:tcW w:w="189" w:type="pct"/>
            <w:vMerge/>
            <w:shd w:val="clear" w:color="auto" w:fill="BDD6EE" w:themeFill="accent1" w:themeFillTint="66"/>
            <w:vAlign w:val="center"/>
          </w:tcPr>
          <w:p w14:paraId="7B7012C1" w14:textId="77777777" w:rsidR="007656BC" w:rsidRPr="00CF5180" w:rsidRDefault="007656BC" w:rsidP="00245638">
            <w:pPr>
              <w:rPr>
                <w:rFonts w:ascii="Arial" w:eastAsia="MS Mincho" w:hAnsi="Arial" w:cs="Arial"/>
                <w:b/>
                <w:color w:val="000000"/>
                <w:szCs w:val="22"/>
                <w:lang w:val="en-GB"/>
              </w:rPr>
            </w:pPr>
          </w:p>
        </w:tc>
        <w:tc>
          <w:tcPr>
            <w:tcW w:w="404" w:type="pct"/>
            <w:shd w:val="clear" w:color="auto" w:fill="BDD6EE" w:themeFill="accent1" w:themeFillTint="66"/>
            <w:vAlign w:val="center"/>
          </w:tcPr>
          <w:p w14:paraId="158C6F93" w14:textId="77777777" w:rsidR="007656BC" w:rsidRPr="00CF5180" w:rsidRDefault="007656BC" w:rsidP="00245638">
            <w:pPr>
              <w:rPr>
                <w:rFonts w:ascii="Arial" w:eastAsia="MS Mincho" w:hAnsi="Arial" w:cs="Arial"/>
                <w:b/>
                <w:color w:val="000000"/>
                <w:szCs w:val="22"/>
                <w:lang w:val="en-GB"/>
              </w:rPr>
            </w:pPr>
          </w:p>
        </w:tc>
        <w:tc>
          <w:tcPr>
            <w:tcW w:w="428" w:type="pct"/>
            <w:tcBorders>
              <w:right w:val="single" w:sz="4" w:space="0" w:color="auto"/>
            </w:tcBorders>
            <w:shd w:val="clear" w:color="auto" w:fill="BDD6EE" w:themeFill="accent1" w:themeFillTint="66"/>
            <w:vAlign w:val="center"/>
          </w:tcPr>
          <w:p w14:paraId="47A11ED0" w14:textId="77777777" w:rsidR="007656BC" w:rsidRPr="00CF5180" w:rsidRDefault="007656BC" w:rsidP="00245638">
            <w:pPr>
              <w:rPr>
                <w:rFonts w:ascii="Arial" w:eastAsia="MS Mincho" w:hAnsi="Arial" w:cs="Arial"/>
                <w:b/>
                <w:color w:val="000000"/>
                <w:szCs w:val="22"/>
                <w:lang w:val="en-GB"/>
              </w:rPr>
            </w:pPr>
            <w:r w:rsidRPr="00CF5180">
              <w:rPr>
                <w:rFonts w:ascii="Arial" w:eastAsia="MS Mincho" w:hAnsi="Arial" w:cs="Arial"/>
                <w:b/>
                <w:color w:val="000000"/>
                <w:szCs w:val="22"/>
                <w:lang w:val="en-GB"/>
              </w:rPr>
              <w:t>A.1.2.2</w:t>
            </w:r>
          </w:p>
        </w:tc>
        <w:tc>
          <w:tcPr>
            <w:tcW w:w="2512" w:type="pct"/>
            <w:tcBorders>
              <w:left w:val="single" w:sz="4" w:space="0" w:color="auto"/>
              <w:right w:val="single" w:sz="4" w:space="0" w:color="auto"/>
            </w:tcBorders>
            <w:shd w:val="clear" w:color="auto" w:fill="BDD6EE" w:themeFill="accent1" w:themeFillTint="66"/>
            <w:vAlign w:val="center"/>
          </w:tcPr>
          <w:p w14:paraId="0B27E530" w14:textId="5FDC34B8" w:rsidR="007656BC" w:rsidRPr="007656BC" w:rsidRDefault="007656BC" w:rsidP="00245638">
            <w:pPr>
              <w:rPr>
                <w:rFonts w:ascii="Arial" w:eastAsia="MS Mincho" w:hAnsi="Arial" w:cs="Arial"/>
                <w:b/>
                <w:color w:val="000000"/>
                <w:szCs w:val="22"/>
                <w:lang w:val="en-GB"/>
              </w:rPr>
            </w:pPr>
            <w:r w:rsidRPr="007656BC">
              <w:rPr>
                <w:rFonts w:ascii="Arial" w:eastAsia="MS Mincho" w:hAnsi="Arial" w:cs="Arial"/>
                <w:color w:val="000000"/>
                <w:szCs w:val="22"/>
                <w:lang w:val="en-GB"/>
              </w:rPr>
              <w:t>Implementation Methods for the 6 Main Activities Indicated in Section 8.1 of the CSA</w:t>
            </w:r>
          </w:p>
        </w:tc>
        <w:tc>
          <w:tcPr>
            <w:tcW w:w="271" w:type="pct"/>
            <w:tcBorders>
              <w:left w:val="single" w:sz="4" w:space="0" w:color="auto"/>
            </w:tcBorders>
            <w:shd w:val="clear" w:color="auto" w:fill="BDD6EE" w:themeFill="accent1" w:themeFillTint="66"/>
            <w:vAlign w:val="center"/>
          </w:tcPr>
          <w:p w14:paraId="14900AD4"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5</w:t>
            </w:r>
          </w:p>
        </w:tc>
        <w:tc>
          <w:tcPr>
            <w:tcW w:w="380" w:type="pct"/>
            <w:shd w:val="clear" w:color="auto" w:fill="BDD6EE" w:themeFill="accent1" w:themeFillTint="66"/>
            <w:vAlign w:val="center"/>
          </w:tcPr>
          <w:p w14:paraId="74FC16D1" w14:textId="77777777" w:rsidR="007656BC" w:rsidRPr="00CF5180" w:rsidRDefault="007656BC" w:rsidP="00245638">
            <w:pPr>
              <w:rPr>
                <w:rFonts w:ascii="Arial" w:eastAsia="MS Mincho" w:hAnsi="Arial" w:cs="Arial"/>
                <w:color w:val="000000"/>
                <w:szCs w:val="22"/>
                <w:lang w:val="en-GB"/>
              </w:rPr>
            </w:pPr>
          </w:p>
        </w:tc>
        <w:tc>
          <w:tcPr>
            <w:tcW w:w="816" w:type="pct"/>
            <w:vMerge/>
            <w:shd w:val="clear" w:color="auto" w:fill="BDD6EE" w:themeFill="accent1" w:themeFillTint="66"/>
            <w:vAlign w:val="center"/>
          </w:tcPr>
          <w:p w14:paraId="06044BC9" w14:textId="77777777" w:rsidR="007656BC" w:rsidRPr="00CF5180" w:rsidRDefault="007656BC" w:rsidP="00245638">
            <w:pPr>
              <w:jc w:val="center"/>
              <w:rPr>
                <w:rFonts w:ascii="Arial" w:eastAsia="MS Mincho" w:hAnsi="Arial" w:cs="Arial"/>
                <w:b/>
                <w:color w:val="000000"/>
                <w:szCs w:val="22"/>
                <w:u w:val="single"/>
                <w:lang w:val="en-GB"/>
              </w:rPr>
            </w:pPr>
          </w:p>
        </w:tc>
      </w:tr>
      <w:tr w:rsidR="007656BC" w:rsidRPr="00CF5180" w14:paraId="5FEA027F" w14:textId="77777777" w:rsidTr="00891A92">
        <w:trPr>
          <w:trHeight w:val="293"/>
          <w:jc w:val="center"/>
        </w:trPr>
        <w:tc>
          <w:tcPr>
            <w:tcW w:w="189" w:type="pct"/>
            <w:vMerge/>
            <w:shd w:val="clear" w:color="auto" w:fill="BDD6EE" w:themeFill="accent1" w:themeFillTint="66"/>
            <w:vAlign w:val="center"/>
          </w:tcPr>
          <w:p w14:paraId="300DB5FF" w14:textId="77777777" w:rsidR="007656BC" w:rsidRPr="00CF5180" w:rsidRDefault="007656BC" w:rsidP="00245638">
            <w:pPr>
              <w:rPr>
                <w:rFonts w:ascii="Arial" w:eastAsia="MS Mincho" w:hAnsi="Arial" w:cs="Arial"/>
                <w:b/>
                <w:color w:val="000000"/>
                <w:szCs w:val="22"/>
                <w:lang w:val="en-GB"/>
              </w:rPr>
            </w:pPr>
          </w:p>
        </w:tc>
        <w:tc>
          <w:tcPr>
            <w:tcW w:w="404" w:type="pct"/>
            <w:shd w:val="clear" w:color="auto" w:fill="BDD6EE" w:themeFill="accent1" w:themeFillTint="66"/>
            <w:vAlign w:val="center"/>
          </w:tcPr>
          <w:p w14:paraId="190BD261" w14:textId="77777777" w:rsidR="007656BC" w:rsidRPr="00CF5180" w:rsidRDefault="007656BC" w:rsidP="00245638">
            <w:pPr>
              <w:rPr>
                <w:rFonts w:ascii="Arial" w:eastAsia="MS Mincho" w:hAnsi="Arial" w:cs="Arial"/>
                <w:b/>
                <w:color w:val="000000"/>
                <w:szCs w:val="22"/>
                <w:lang w:val="en-GB"/>
              </w:rPr>
            </w:pPr>
          </w:p>
        </w:tc>
        <w:tc>
          <w:tcPr>
            <w:tcW w:w="428" w:type="pct"/>
            <w:tcBorders>
              <w:right w:val="single" w:sz="4" w:space="0" w:color="auto"/>
            </w:tcBorders>
            <w:shd w:val="clear" w:color="auto" w:fill="BDD6EE" w:themeFill="accent1" w:themeFillTint="66"/>
            <w:vAlign w:val="center"/>
          </w:tcPr>
          <w:p w14:paraId="75928570" w14:textId="77777777" w:rsidR="007656BC" w:rsidRPr="00CF5180" w:rsidRDefault="007656BC" w:rsidP="00245638">
            <w:pPr>
              <w:rPr>
                <w:rFonts w:ascii="Arial" w:eastAsia="MS Mincho" w:hAnsi="Arial" w:cs="Arial"/>
                <w:b/>
                <w:color w:val="000000"/>
                <w:szCs w:val="22"/>
                <w:lang w:val="en-GB"/>
              </w:rPr>
            </w:pPr>
            <w:r w:rsidRPr="00CF5180">
              <w:rPr>
                <w:rFonts w:ascii="Arial" w:eastAsia="MS Mincho" w:hAnsi="Arial" w:cs="Arial"/>
                <w:b/>
                <w:color w:val="000000"/>
                <w:szCs w:val="22"/>
                <w:lang w:val="en-GB"/>
              </w:rPr>
              <w:t>A.1.2.3</w:t>
            </w:r>
          </w:p>
        </w:tc>
        <w:tc>
          <w:tcPr>
            <w:tcW w:w="2512" w:type="pct"/>
            <w:tcBorders>
              <w:left w:val="single" w:sz="4" w:space="0" w:color="auto"/>
              <w:right w:val="single" w:sz="4" w:space="0" w:color="auto"/>
            </w:tcBorders>
            <w:shd w:val="clear" w:color="auto" w:fill="BDD6EE" w:themeFill="accent1" w:themeFillTint="66"/>
            <w:vAlign w:val="center"/>
          </w:tcPr>
          <w:p w14:paraId="1631657E" w14:textId="721C3CB7" w:rsidR="007656BC" w:rsidRPr="007656BC" w:rsidRDefault="007656BC" w:rsidP="00245638">
            <w:pPr>
              <w:rPr>
                <w:rFonts w:ascii="Arial" w:eastAsia="MS Mincho" w:hAnsi="Arial" w:cs="Arial"/>
                <w:color w:val="000000"/>
                <w:szCs w:val="22"/>
                <w:lang w:val="en-GB"/>
              </w:rPr>
            </w:pPr>
            <w:r w:rsidRPr="007656BC">
              <w:rPr>
                <w:rFonts w:ascii="Arial" w:eastAsia="MS Mincho" w:hAnsi="Arial" w:cs="Arial"/>
                <w:color w:val="000000"/>
                <w:szCs w:val="22"/>
                <w:lang w:val="en-GB"/>
              </w:rPr>
              <w:t>Example of organisation of activities and interaction between the profiles indicated (Sections 8.4, 8.5, 8.6 of the CSA), the management of the awarded company (service coordinator), and the competent EUI office (on behalf of the contracting authority)</w:t>
            </w:r>
          </w:p>
        </w:tc>
        <w:tc>
          <w:tcPr>
            <w:tcW w:w="271" w:type="pct"/>
            <w:tcBorders>
              <w:left w:val="single" w:sz="4" w:space="0" w:color="auto"/>
            </w:tcBorders>
            <w:shd w:val="clear" w:color="auto" w:fill="BDD6EE" w:themeFill="accent1" w:themeFillTint="66"/>
            <w:vAlign w:val="center"/>
          </w:tcPr>
          <w:p w14:paraId="000F619A"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692007B7" w14:textId="77777777" w:rsidR="007656BC" w:rsidRPr="00CF5180" w:rsidRDefault="007656BC" w:rsidP="00245638">
            <w:pPr>
              <w:rPr>
                <w:rFonts w:ascii="Arial" w:eastAsia="MS Mincho" w:hAnsi="Arial" w:cs="Arial"/>
                <w:color w:val="000000"/>
                <w:szCs w:val="22"/>
              </w:rPr>
            </w:pPr>
          </w:p>
        </w:tc>
        <w:tc>
          <w:tcPr>
            <w:tcW w:w="816" w:type="pct"/>
            <w:shd w:val="clear" w:color="auto" w:fill="BDD6EE" w:themeFill="accent1" w:themeFillTint="66"/>
            <w:vAlign w:val="center"/>
          </w:tcPr>
          <w:p w14:paraId="0CD4EF39" w14:textId="77777777" w:rsidR="007656BC" w:rsidRPr="00CF5180" w:rsidRDefault="007656BC" w:rsidP="00245638">
            <w:pPr>
              <w:jc w:val="center"/>
              <w:rPr>
                <w:rFonts w:ascii="Arial" w:eastAsia="MS Mincho" w:hAnsi="Arial" w:cs="Arial"/>
                <w:b/>
                <w:color w:val="000000"/>
                <w:szCs w:val="22"/>
                <w:u w:val="single"/>
              </w:rPr>
            </w:pPr>
          </w:p>
        </w:tc>
      </w:tr>
      <w:tr w:rsidR="007656BC" w:rsidRPr="00CF5180" w14:paraId="5D2CC78F" w14:textId="77777777" w:rsidTr="00891A92">
        <w:trPr>
          <w:trHeight w:val="293"/>
          <w:jc w:val="center"/>
        </w:trPr>
        <w:tc>
          <w:tcPr>
            <w:tcW w:w="189" w:type="pct"/>
            <w:vMerge/>
            <w:shd w:val="clear" w:color="auto" w:fill="BDD6EE" w:themeFill="accent1" w:themeFillTint="66"/>
            <w:vAlign w:val="center"/>
          </w:tcPr>
          <w:p w14:paraId="2F6EA318" w14:textId="77777777" w:rsidR="007656BC" w:rsidRPr="00CF5180" w:rsidRDefault="007656BC" w:rsidP="00245638">
            <w:pPr>
              <w:rPr>
                <w:rFonts w:ascii="Arial" w:eastAsia="MS Mincho" w:hAnsi="Arial" w:cs="Arial"/>
                <w:b/>
                <w:color w:val="000000"/>
                <w:szCs w:val="22"/>
              </w:rPr>
            </w:pPr>
          </w:p>
        </w:tc>
        <w:tc>
          <w:tcPr>
            <w:tcW w:w="404" w:type="pct"/>
            <w:shd w:val="clear" w:color="auto" w:fill="BDD6EE" w:themeFill="accent1" w:themeFillTint="66"/>
            <w:vAlign w:val="center"/>
          </w:tcPr>
          <w:p w14:paraId="4273AB35" w14:textId="77777777" w:rsidR="007656BC" w:rsidRPr="00CF5180" w:rsidRDefault="007656BC" w:rsidP="00245638">
            <w:pPr>
              <w:jc w:val="center"/>
              <w:rPr>
                <w:rFonts w:ascii="Arial" w:eastAsia="MS Mincho" w:hAnsi="Arial" w:cs="Arial"/>
                <w:b/>
                <w:color w:val="000000"/>
                <w:szCs w:val="22"/>
                <w:lang w:val="en-GB"/>
              </w:rPr>
            </w:pPr>
            <w:r w:rsidRPr="00CF5180">
              <w:rPr>
                <w:rFonts w:ascii="Arial" w:eastAsia="MS Mincho" w:hAnsi="Arial" w:cs="Arial"/>
                <w:b/>
                <w:color w:val="000000"/>
                <w:szCs w:val="22"/>
                <w:lang w:val="en-GB"/>
              </w:rPr>
              <w:t>A1.3</w:t>
            </w:r>
          </w:p>
        </w:tc>
        <w:tc>
          <w:tcPr>
            <w:tcW w:w="3211" w:type="pct"/>
            <w:gridSpan w:val="3"/>
            <w:shd w:val="clear" w:color="auto" w:fill="BDD6EE" w:themeFill="accent1" w:themeFillTint="66"/>
            <w:vAlign w:val="center"/>
          </w:tcPr>
          <w:p w14:paraId="6A7BE1C6" w14:textId="189E65B3" w:rsidR="007656BC" w:rsidRPr="00CF5180" w:rsidRDefault="007656BC" w:rsidP="00245638">
            <w:pPr>
              <w:rPr>
                <w:rFonts w:ascii="Arial" w:eastAsia="MS Mincho" w:hAnsi="Arial" w:cs="Arial"/>
                <w:b/>
                <w:color w:val="000000"/>
                <w:szCs w:val="22"/>
                <w:lang w:val="en-GB"/>
              </w:rPr>
            </w:pPr>
            <w:r w:rsidRPr="007656BC">
              <w:rPr>
                <w:rFonts w:ascii="Arial" w:eastAsia="MS Mincho" w:hAnsi="Arial" w:cs="Arial"/>
                <w:b/>
                <w:color w:val="000000"/>
                <w:szCs w:val="22"/>
              </w:rPr>
              <w:t>Proposed Personnel</w:t>
            </w:r>
          </w:p>
        </w:tc>
        <w:tc>
          <w:tcPr>
            <w:tcW w:w="380" w:type="pct"/>
            <w:shd w:val="clear" w:color="auto" w:fill="BDD6EE" w:themeFill="accent1" w:themeFillTint="66"/>
            <w:vAlign w:val="center"/>
          </w:tcPr>
          <w:p w14:paraId="2D915ABF" w14:textId="77777777" w:rsidR="007656BC" w:rsidRPr="00891A92" w:rsidRDefault="007656BC" w:rsidP="00245638">
            <w:pPr>
              <w:jc w:val="center"/>
              <w:rPr>
                <w:rFonts w:ascii="Arial" w:eastAsia="MS Mincho" w:hAnsi="Arial" w:cs="Arial"/>
                <w:b/>
                <w:bCs/>
                <w:color w:val="000000"/>
                <w:szCs w:val="22"/>
                <w:lang w:val="en-GB"/>
              </w:rPr>
            </w:pPr>
            <w:r w:rsidRPr="00891A92">
              <w:rPr>
                <w:rFonts w:ascii="Arial" w:eastAsia="MS Mincho" w:hAnsi="Arial" w:cs="Arial"/>
                <w:b/>
                <w:bCs/>
                <w:color w:val="000000"/>
                <w:szCs w:val="22"/>
                <w:lang w:val="en-GB"/>
              </w:rPr>
              <w:t>9</w:t>
            </w:r>
          </w:p>
        </w:tc>
        <w:tc>
          <w:tcPr>
            <w:tcW w:w="816" w:type="pct"/>
            <w:shd w:val="clear" w:color="auto" w:fill="BDD6EE" w:themeFill="accent1" w:themeFillTint="66"/>
            <w:vAlign w:val="center"/>
          </w:tcPr>
          <w:p w14:paraId="3C5327DB" w14:textId="77777777" w:rsidR="007656BC" w:rsidRPr="00CF5180" w:rsidRDefault="007656BC" w:rsidP="00245638">
            <w:pPr>
              <w:jc w:val="center"/>
              <w:rPr>
                <w:rFonts w:ascii="Arial" w:eastAsia="MS Mincho" w:hAnsi="Arial" w:cs="Arial"/>
                <w:b/>
                <w:color w:val="000000"/>
                <w:szCs w:val="22"/>
                <w:u w:val="single"/>
                <w:lang w:val="en-GB"/>
              </w:rPr>
            </w:pPr>
          </w:p>
        </w:tc>
      </w:tr>
      <w:tr w:rsidR="007656BC" w:rsidRPr="00CF5180" w14:paraId="67BFEE9A" w14:textId="77777777" w:rsidTr="00891A92">
        <w:trPr>
          <w:trHeight w:val="293"/>
          <w:jc w:val="center"/>
        </w:trPr>
        <w:tc>
          <w:tcPr>
            <w:tcW w:w="189" w:type="pct"/>
            <w:vMerge/>
            <w:shd w:val="clear" w:color="auto" w:fill="BDD6EE" w:themeFill="accent1" w:themeFillTint="66"/>
            <w:vAlign w:val="center"/>
          </w:tcPr>
          <w:p w14:paraId="19F0B256" w14:textId="77777777" w:rsidR="007656BC" w:rsidRPr="00CF5180" w:rsidRDefault="007656BC" w:rsidP="00245638">
            <w:pPr>
              <w:rPr>
                <w:rFonts w:ascii="Arial" w:eastAsia="MS Mincho" w:hAnsi="Arial" w:cs="Arial"/>
                <w:b/>
                <w:color w:val="000000"/>
                <w:szCs w:val="22"/>
                <w:lang w:val="en-GB"/>
              </w:rPr>
            </w:pPr>
          </w:p>
        </w:tc>
        <w:tc>
          <w:tcPr>
            <w:tcW w:w="404" w:type="pct"/>
            <w:shd w:val="clear" w:color="auto" w:fill="BDD6EE" w:themeFill="accent1" w:themeFillTint="66"/>
            <w:vAlign w:val="center"/>
          </w:tcPr>
          <w:p w14:paraId="41F64A9C" w14:textId="77777777" w:rsidR="007656BC" w:rsidRPr="00CF5180" w:rsidRDefault="007656BC" w:rsidP="00245638">
            <w:pPr>
              <w:rPr>
                <w:rFonts w:ascii="Arial" w:eastAsia="MS Mincho" w:hAnsi="Arial" w:cs="Arial"/>
                <w:b/>
                <w:color w:val="000000"/>
                <w:szCs w:val="22"/>
                <w:lang w:val="en-GB"/>
              </w:rPr>
            </w:pPr>
          </w:p>
        </w:tc>
        <w:tc>
          <w:tcPr>
            <w:tcW w:w="428" w:type="pct"/>
            <w:tcBorders>
              <w:right w:val="single" w:sz="4" w:space="0" w:color="auto"/>
            </w:tcBorders>
            <w:shd w:val="clear" w:color="auto" w:fill="BDD6EE" w:themeFill="accent1" w:themeFillTint="66"/>
            <w:vAlign w:val="center"/>
          </w:tcPr>
          <w:p w14:paraId="20991372" w14:textId="77777777" w:rsidR="007656BC" w:rsidRPr="00CF5180" w:rsidRDefault="007656BC" w:rsidP="00245638">
            <w:pPr>
              <w:rPr>
                <w:rFonts w:ascii="Arial" w:eastAsia="MS Mincho" w:hAnsi="Arial" w:cs="Arial"/>
                <w:b/>
                <w:color w:val="000000"/>
                <w:szCs w:val="22"/>
                <w:lang w:val="en-GB"/>
              </w:rPr>
            </w:pPr>
            <w:r w:rsidRPr="00CF5180">
              <w:rPr>
                <w:rFonts w:ascii="Arial" w:eastAsia="MS Mincho" w:hAnsi="Arial" w:cs="Arial"/>
                <w:b/>
                <w:color w:val="000000"/>
                <w:szCs w:val="22"/>
                <w:lang w:val="en-GB"/>
              </w:rPr>
              <w:t>A1.3.1</w:t>
            </w:r>
          </w:p>
        </w:tc>
        <w:tc>
          <w:tcPr>
            <w:tcW w:w="2512" w:type="pct"/>
            <w:tcBorders>
              <w:left w:val="single" w:sz="4" w:space="0" w:color="auto"/>
              <w:right w:val="single" w:sz="4" w:space="0" w:color="auto"/>
            </w:tcBorders>
            <w:shd w:val="clear" w:color="auto" w:fill="BDD6EE" w:themeFill="accent1" w:themeFillTint="66"/>
            <w:vAlign w:val="center"/>
          </w:tcPr>
          <w:p w14:paraId="2B8BCEE9" w14:textId="2B6B972D" w:rsidR="007656BC" w:rsidRPr="007656BC" w:rsidRDefault="007656BC" w:rsidP="00245638">
            <w:pPr>
              <w:rPr>
                <w:rFonts w:ascii="Arial" w:eastAsia="MS Mincho" w:hAnsi="Arial" w:cs="Arial"/>
                <w:color w:val="000000"/>
                <w:szCs w:val="22"/>
                <w:lang w:val="en-GB"/>
              </w:rPr>
            </w:pPr>
            <w:r w:rsidRPr="007656BC">
              <w:rPr>
                <w:rFonts w:ascii="Arial" w:eastAsia="MS Mincho" w:hAnsi="Arial" w:cs="Arial"/>
                <w:color w:val="000000"/>
                <w:szCs w:val="22"/>
                <w:lang w:val="en-GB"/>
              </w:rPr>
              <w:t>Proposed Personnel for Fixed Station Service (CVs)</w:t>
            </w:r>
          </w:p>
        </w:tc>
        <w:tc>
          <w:tcPr>
            <w:tcW w:w="271" w:type="pct"/>
            <w:tcBorders>
              <w:left w:val="single" w:sz="4" w:space="0" w:color="auto"/>
            </w:tcBorders>
            <w:shd w:val="clear" w:color="auto" w:fill="BDD6EE" w:themeFill="accent1" w:themeFillTint="66"/>
            <w:vAlign w:val="center"/>
          </w:tcPr>
          <w:p w14:paraId="2D8D99F6"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2C5839A0" w14:textId="77777777" w:rsidR="007656BC" w:rsidRPr="00CF5180" w:rsidRDefault="007656BC" w:rsidP="00245638">
            <w:pPr>
              <w:rPr>
                <w:rFonts w:ascii="Arial" w:eastAsia="MS Mincho" w:hAnsi="Arial" w:cs="Arial"/>
                <w:color w:val="000000"/>
                <w:szCs w:val="22"/>
              </w:rPr>
            </w:pPr>
          </w:p>
        </w:tc>
        <w:tc>
          <w:tcPr>
            <w:tcW w:w="816" w:type="pct"/>
            <w:shd w:val="clear" w:color="auto" w:fill="BDD6EE" w:themeFill="accent1" w:themeFillTint="66"/>
            <w:vAlign w:val="center"/>
          </w:tcPr>
          <w:p w14:paraId="4FA77EFF" w14:textId="77777777" w:rsidR="007656BC" w:rsidRPr="00CF5180" w:rsidRDefault="007656BC" w:rsidP="00245638">
            <w:pPr>
              <w:jc w:val="center"/>
              <w:rPr>
                <w:rFonts w:ascii="Arial" w:eastAsia="MS Mincho" w:hAnsi="Arial" w:cs="Arial"/>
                <w:b/>
                <w:color w:val="000000"/>
                <w:szCs w:val="22"/>
                <w:u w:val="single"/>
              </w:rPr>
            </w:pPr>
          </w:p>
        </w:tc>
      </w:tr>
      <w:tr w:rsidR="007656BC" w:rsidRPr="00CF5180" w14:paraId="05EAA20E" w14:textId="77777777" w:rsidTr="00891A92">
        <w:trPr>
          <w:trHeight w:val="293"/>
          <w:jc w:val="center"/>
        </w:trPr>
        <w:tc>
          <w:tcPr>
            <w:tcW w:w="189" w:type="pct"/>
            <w:vMerge/>
            <w:shd w:val="clear" w:color="auto" w:fill="BDD6EE" w:themeFill="accent1" w:themeFillTint="66"/>
            <w:vAlign w:val="center"/>
          </w:tcPr>
          <w:p w14:paraId="49316E59" w14:textId="77777777" w:rsidR="007656BC" w:rsidRPr="00CF5180" w:rsidRDefault="007656BC" w:rsidP="00245638">
            <w:pPr>
              <w:rPr>
                <w:rFonts w:ascii="Arial" w:eastAsia="MS Mincho" w:hAnsi="Arial" w:cs="Arial"/>
                <w:b/>
                <w:color w:val="000000"/>
                <w:szCs w:val="22"/>
              </w:rPr>
            </w:pPr>
          </w:p>
        </w:tc>
        <w:tc>
          <w:tcPr>
            <w:tcW w:w="404" w:type="pct"/>
            <w:shd w:val="clear" w:color="auto" w:fill="BDD6EE" w:themeFill="accent1" w:themeFillTint="66"/>
            <w:vAlign w:val="center"/>
          </w:tcPr>
          <w:p w14:paraId="08633576" w14:textId="77777777" w:rsidR="007656BC" w:rsidRPr="00CF5180" w:rsidRDefault="007656BC" w:rsidP="00245638">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61069D46" w14:textId="77777777" w:rsidR="007656BC" w:rsidRPr="00CF5180" w:rsidRDefault="007656BC" w:rsidP="00245638">
            <w:pPr>
              <w:rPr>
                <w:rFonts w:ascii="Arial" w:eastAsia="MS Mincho" w:hAnsi="Arial" w:cs="Arial"/>
                <w:b/>
                <w:color w:val="000000"/>
                <w:szCs w:val="22"/>
              </w:rPr>
            </w:pPr>
            <w:r w:rsidRPr="00CF5180">
              <w:rPr>
                <w:rFonts w:ascii="Arial" w:eastAsia="MS Mincho" w:hAnsi="Arial" w:cs="Arial"/>
                <w:b/>
                <w:color w:val="000000"/>
                <w:szCs w:val="22"/>
              </w:rPr>
              <w:t>A1.3.2</w:t>
            </w:r>
          </w:p>
        </w:tc>
        <w:tc>
          <w:tcPr>
            <w:tcW w:w="2512" w:type="pct"/>
            <w:tcBorders>
              <w:left w:val="single" w:sz="4" w:space="0" w:color="auto"/>
              <w:right w:val="single" w:sz="4" w:space="0" w:color="auto"/>
            </w:tcBorders>
            <w:shd w:val="clear" w:color="auto" w:fill="BDD6EE" w:themeFill="accent1" w:themeFillTint="66"/>
            <w:vAlign w:val="center"/>
          </w:tcPr>
          <w:p w14:paraId="55CC631D" w14:textId="2DA15635" w:rsidR="007656BC" w:rsidRPr="007656BC" w:rsidRDefault="007656BC" w:rsidP="00245638">
            <w:pPr>
              <w:rPr>
                <w:rFonts w:ascii="Arial" w:eastAsia="MS Mincho" w:hAnsi="Arial" w:cs="Arial"/>
                <w:color w:val="000000"/>
                <w:szCs w:val="22"/>
                <w:lang w:val="en-GB"/>
              </w:rPr>
            </w:pPr>
            <w:r w:rsidRPr="007656BC">
              <w:rPr>
                <w:rFonts w:ascii="Arial" w:eastAsia="MS Mincho" w:hAnsi="Arial" w:cs="Arial"/>
                <w:color w:val="000000"/>
                <w:szCs w:val="22"/>
                <w:lang w:val="en-GB"/>
              </w:rPr>
              <w:t>Proposed Personnel for Inspection Service (CVs)</w:t>
            </w:r>
          </w:p>
        </w:tc>
        <w:tc>
          <w:tcPr>
            <w:tcW w:w="271" w:type="pct"/>
            <w:tcBorders>
              <w:left w:val="single" w:sz="4" w:space="0" w:color="auto"/>
            </w:tcBorders>
            <w:shd w:val="clear" w:color="auto" w:fill="BDD6EE" w:themeFill="accent1" w:themeFillTint="66"/>
            <w:vAlign w:val="center"/>
          </w:tcPr>
          <w:p w14:paraId="1D0343D4"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214DCBE6" w14:textId="77777777" w:rsidR="007656BC" w:rsidRPr="00CF5180" w:rsidRDefault="007656BC" w:rsidP="00245638">
            <w:pPr>
              <w:rPr>
                <w:rFonts w:ascii="Arial" w:eastAsia="MS Mincho" w:hAnsi="Arial" w:cs="Arial"/>
                <w:color w:val="000000"/>
                <w:szCs w:val="22"/>
              </w:rPr>
            </w:pPr>
          </w:p>
        </w:tc>
        <w:tc>
          <w:tcPr>
            <w:tcW w:w="816" w:type="pct"/>
            <w:shd w:val="clear" w:color="auto" w:fill="BDD6EE" w:themeFill="accent1" w:themeFillTint="66"/>
            <w:vAlign w:val="center"/>
          </w:tcPr>
          <w:p w14:paraId="4093ECA7" w14:textId="77777777" w:rsidR="007656BC" w:rsidRPr="00CF5180" w:rsidRDefault="007656BC" w:rsidP="00245638">
            <w:pPr>
              <w:jc w:val="center"/>
              <w:rPr>
                <w:rFonts w:ascii="Arial" w:eastAsia="MS Mincho" w:hAnsi="Arial" w:cs="Arial"/>
                <w:b/>
                <w:color w:val="000000"/>
                <w:szCs w:val="22"/>
                <w:u w:val="single"/>
              </w:rPr>
            </w:pPr>
          </w:p>
        </w:tc>
      </w:tr>
      <w:tr w:rsidR="007656BC" w:rsidRPr="00CF5180" w14:paraId="4CB42F17" w14:textId="77777777" w:rsidTr="00891A92">
        <w:trPr>
          <w:trHeight w:val="293"/>
          <w:jc w:val="center"/>
        </w:trPr>
        <w:tc>
          <w:tcPr>
            <w:tcW w:w="189" w:type="pct"/>
            <w:vMerge/>
            <w:shd w:val="clear" w:color="auto" w:fill="BDD6EE" w:themeFill="accent1" w:themeFillTint="66"/>
            <w:vAlign w:val="center"/>
          </w:tcPr>
          <w:p w14:paraId="1557AF55" w14:textId="77777777" w:rsidR="007656BC" w:rsidRPr="00CF5180" w:rsidRDefault="007656BC" w:rsidP="00245638">
            <w:pPr>
              <w:rPr>
                <w:rFonts w:ascii="Arial" w:eastAsia="MS Mincho" w:hAnsi="Arial" w:cs="Arial"/>
                <w:b/>
                <w:color w:val="000000"/>
                <w:szCs w:val="22"/>
              </w:rPr>
            </w:pPr>
          </w:p>
        </w:tc>
        <w:tc>
          <w:tcPr>
            <w:tcW w:w="404" w:type="pct"/>
            <w:shd w:val="clear" w:color="auto" w:fill="BDD6EE" w:themeFill="accent1" w:themeFillTint="66"/>
            <w:vAlign w:val="center"/>
          </w:tcPr>
          <w:p w14:paraId="5FEE04DA" w14:textId="77777777" w:rsidR="007656BC" w:rsidRPr="00CF5180" w:rsidRDefault="007656BC" w:rsidP="00245638">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493D0925" w14:textId="77777777" w:rsidR="007656BC" w:rsidRPr="00CF5180" w:rsidRDefault="007656BC" w:rsidP="00245638">
            <w:pPr>
              <w:rPr>
                <w:rFonts w:ascii="Arial" w:eastAsia="MS Mincho" w:hAnsi="Arial" w:cs="Arial"/>
                <w:b/>
                <w:color w:val="000000"/>
                <w:szCs w:val="22"/>
              </w:rPr>
            </w:pPr>
            <w:r w:rsidRPr="00CF5180">
              <w:rPr>
                <w:rFonts w:ascii="Arial" w:eastAsia="MS Mincho" w:hAnsi="Arial" w:cs="Arial"/>
                <w:b/>
                <w:color w:val="000000"/>
                <w:szCs w:val="22"/>
              </w:rPr>
              <w:t>A1.3.3</w:t>
            </w:r>
          </w:p>
        </w:tc>
        <w:tc>
          <w:tcPr>
            <w:tcW w:w="2512" w:type="pct"/>
            <w:tcBorders>
              <w:left w:val="single" w:sz="4" w:space="0" w:color="auto"/>
              <w:right w:val="single" w:sz="4" w:space="0" w:color="auto"/>
            </w:tcBorders>
            <w:shd w:val="clear" w:color="auto" w:fill="BDD6EE" w:themeFill="accent1" w:themeFillTint="66"/>
            <w:vAlign w:val="center"/>
          </w:tcPr>
          <w:p w14:paraId="4594A423" w14:textId="18B252FC" w:rsidR="007656BC" w:rsidRPr="007656BC" w:rsidRDefault="007656BC" w:rsidP="00245638">
            <w:pPr>
              <w:rPr>
                <w:rFonts w:ascii="Arial" w:eastAsia="MS Mincho" w:hAnsi="Arial" w:cs="Arial"/>
                <w:color w:val="000000"/>
                <w:szCs w:val="22"/>
                <w:lang w:val="en-GB"/>
              </w:rPr>
            </w:pPr>
            <w:r w:rsidRPr="007656BC">
              <w:rPr>
                <w:rFonts w:ascii="Arial" w:eastAsia="MS Mincho" w:hAnsi="Arial" w:cs="Arial"/>
                <w:color w:val="000000"/>
                <w:szCs w:val="22"/>
                <w:lang w:val="en-GB"/>
              </w:rPr>
              <w:t>Proposed Personnel for Coordination Service (CVs)</w:t>
            </w:r>
          </w:p>
        </w:tc>
        <w:tc>
          <w:tcPr>
            <w:tcW w:w="271" w:type="pct"/>
            <w:tcBorders>
              <w:left w:val="single" w:sz="4" w:space="0" w:color="auto"/>
            </w:tcBorders>
            <w:shd w:val="clear" w:color="auto" w:fill="BDD6EE" w:themeFill="accent1" w:themeFillTint="66"/>
            <w:vAlign w:val="center"/>
          </w:tcPr>
          <w:p w14:paraId="7269A86E"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5A6F7C5F" w14:textId="77777777" w:rsidR="007656BC" w:rsidRPr="00CF5180" w:rsidRDefault="007656BC" w:rsidP="00245638">
            <w:pPr>
              <w:rPr>
                <w:rFonts w:ascii="Arial" w:eastAsia="MS Mincho" w:hAnsi="Arial" w:cs="Arial"/>
                <w:color w:val="000000"/>
                <w:szCs w:val="22"/>
              </w:rPr>
            </w:pPr>
          </w:p>
        </w:tc>
        <w:tc>
          <w:tcPr>
            <w:tcW w:w="816" w:type="pct"/>
            <w:shd w:val="clear" w:color="auto" w:fill="BDD6EE" w:themeFill="accent1" w:themeFillTint="66"/>
            <w:vAlign w:val="center"/>
          </w:tcPr>
          <w:p w14:paraId="02031E75" w14:textId="77777777" w:rsidR="007656BC" w:rsidRPr="00CF5180" w:rsidRDefault="007656BC" w:rsidP="00245638">
            <w:pPr>
              <w:jc w:val="center"/>
              <w:rPr>
                <w:rFonts w:ascii="Arial" w:eastAsia="MS Mincho" w:hAnsi="Arial" w:cs="Arial"/>
                <w:b/>
                <w:color w:val="000000"/>
                <w:szCs w:val="22"/>
                <w:u w:val="single"/>
              </w:rPr>
            </w:pPr>
          </w:p>
        </w:tc>
      </w:tr>
      <w:tr w:rsidR="007656BC" w:rsidRPr="00CF5180" w14:paraId="467EEB12" w14:textId="77777777" w:rsidTr="00891A92">
        <w:trPr>
          <w:trHeight w:val="293"/>
          <w:jc w:val="center"/>
        </w:trPr>
        <w:tc>
          <w:tcPr>
            <w:tcW w:w="189" w:type="pct"/>
            <w:vMerge/>
            <w:shd w:val="clear" w:color="auto" w:fill="BDD6EE" w:themeFill="accent1" w:themeFillTint="66"/>
            <w:vAlign w:val="center"/>
          </w:tcPr>
          <w:p w14:paraId="377F753A" w14:textId="77777777" w:rsidR="007656BC" w:rsidRPr="00CF5180" w:rsidRDefault="007656BC" w:rsidP="00245638">
            <w:pPr>
              <w:rPr>
                <w:rFonts w:ascii="Arial" w:eastAsia="MS Mincho" w:hAnsi="Arial" w:cs="Arial"/>
                <w:b/>
                <w:color w:val="000000"/>
                <w:szCs w:val="22"/>
              </w:rPr>
            </w:pPr>
          </w:p>
        </w:tc>
        <w:tc>
          <w:tcPr>
            <w:tcW w:w="404" w:type="pct"/>
            <w:shd w:val="clear" w:color="auto" w:fill="BDD6EE" w:themeFill="accent1" w:themeFillTint="66"/>
            <w:vAlign w:val="center"/>
          </w:tcPr>
          <w:p w14:paraId="2FC103D2" w14:textId="77777777" w:rsidR="007656BC" w:rsidRPr="00CF5180" w:rsidRDefault="007656BC" w:rsidP="00245638">
            <w:pPr>
              <w:jc w:val="center"/>
              <w:rPr>
                <w:rFonts w:ascii="Arial" w:eastAsia="MS Mincho" w:hAnsi="Arial" w:cs="Arial"/>
                <w:b/>
                <w:color w:val="000000"/>
                <w:szCs w:val="22"/>
              </w:rPr>
            </w:pPr>
            <w:r w:rsidRPr="00CF5180">
              <w:rPr>
                <w:rFonts w:ascii="Arial" w:eastAsia="MS Mincho" w:hAnsi="Arial" w:cs="Arial"/>
                <w:b/>
                <w:color w:val="000000"/>
                <w:szCs w:val="22"/>
              </w:rPr>
              <w:t>A1.4</w:t>
            </w:r>
          </w:p>
        </w:tc>
        <w:tc>
          <w:tcPr>
            <w:tcW w:w="3211" w:type="pct"/>
            <w:gridSpan w:val="3"/>
            <w:shd w:val="clear" w:color="auto" w:fill="BDD6EE" w:themeFill="accent1" w:themeFillTint="66"/>
            <w:vAlign w:val="center"/>
          </w:tcPr>
          <w:p w14:paraId="1ABC4949" w14:textId="4837A4C9" w:rsidR="007656BC" w:rsidRPr="00CF5180" w:rsidRDefault="007656BC" w:rsidP="00245638">
            <w:pPr>
              <w:rPr>
                <w:rFonts w:ascii="Arial" w:eastAsia="MS Mincho" w:hAnsi="Arial" w:cs="Arial"/>
                <w:b/>
                <w:color w:val="000000"/>
                <w:szCs w:val="22"/>
              </w:rPr>
            </w:pPr>
            <w:r w:rsidRPr="007656BC">
              <w:rPr>
                <w:rFonts w:ascii="Arial" w:eastAsia="MS Mincho" w:hAnsi="Arial" w:cs="Arial"/>
                <w:b/>
                <w:color w:val="000000"/>
                <w:szCs w:val="22"/>
              </w:rPr>
              <w:t>Management of Proposed Personnel</w:t>
            </w:r>
          </w:p>
        </w:tc>
        <w:tc>
          <w:tcPr>
            <w:tcW w:w="380" w:type="pct"/>
            <w:shd w:val="clear" w:color="auto" w:fill="BDD6EE" w:themeFill="accent1" w:themeFillTint="66"/>
            <w:vAlign w:val="center"/>
          </w:tcPr>
          <w:p w14:paraId="44543FA0" w14:textId="77777777" w:rsidR="007656BC" w:rsidRPr="00891A92" w:rsidRDefault="007656BC" w:rsidP="00245638">
            <w:pPr>
              <w:jc w:val="center"/>
              <w:rPr>
                <w:rFonts w:ascii="Arial" w:eastAsia="MS Mincho" w:hAnsi="Arial" w:cs="Arial"/>
                <w:b/>
                <w:bCs/>
                <w:color w:val="000000"/>
                <w:szCs w:val="22"/>
              </w:rPr>
            </w:pPr>
            <w:r w:rsidRPr="00891A92">
              <w:rPr>
                <w:rFonts w:ascii="Arial" w:eastAsia="MS Mincho" w:hAnsi="Arial" w:cs="Arial"/>
                <w:b/>
                <w:bCs/>
                <w:color w:val="000000"/>
                <w:szCs w:val="22"/>
              </w:rPr>
              <w:t>8</w:t>
            </w:r>
          </w:p>
        </w:tc>
        <w:tc>
          <w:tcPr>
            <w:tcW w:w="816" w:type="pct"/>
            <w:shd w:val="clear" w:color="auto" w:fill="BDD6EE" w:themeFill="accent1" w:themeFillTint="66"/>
            <w:vAlign w:val="center"/>
          </w:tcPr>
          <w:p w14:paraId="6F19A940" w14:textId="77777777" w:rsidR="007656BC" w:rsidRPr="00CF5180" w:rsidRDefault="007656BC" w:rsidP="00245638">
            <w:pPr>
              <w:jc w:val="center"/>
              <w:rPr>
                <w:rFonts w:ascii="Arial" w:eastAsia="MS Mincho" w:hAnsi="Arial" w:cs="Arial"/>
                <w:b/>
                <w:color w:val="000000"/>
                <w:szCs w:val="22"/>
                <w:u w:val="single"/>
              </w:rPr>
            </w:pPr>
          </w:p>
        </w:tc>
      </w:tr>
      <w:tr w:rsidR="007656BC" w:rsidRPr="00CF5180" w14:paraId="5E633F18" w14:textId="77777777" w:rsidTr="00891A92">
        <w:trPr>
          <w:trHeight w:val="293"/>
          <w:jc w:val="center"/>
        </w:trPr>
        <w:tc>
          <w:tcPr>
            <w:tcW w:w="189" w:type="pct"/>
            <w:vMerge/>
            <w:shd w:val="clear" w:color="auto" w:fill="BDD6EE" w:themeFill="accent1" w:themeFillTint="66"/>
            <w:vAlign w:val="center"/>
          </w:tcPr>
          <w:p w14:paraId="0E0CDDE5" w14:textId="77777777" w:rsidR="007656BC" w:rsidRPr="00CF5180" w:rsidRDefault="007656BC" w:rsidP="00245638">
            <w:pPr>
              <w:rPr>
                <w:rFonts w:ascii="Arial" w:eastAsia="MS Mincho" w:hAnsi="Arial" w:cs="Arial"/>
                <w:b/>
                <w:color w:val="000000"/>
                <w:szCs w:val="22"/>
              </w:rPr>
            </w:pPr>
          </w:p>
        </w:tc>
        <w:tc>
          <w:tcPr>
            <w:tcW w:w="404" w:type="pct"/>
            <w:shd w:val="clear" w:color="auto" w:fill="BDD6EE" w:themeFill="accent1" w:themeFillTint="66"/>
            <w:vAlign w:val="center"/>
          </w:tcPr>
          <w:p w14:paraId="1EA95131" w14:textId="77777777" w:rsidR="007656BC" w:rsidRPr="00CF5180" w:rsidRDefault="007656BC" w:rsidP="00245638">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609C84B7" w14:textId="77777777" w:rsidR="007656BC" w:rsidRPr="00CF5180" w:rsidRDefault="007656BC" w:rsidP="00245638">
            <w:pPr>
              <w:rPr>
                <w:rFonts w:ascii="Arial" w:eastAsia="MS Mincho" w:hAnsi="Arial" w:cs="Arial"/>
                <w:b/>
                <w:color w:val="000000"/>
                <w:szCs w:val="22"/>
              </w:rPr>
            </w:pPr>
            <w:r w:rsidRPr="00CF5180">
              <w:rPr>
                <w:rFonts w:ascii="Arial" w:eastAsia="MS Mincho" w:hAnsi="Arial" w:cs="Arial"/>
                <w:b/>
                <w:color w:val="000000"/>
                <w:szCs w:val="22"/>
              </w:rPr>
              <w:t>A1.4.1</w:t>
            </w:r>
          </w:p>
        </w:tc>
        <w:tc>
          <w:tcPr>
            <w:tcW w:w="2512" w:type="pct"/>
            <w:tcBorders>
              <w:left w:val="single" w:sz="4" w:space="0" w:color="auto"/>
              <w:right w:val="single" w:sz="4" w:space="0" w:color="auto"/>
            </w:tcBorders>
            <w:shd w:val="clear" w:color="auto" w:fill="BDD6EE" w:themeFill="accent1" w:themeFillTint="66"/>
            <w:vAlign w:val="center"/>
          </w:tcPr>
          <w:p w14:paraId="6F9C37FE" w14:textId="17C154A1" w:rsidR="007656BC" w:rsidRPr="00315C1A" w:rsidRDefault="007656BC" w:rsidP="00245638">
            <w:pPr>
              <w:rPr>
                <w:rFonts w:ascii="Arial" w:eastAsia="MS Mincho" w:hAnsi="Arial" w:cs="Arial"/>
                <w:color w:val="000000"/>
                <w:szCs w:val="22"/>
                <w:lang w:val="en-GB"/>
              </w:rPr>
            </w:pPr>
            <w:r w:rsidRPr="00315C1A">
              <w:rPr>
                <w:rFonts w:ascii="Arial" w:eastAsia="MS Mincho" w:hAnsi="Arial" w:cs="Arial"/>
                <w:color w:val="000000"/>
                <w:szCs w:val="22"/>
                <w:lang w:val="en-GB"/>
              </w:rPr>
              <w:t>Solutions to Be Adopted with Particular Reference to the Methods and Timing for Replacing Staff Absent Due to Holidays or Illness, in Order to Ensure Continuity in Service Delivery, Especially During the Summer Months</w:t>
            </w:r>
          </w:p>
        </w:tc>
        <w:tc>
          <w:tcPr>
            <w:tcW w:w="271" w:type="pct"/>
            <w:tcBorders>
              <w:left w:val="single" w:sz="4" w:space="0" w:color="auto"/>
            </w:tcBorders>
            <w:shd w:val="clear" w:color="auto" w:fill="BDD6EE" w:themeFill="accent1" w:themeFillTint="66"/>
            <w:vAlign w:val="center"/>
          </w:tcPr>
          <w:p w14:paraId="571D1178"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2</w:t>
            </w:r>
          </w:p>
        </w:tc>
        <w:tc>
          <w:tcPr>
            <w:tcW w:w="380" w:type="pct"/>
            <w:shd w:val="clear" w:color="auto" w:fill="BDD6EE" w:themeFill="accent1" w:themeFillTint="66"/>
            <w:vAlign w:val="center"/>
          </w:tcPr>
          <w:p w14:paraId="11340EB9" w14:textId="77777777" w:rsidR="007656BC" w:rsidRPr="00CF5180" w:rsidRDefault="007656BC" w:rsidP="00245638">
            <w:pPr>
              <w:rPr>
                <w:rFonts w:ascii="Arial" w:eastAsia="MS Mincho" w:hAnsi="Arial" w:cs="Arial"/>
                <w:color w:val="000000"/>
                <w:szCs w:val="22"/>
              </w:rPr>
            </w:pPr>
          </w:p>
        </w:tc>
        <w:tc>
          <w:tcPr>
            <w:tcW w:w="816" w:type="pct"/>
            <w:shd w:val="clear" w:color="auto" w:fill="BDD6EE" w:themeFill="accent1" w:themeFillTint="66"/>
            <w:vAlign w:val="center"/>
          </w:tcPr>
          <w:p w14:paraId="152598CA" w14:textId="77777777" w:rsidR="007656BC" w:rsidRPr="00CF5180" w:rsidRDefault="007656BC" w:rsidP="00245638">
            <w:pPr>
              <w:jc w:val="center"/>
              <w:rPr>
                <w:rFonts w:ascii="Arial" w:eastAsia="MS Mincho" w:hAnsi="Arial" w:cs="Arial"/>
                <w:b/>
                <w:color w:val="000000"/>
                <w:szCs w:val="22"/>
                <w:u w:val="single"/>
              </w:rPr>
            </w:pPr>
          </w:p>
        </w:tc>
      </w:tr>
      <w:tr w:rsidR="007656BC" w:rsidRPr="00CF5180" w14:paraId="3114AC5F" w14:textId="77777777" w:rsidTr="00891A92">
        <w:trPr>
          <w:trHeight w:val="293"/>
          <w:jc w:val="center"/>
        </w:trPr>
        <w:tc>
          <w:tcPr>
            <w:tcW w:w="189" w:type="pct"/>
            <w:vMerge/>
            <w:shd w:val="clear" w:color="auto" w:fill="BDD6EE" w:themeFill="accent1" w:themeFillTint="66"/>
            <w:vAlign w:val="center"/>
          </w:tcPr>
          <w:p w14:paraId="20786106" w14:textId="77777777" w:rsidR="007656BC" w:rsidRPr="00CF5180" w:rsidRDefault="007656BC" w:rsidP="00245638">
            <w:pPr>
              <w:rPr>
                <w:rFonts w:ascii="Arial" w:eastAsia="MS Mincho" w:hAnsi="Arial" w:cs="Arial"/>
                <w:b/>
                <w:color w:val="000000"/>
                <w:szCs w:val="22"/>
              </w:rPr>
            </w:pPr>
          </w:p>
        </w:tc>
        <w:tc>
          <w:tcPr>
            <w:tcW w:w="404" w:type="pct"/>
            <w:shd w:val="clear" w:color="auto" w:fill="BDD6EE" w:themeFill="accent1" w:themeFillTint="66"/>
            <w:vAlign w:val="center"/>
          </w:tcPr>
          <w:p w14:paraId="452EECD6" w14:textId="77777777" w:rsidR="007656BC" w:rsidRPr="00CF5180" w:rsidRDefault="007656BC" w:rsidP="00245638">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3440966C" w14:textId="77777777" w:rsidR="007656BC" w:rsidRPr="00CF5180" w:rsidRDefault="007656BC" w:rsidP="00245638">
            <w:pPr>
              <w:rPr>
                <w:rFonts w:ascii="Arial" w:eastAsia="MS Mincho" w:hAnsi="Arial" w:cs="Arial"/>
                <w:b/>
                <w:color w:val="000000"/>
                <w:szCs w:val="22"/>
              </w:rPr>
            </w:pPr>
            <w:r w:rsidRPr="00CF5180">
              <w:rPr>
                <w:rFonts w:ascii="Arial" w:eastAsia="MS Mincho" w:hAnsi="Arial" w:cs="Arial"/>
                <w:b/>
                <w:color w:val="000000"/>
                <w:szCs w:val="22"/>
              </w:rPr>
              <w:t>A1.4.2</w:t>
            </w:r>
          </w:p>
        </w:tc>
        <w:tc>
          <w:tcPr>
            <w:tcW w:w="2512" w:type="pct"/>
            <w:tcBorders>
              <w:left w:val="single" w:sz="4" w:space="0" w:color="auto"/>
              <w:right w:val="single" w:sz="4" w:space="0" w:color="auto"/>
            </w:tcBorders>
            <w:shd w:val="clear" w:color="auto" w:fill="BDD6EE" w:themeFill="accent1" w:themeFillTint="66"/>
            <w:vAlign w:val="center"/>
          </w:tcPr>
          <w:p w14:paraId="2CD78E6B" w14:textId="6F7675E6" w:rsidR="007656BC" w:rsidRPr="00315C1A" w:rsidRDefault="00315C1A" w:rsidP="00245638">
            <w:pPr>
              <w:rPr>
                <w:rFonts w:ascii="Arial" w:eastAsia="MS Mincho" w:hAnsi="Arial" w:cs="Arial"/>
                <w:color w:val="000000"/>
                <w:szCs w:val="22"/>
                <w:lang w:val="en-GB"/>
              </w:rPr>
            </w:pPr>
            <w:r w:rsidRPr="00315C1A">
              <w:rPr>
                <w:rFonts w:ascii="Arial" w:eastAsia="MS Mincho" w:hAnsi="Arial" w:cs="Arial"/>
                <w:color w:val="000000"/>
                <w:szCs w:val="22"/>
                <w:lang w:val="en-GB"/>
              </w:rPr>
              <w:t>Indicate the training plan envisaged for the personnel assigned to the service, divided between managerial staff and operational staff, specifying the specific content of the courses, the academic and professional profile of the trainers in terms of qualifications and years of experience in the relevant training topics, as well as the frequency and scheduling of the courses. Particular importance will be given to training proposals tailored to the specific nature of the service.</w:t>
            </w:r>
          </w:p>
        </w:tc>
        <w:tc>
          <w:tcPr>
            <w:tcW w:w="271" w:type="pct"/>
            <w:tcBorders>
              <w:left w:val="single" w:sz="4" w:space="0" w:color="auto"/>
            </w:tcBorders>
            <w:shd w:val="clear" w:color="auto" w:fill="BDD6EE" w:themeFill="accent1" w:themeFillTint="66"/>
            <w:vAlign w:val="center"/>
          </w:tcPr>
          <w:p w14:paraId="647F68E6"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06E82B15" w14:textId="77777777" w:rsidR="007656BC" w:rsidRPr="00CF5180" w:rsidRDefault="007656BC" w:rsidP="00245638">
            <w:pPr>
              <w:rPr>
                <w:rFonts w:ascii="Arial" w:eastAsia="MS Mincho" w:hAnsi="Arial" w:cs="Arial"/>
                <w:color w:val="000000"/>
                <w:szCs w:val="22"/>
              </w:rPr>
            </w:pPr>
          </w:p>
        </w:tc>
        <w:tc>
          <w:tcPr>
            <w:tcW w:w="816" w:type="pct"/>
            <w:shd w:val="clear" w:color="auto" w:fill="BDD6EE" w:themeFill="accent1" w:themeFillTint="66"/>
            <w:vAlign w:val="center"/>
          </w:tcPr>
          <w:p w14:paraId="13C96AD8" w14:textId="77777777" w:rsidR="007656BC" w:rsidRPr="00CF5180" w:rsidRDefault="007656BC" w:rsidP="00245638">
            <w:pPr>
              <w:jc w:val="center"/>
              <w:rPr>
                <w:rFonts w:ascii="Arial" w:eastAsia="MS Mincho" w:hAnsi="Arial" w:cs="Arial"/>
                <w:b/>
                <w:color w:val="000000"/>
                <w:szCs w:val="22"/>
                <w:u w:val="single"/>
              </w:rPr>
            </w:pPr>
          </w:p>
        </w:tc>
      </w:tr>
      <w:tr w:rsidR="007656BC" w:rsidRPr="00CF5180" w14:paraId="2755ECF5" w14:textId="77777777" w:rsidTr="00891A92">
        <w:trPr>
          <w:trHeight w:val="293"/>
          <w:jc w:val="center"/>
        </w:trPr>
        <w:tc>
          <w:tcPr>
            <w:tcW w:w="189" w:type="pct"/>
            <w:vMerge/>
            <w:shd w:val="clear" w:color="auto" w:fill="BDD6EE" w:themeFill="accent1" w:themeFillTint="66"/>
            <w:vAlign w:val="center"/>
          </w:tcPr>
          <w:p w14:paraId="0125926E" w14:textId="77777777" w:rsidR="007656BC" w:rsidRPr="00CF5180" w:rsidRDefault="007656BC" w:rsidP="00245638">
            <w:pPr>
              <w:rPr>
                <w:rFonts w:ascii="Arial" w:eastAsia="MS Mincho" w:hAnsi="Arial" w:cs="Arial"/>
                <w:b/>
                <w:color w:val="000000"/>
                <w:szCs w:val="22"/>
              </w:rPr>
            </w:pPr>
          </w:p>
        </w:tc>
        <w:tc>
          <w:tcPr>
            <w:tcW w:w="404" w:type="pct"/>
            <w:shd w:val="clear" w:color="auto" w:fill="BDD6EE" w:themeFill="accent1" w:themeFillTint="66"/>
            <w:vAlign w:val="center"/>
          </w:tcPr>
          <w:p w14:paraId="196F383E" w14:textId="77777777" w:rsidR="007656BC" w:rsidRPr="00CF5180" w:rsidRDefault="007656BC" w:rsidP="00245638">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5ACD516E" w14:textId="77777777" w:rsidR="007656BC" w:rsidRPr="00CF5180" w:rsidRDefault="007656BC" w:rsidP="00245638">
            <w:pPr>
              <w:rPr>
                <w:rFonts w:ascii="Arial" w:eastAsia="MS Mincho" w:hAnsi="Arial" w:cs="Arial"/>
                <w:b/>
                <w:color w:val="000000"/>
                <w:szCs w:val="22"/>
              </w:rPr>
            </w:pPr>
            <w:r w:rsidRPr="00CF5180">
              <w:rPr>
                <w:rFonts w:ascii="Arial" w:eastAsia="MS Mincho" w:hAnsi="Arial" w:cs="Arial"/>
                <w:b/>
                <w:color w:val="000000"/>
                <w:szCs w:val="22"/>
              </w:rPr>
              <w:t>A1.4.3</w:t>
            </w:r>
          </w:p>
        </w:tc>
        <w:tc>
          <w:tcPr>
            <w:tcW w:w="2512" w:type="pct"/>
            <w:tcBorders>
              <w:left w:val="single" w:sz="4" w:space="0" w:color="auto"/>
              <w:right w:val="single" w:sz="4" w:space="0" w:color="auto"/>
            </w:tcBorders>
            <w:shd w:val="clear" w:color="auto" w:fill="BDD6EE" w:themeFill="accent1" w:themeFillTint="66"/>
            <w:vAlign w:val="center"/>
          </w:tcPr>
          <w:p w14:paraId="11B9C311" w14:textId="78B13D6B" w:rsidR="007656BC" w:rsidRPr="00315C1A" w:rsidRDefault="00315C1A" w:rsidP="00245638">
            <w:pPr>
              <w:rPr>
                <w:rFonts w:ascii="Arial" w:eastAsia="MS Mincho" w:hAnsi="Arial" w:cs="Arial"/>
                <w:color w:val="000000"/>
                <w:szCs w:val="22"/>
                <w:lang w:val="en-GB"/>
              </w:rPr>
            </w:pPr>
            <w:r w:rsidRPr="00315C1A">
              <w:rPr>
                <w:rFonts w:ascii="Arial" w:eastAsia="MS Mincho" w:hAnsi="Arial" w:cs="Arial"/>
                <w:color w:val="000000"/>
                <w:szCs w:val="22"/>
                <w:lang w:val="en-GB"/>
              </w:rPr>
              <w:t>Indicate the career progression plan, benefits, loyalty incentives, and any performance-related bonuses intended for the group of personnel assigned to the contracting authority.</w:t>
            </w:r>
          </w:p>
        </w:tc>
        <w:tc>
          <w:tcPr>
            <w:tcW w:w="271" w:type="pct"/>
            <w:tcBorders>
              <w:left w:val="single" w:sz="4" w:space="0" w:color="auto"/>
            </w:tcBorders>
            <w:shd w:val="clear" w:color="auto" w:fill="BDD6EE" w:themeFill="accent1" w:themeFillTint="66"/>
            <w:vAlign w:val="center"/>
          </w:tcPr>
          <w:p w14:paraId="1E7D13BB"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3F6ABB62" w14:textId="77777777" w:rsidR="007656BC" w:rsidRPr="00CF5180" w:rsidRDefault="007656BC" w:rsidP="00245638">
            <w:pPr>
              <w:rPr>
                <w:rFonts w:ascii="Arial" w:eastAsia="MS Mincho" w:hAnsi="Arial" w:cs="Arial"/>
                <w:color w:val="000000"/>
                <w:szCs w:val="22"/>
              </w:rPr>
            </w:pPr>
          </w:p>
        </w:tc>
        <w:tc>
          <w:tcPr>
            <w:tcW w:w="816" w:type="pct"/>
            <w:shd w:val="clear" w:color="auto" w:fill="BDD6EE" w:themeFill="accent1" w:themeFillTint="66"/>
            <w:vAlign w:val="center"/>
          </w:tcPr>
          <w:p w14:paraId="7CA37F41" w14:textId="77777777" w:rsidR="007656BC" w:rsidRPr="00CF5180" w:rsidRDefault="007656BC" w:rsidP="00245638">
            <w:pPr>
              <w:jc w:val="center"/>
              <w:rPr>
                <w:rFonts w:ascii="Arial" w:eastAsia="MS Mincho" w:hAnsi="Arial" w:cs="Arial"/>
                <w:b/>
                <w:color w:val="000000"/>
                <w:szCs w:val="22"/>
                <w:u w:val="single"/>
              </w:rPr>
            </w:pPr>
          </w:p>
        </w:tc>
      </w:tr>
      <w:tr w:rsidR="007656BC" w:rsidRPr="00CF5180" w14:paraId="4DFCA895" w14:textId="77777777" w:rsidTr="00891A92">
        <w:trPr>
          <w:trHeight w:val="293"/>
          <w:jc w:val="center"/>
        </w:trPr>
        <w:tc>
          <w:tcPr>
            <w:tcW w:w="189" w:type="pct"/>
            <w:vMerge/>
            <w:shd w:val="clear" w:color="auto" w:fill="BDD6EE" w:themeFill="accent1" w:themeFillTint="66"/>
            <w:vAlign w:val="center"/>
          </w:tcPr>
          <w:p w14:paraId="26702EB9" w14:textId="77777777" w:rsidR="007656BC" w:rsidRPr="00CF5180" w:rsidRDefault="007656BC" w:rsidP="00245638">
            <w:pPr>
              <w:rPr>
                <w:rFonts w:ascii="Arial" w:eastAsia="MS Mincho" w:hAnsi="Arial" w:cs="Arial"/>
                <w:b/>
                <w:color w:val="000000"/>
                <w:szCs w:val="22"/>
              </w:rPr>
            </w:pPr>
          </w:p>
        </w:tc>
        <w:tc>
          <w:tcPr>
            <w:tcW w:w="404" w:type="pct"/>
            <w:shd w:val="clear" w:color="auto" w:fill="BDD6EE" w:themeFill="accent1" w:themeFillTint="66"/>
            <w:vAlign w:val="center"/>
          </w:tcPr>
          <w:p w14:paraId="38BD4021" w14:textId="77777777" w:rsidR="007656BC" w:rsidRPr="00CF5180" w:rsidRDefault="007656BC" w:rsidP="00245638">
            <w:pPr>
              <w:jc w:val="center"/>
              <w:rPr>
                <w:rFonts w:ascii="Arial" w:eastAsia="MS Mincho" w:hAnsi="Arial" w:cs="Arial"/>
                <w:b/>
                <w:color w:val="000000"/>
                <w:szCs w:val="22"/>
              </w:rPr>
            </w:pPr>
            <w:r w:rsidRPr="00CF5180">
              <w:rPr>
                <w:rFonts w:ascii="Arial" w:eastAsia="MS Mincho" w:hAnsi="Arial" w:cs="Arial"/>
                <w:b/>
                <w:color w:val="000000"/>
                <w:szCs w:val="22"/>
              </w:rPr>
              <w:t>A1.5</w:t>
            </w:r>
          </w:p>
        </w:tc>
        <w:tc>
          <w:tcPr>
            <w:tcW w:w="3211" w:type="pct"/>
            <w:gridSpan w:val="3"/>
            <w:shd w:val="clear" w:color="auto" w:fill="BDD6EE" w:themeFill="accent1" w:themeFillTint="66"/>
            <w:vAlign w:val="center"/>
          </w:tcPr>
          <w:p w14:paraId="4F52126C" w14:textId="75A55937" w:rsidR="007656BC" w:rsidRPr="00315C1A" w:rsidRDefault="00315C1A" w:rsidP="00315C1A">
            <w:pPr>
              <w:rPr>
                <w:rFonts w:ascii="Arial" w:eastAsia="MS Mincho" w:hAnsi="Arial" w:cs="Arial"/>
                <w:b/>
                <w:color w:val="000000"/>
                <w:szCs w:val="22"/>
                <w:lang w:val="en-GB"/>
              </w:rPr>
            </w:pPr>
            <w:r w:rsidRPr="00315C1A">
              <w:rPr>
                <w:rFonts w:ascii="Arial" w:eastAsia="MS Mincho" w:hAnsi="Arial" w:cs="Arial"/>
                <w:b/>
                <w:color w:val="000000"/>
                <w:szCs w:val="22"/>
                <w:lang w:val="en-GB"/>
              </w:rPr>
              <w:t>Management of emergencies and large-scale sensitive events</w:t>
            </w:r>
          </w:p>
        </w:tc>
        <w:tc>
          <w:tcPr>
            <w:tcW w:w="380" w:type="pct"/>
            <w:shd w:val="clear" w:color="auto" w:fill="BDD6EE" w:themeFill="accent1" w:themeFillTint="66"/>
            <w:vAlign w:val="center"/>
          </w:tcPr>
          <w:p w14:paraId="1A998A4F" w14:textId="77777777" w:rsidR="007656BC" w:rsidRPr="00891A92" w:rsidRDefault="007656BC" w:rsidP="00245638">
            <w:pPr>
              <w:jc w:val="center"/>
              <w:rPr>
                <w:rFonts w:ascii="Arial" w:eastAsia="MS Mincho" w:hAnsi="Arial" w:cs="Arial"/>
                <w:b/>
                <w:bCs/>
                <w:color w:val="000000"/>
                <w:szCs w:val="22"/>
              </w:rPr>
            </w:pPr>
            <w:r w:rsidRPr="00891A92">
              <w:rPr>
                <w:rFonts w:ascii="Arial" w:eastAsia="MS Mincho" w:hAnsi="Arial" w:cs="Arial"/>
                <w:b/>
                <w:bCs/>
                <w:color w:val="000000"/>
                <w:szCs w:val="22"/>
              </w:rPr>
              <w:t>5</w:t>
            </w:r>
          </w:p>
        </w:tc>
        <w:tc>
          <w:tcPr>
            <w:tcW w:w="816" w:type="pct"/>
            <w:shd w:val="clear" w:color="auto" w:fill="BDD6EE" w:themeFill="accent1" w:themeFillTint="66"/>
            <w:vAlign w:val="center"/>
          </w:tcPr>
          <w:p w14:paraId="0F5BC0B5" w14:textId="77777777" w:rsidR="007656BC" w:rsidRPr="00CF5180" w:rsidRDefault="007656BC" w:rsidP="00245638">
            <w:pPr>
              <w:jc w:val="center"/>
              <w:rPr>
                <w:rFonts w:ascii="Arial" w:eastAsia="MS Mincho" w:hAnsi="Arial" w:cs="Arial"/>
                <w:b/>
                <w:color w:val="000000"/>
                <w:szCs w:val="22"/>
                <w:u w:val="single"/>
              </w:rPr>
            </w:pPr>
          </w:p>
        </w:tc>
      </w:tr>
      <w:tr w:rsidR="007656BC" w:rsidRPr="00CF5180" w14:paraId="21711F22" w14:textId="77777777" w:rsidTr="00891A92">
        <w:trPr>
          <w:trHeight w:val="293"/>
          <w:jc w:val="center"/>
        </w:trPr>
        <w:tc>
          <w:tcPr>
            <w:tcW w:w="189" w:type="pct"/>
            <w:vMerge/>
            <w:shd w:val="clear" w:color="auto" w:fill="BDD6EE" w:themeFill="accent1" w:themeFillTint="66"/>
            <w:vAlign w:val="center"/>
          </w:tcPr>
          <w:p w14:paraId="70DC4B3F" w14:textId="77777777" w:rsidR="007656BC" w:rsidRPr="00CF5180" w:rsidRDefault="007656BC" w:rsidP="00245638">
            <w:pPr>
              <w:rPr>
                <w:rFonts w:ascii="Arial" w:eastAsia="MS Mincho" w:hAnsi="Arial" w:cs="Arial"/>
                <w:b/>
                <w:color w:val="000000"/>
                <w:szCs w:val="22"/>
              </w:rPr>
            </w:pPr>
          </w:p>
        </w:tc>
        <w:tc>
          <w:tcPr>
            <w:tcW w:w="404" w:type="pct"/>
            <w:shd w:val="clear" w:color="auto" w:fill="BDD6EE" w:themeFill="accent1" w:themeFillTint="66"/>
            <w:vAlign w:val="center"/>
          </w:tcPr>
          <w:p w14:paraId="4E3F9809" w14:textId="77777777" w:rsidR="007656BC" w:rsidRPr="00CF5180" w:rsidRDefault="007656BC" w:rsidP="00245638">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78B87DB0" w14:textId="77777777" w:rsidR="007656BC" w:rsidRPr="00CF5180" w:rsidRDefault="007656BC" w:rsidP="00245638">
            <w:pPr>
              <w:rPr>
                <w:rFonts w:ascii="Arial" w:eastAsia="MS Mincho" w:hAnsi="Arial" w:cs="Arial"/>
                <w:b/>
                <w:color w:val="000000"/>
                <w:szCs w:val="22"/>
              </w:rPr>
            </w:pPr>
            <w:r w:rsidRPr="00CF5180">
              <w:rPr>
                <w:rFonts w:ascii="Arial" w:eastAsia="MS Mincho" w:hAnsi="Arial" w:cs="Arial"/>
                <w:b/>
                <w:color w:val="000000"/>
                <w:szCs w:val="22"/>
              </w:rPr>
              <w:t>A1.5.1</w:t>
            </w:r>
          </w:p>
        </w:tc>
        <w:tc>
          <w:tcPr>
            <w:tcW w:w="2512" w:type="pct"/>
            <w:tcBorders>
              <w:left w:val="single" w:sz="4" w:space="0" w:color="auto"/>
              <w:right w:val="single" w:sz="4" w:space="0" w:color="auto"/>
            </w:tcBorders>
            <w:shd w:val="clear" w:color="auto" w:fill="BDD6EE" w:themeFill="accent1" w:themeFillTint="66"/>
            <w:vAlign w:val="center"/>
          </w:tcPr>
          <w:p w14:paraId="58BAC2C5" w14:textId="77777777" w:rsidR="007656BC" w:rsidRPr="00CF5180" w:rsidRDefault="007656BC" w:rsidP="00245638">
            <w:pPr>
              <w:rPr>
                <w:rFonts w:ascii="Arial" w:eastAsia="MS Mincho" w:hAnsi="Arial" w:cs="Arial"/>
                <w:color w:val="000000"/>
                <w:szCs w:val="22"/>
              </w:rPr>
            </w:pPr>
            <w:bookmarkStart w:id="188" w:name="_Hlk199865757"/>
            <w:r w:rsidRPr="00CF5180">
              <w:rPr>
                <w:rFonts w:ascii="Arial" w:eastAsia="MS Mincho" w:hAnsi="Arial" w:cs="Arial"/>
                <w:color w:val="000000"/>
                <w:szCs w:val="22"/>
              </w:rPr>
              <w:t>Ipotesi di piano di gestione sicurezza per eventi istituzionali con presenza di personalità politiche e istituzionali di alto profilo</w:t>
            </w:r>
            <w:bookmarkEnd w:id="188"/>
          </w:p>
        </w:tc>
        <w:tc>
          <w:tcPr>
            <w:tcW w:w="271" w:type="pct"/>
            <w:tcBorders>
              <w:left w:val="single" w:sz="4" w:space="0" w:color="auto"/>
            </w:tcBorders>
            <w:shd w:val="clear" w:color="auto" w:fill="BDD6EE" w:themeFill="accent1" w:themeFillTint="66"/>
            <w:vAlign w:val="center"/>
          </w:tcPr>
          <w:p w14:paraId="0FCEE6E5"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2</w:t>
            </w:r>
          </w:p>
        </w:tc>
        <w:tc>
          <w:tcPr>
            <w:tcW w:w="380" w:type="pct"/>
            <w:shd w:val="clear" w:color="auto" w:fill="BDD6EE" w:themeFill="accent1" w:themeFillTint="66"/>
            <w:vAlign w:val="center"/>
          </w:tcPr>
          <w:p w14:paraId="0F7CA52D" w14:textId="77777777" w:rsidR="007656BC" w:rsidRPr="00CF5180" w:rsidRDefault="007656BC" w:rsidP="00245638">
            <w:pPr>
              <w:rPr>
                <w:rFonts w:ascii="Arial" w:eastAsia="MS Mincho" w:hAnsi="Arial" w:cs="Arial"/>
                <w:color w:val="000000"/>
                <w:szCs w:val="22"/>
              </w:rPr>
            </w:pPr>
          </w:p>
        </w:tc>
        <w:tc>
          <w:tcPr>
            <w:tcW w:w="816" w:type="pct"/>
            <w:shd w:val="clear" w:color="auto" w:fill="BDD6EE" w:themeFill="accent1" w:themeFillTint="66"/>
            <w:vAlign w:val="center"/>
          </w:tcPr>
          <w:p w14:paraId="3BD97BDA" w14:textId="77777777" w:rsidR="007656BC" w:rsidRPr="00CF5180" w:rsidRDefault="007656BC" w:rsidP="00245638">
            <w:pPr>
              <w:jc w:val="center"/>
              <w:rPr>
                <w:rFonts w:ascii="Arial" w:eastAsia="MS Mincho" w:hAnsi="Arial" w:cs="Arial"/>
                <w:b/>
                <w:color w:val="000000"/>
                <w:szCs w:val="22"/>
                <w:u w:val="single"/>
              </w:rPr>
            </w:pPr>
          </w:p>
        </w:tc>
      </w:tr>
      <w:tr w:rsidR="007656BC" w:rsidRPr="00CF5180" w14:paraId="21A77BDD" w14:textId="77777777" w:rsidTr="00891A92">
        <w:trPr>
          <w:trHeight w:val="293"/>
          <w:jc w:val="center"/>
        </w:trPr>
        <w:tc>
          <w:tcPr>
            <w:tcW w:w="189" w:type="pct"/>
            <w:vMerge/>
            <w:shd w:val="clear" w:color="auto" w:fill="BDD6EE" w:themeFill="accent1" w:themeFillTint="66"/>
            <w:vAlign w:val="center"/>
          </w:tcPr>
          <w:p w14:paraId="0BC41307" w14:textId="77777777" w:rsidR="007656BC" w:rsidRPr="00CF5180" w:rsidRDefault="007656BC" w:rsidP="00245638">
            <w:pPr>
              <w:rPr>
                <w:rFonts w:ascii="Arial" w:eastAsia="MS Mincho" w:hAnsi="Arial" w:cs="Arial"/>
                <w:b/>
                <w:color w:val="000000"/>
                <w:szCs w:val="22"/>
              </w:rPr>
            </w:pPr>
          </w:p>
        </w:tc>
        <w:tc>
          <w:tcPr>
            <w:tcW w:w="404" w:type="pct"/>
            <w:shd w:val="clear" w:color="auto" w:fill="BDD6EE" w:themeFill="accent1" w:themeFillTint="66"/>
            <w:vAlign w:val="center"/>
          </w:tcPr>
          <w:p w14:paraId="7C1AA571" w14:textId="77777777" w:rsidR="007656BC" w:rsidRPr="00CF5180" w:rsidRDefault="007656BC" w:rsidP="00245638">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2549DF35" w14:textId="77777777" w:rsidR="007656BC" w:rsidRPr="00CF5180" w:rsidRDefault="007656BC" w:rsidP="00245638">
            <w:pPr>
              <w:rPr>
                <w:rFonts w:ascii="Arial" w:eastAsia="MS Mincho" w:hAnsi="Arial" w:cs="Arial"/>
                <w:b/>
                <w:color w:val="000000"/>
                <w:szCs w:val="22"/>
              </w:rPr>
            </w:pPr>
            <w:r w:rsidRPr="00CF5180">
              <w:rPr>
                <w:rFonts w:ascii="Arial" w:eastAsia="MS Mincho" w:hAnsi="Arial" w:cs="Arial"/>
                <w:b/>
                <w:color w:val="000000"/>
                <w:szCs w:val="22"/>
              </w:rPr>
              <w:t>A1.5.2</w:t>
            </w:r>
          </w:p>
        </w:tc>
        <w:tc>
          <w:tcPr>
            <w:tcW w:w="2512" w:type="pct"/>
            <w:tcBorders>
              <w:left w:val="single" w:sz="4" w:space="0" w:color="auto"/>
              <w:right w:val="single" w:sz="4" w:space="0" w:color="auto"/>
            </w:tcBorders>
            <w:shd w:val="clear" w:color="auto" w:fill="BDD6EE" w:themeFill="accent1" w:themeFillTint="66"/>
            <w:vAlign w:val="center"/>
          </w:tcPr>
          <w:p w14:paraId="1E04B12C" w14:textId="77777777" w:rsidR="007656BC" w:rsidRPr="00CF5180" w:rsidRDefault="007656BC" w:rsidP="00245638">
            <w:pPr>
              <w:rPr>
                <w:rFonts w:ascii="Arial" w:eastAsia="MS Mincho" w:hAnsi="Arial" w:cs="Arial"/>
                <w:b/>
                <w:color w:val="000000"/>
                <w:szCs w:val="22"/>
              </w:rPr>
            </w:pPr>
            <w:bookmarkStart w:id="189" w:name="_Hlk199865787"/>
            <w:r w:rsidRPr="00CF5180">
              <w:rPr>
                <w:rFonts w:ascii="Arial" w:eastAsia="MS Mincho" w:hAnsi="Arial" w:cs="Arial"/>
                <w:color w:val="000000"/>
                <w:szCs w:val="22"/>
              </w:rPr>
              <w:t>Ipotesi di piano di contingenza per eventi naturali, dolosi impattanti su una o più sedi dell’I</w:t>
            </w:r>
            <w:r>
              <w:rPr>
                <w:rFonts w:ascii="Arial" w:eastAsia="MS Mincho" w:hAnsi="Arial" w:cs="Arial"/>
                <w:color w:val="000000"/>
                <w:szCs w:val="22"/>
              </w:rPr>
              <w:t>UE</w:t>
            </w:r>
            <w:bookmarkEnd w:id="189"/>
          </w:p>
        </w:tc>
        <w:tc>
          <w:tcPr>
            <w:tcW w:w="271" w:type="pct"/>
            <w:tcBorders>
              <w:left w:val="single" w:sz="4" w:space="0" w:color="auto"/>
            </w:tcBorders>
            <w:shd w:val="clear" w:color="auto" w:fill="BDD6EE" w:themeFill="accent1" w:themeFillTint="66"/>
            <w:vAlign w:val="center"/>
          </w:tcPr>
          <w:p w14:paraId="350DB250"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2</w:t>
            </w:r>
          </w:p>
        </w:tc>
        <w:tc>
          <w:tcPr>
            <w:tcW w:w="380" w:type="pct"/>
            <w:shd w:val="clear" w:color="auto" w:fill="BDD6EE" w:themeFill="accent1" w:themeFillTint="66"/>
            <w:vAlign w:val="center"/>
          </w:tcPr>
          <w:p w14:paraId="697E6BEB" w14:textId="77777777" w:rsidR="007656BC" w:rsidRPr="00CF5180" w:rsidRDefault="007656BC" w:rsidP="00245638">
            <w:pPr>
              <w:rPr>
                <w:rFonts w:ascii="Arial" w:eastAsia="MS Mincho" w:hAnsi="Arial" w:cs="Arial"/>
                <w:color w:val="000000"/>
                <w:szCs w:val="22"/>
              </w:rPr>
            </w:pPr>
          </w:p>
        </w:tc>
        <w:tc>
          <w:tcPr>
            <w:tcW w:w="816" w:type="pct"/>
            <w:shd w:val="clear" w:color="auto" w:fill="BDD6EE" w:themeFill="accent1" w:themeFillTint="66"/>
            <w:vAlign w:val="center"/>
          </w:tcPr>
          <w:p w14:paraId="31FF13CD" w14:textId="77777777" w:rsidR="007656BC" w:rsidRPr="00CF5180" w:rsidRDefault="007656BC" w:rsidP="00245638">
            <w:pPr>
              <w:jc w:val="center"/>
              <w:rPr>
                <w:rFonts w:ascii="Arial" w:eastAsia="MS Mincho" w:hAnsi="Arial" w:cs="Arial"/>
                <w:b/>
                <w:color w:val="000000"/>
                <w:szCs w:val="22"/>
                <w:u w:val="single"/>
              </w:rPr>
            </w:pPr>
          </w:p>
        </w:tc>
      </w:tr>
      <w:tr w:rsidR="007656BC" w:rsidRPr="00CF5180" w14:paraId="47116727" w14:textId="77777777" w:rsidTr="00891A92">
        <w:trPr>
          <w:trHeight w:val="293"/>
          <w:jc w:val="center"/>
        </w:trPr>
        <w:tc>
          <w:tcPr>
            <w:tcW w:w="189" w:type="pct"/>
            <w:shd w:val="clear" w:color="auto" w:fill="BDD6EE" w:themeFill="accent1" w:themeFillTint="66"/>
            <w:vAlign w:val="center"/>
          </w:tcPr>
          <w:p w14:paraId="31477F57" w14:textId="77777777" w:rsidR="007656BC" w:rsidRPr="00CF5180" w:rsidRDefault="007656BC" w:rsidP="00245638">
            <w:pPr>
              <w:rPr>
                <w:rFonts w:ascii="Arial" w:eastAsia="MS Mincho" w:hAnsi="Arial" w:cs="Arial"/>
                <w:b/>
                <w:color w:val="000000"/>
                <w:szCs w:val="22"/>
              </w:rPr>
            </w:pPr>
          </w:p>
        </w:tc>
        <w:tc>
          <w:tcPr>
            <w:tcW w:w="404" w:type="pct"/>
            <w:shd w:val="clear" w:color="auto" w:fill="BDD6EE" w:themeFill="accent1" w:themeFillTint="66"/>
            <w:vAlign w:val="center"/>
          </w:tcPr>
          <w:p w14:paraId="1EECECF9" w14:textId="77777777" w:rsidR="007656BC" w:rsidRPr="00CF5180" w:rsidRDefault="007656BC" w:rsidP="00245638">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024BC110" w14:textId="77777777" w:rsidR="007656BC" w:rsidRPr="00CF5180" w:rsidRDefault="007656BC" w:rsidP="00245638">
            <w:pPr>
              <w:rPr>
                <w:rFonts w:ascii="Arial" w:eastAsia="MS Mincho" w:hAnsi="Arial" w:cs="Arial"/>
                <w:b/>
                <w:color w:val="000000"/>
                <w:szCs w:val="22"/>
              </w:rPr>
            </w:pPr>
            <w:r w:rsidRPr="00CF5180">
              <w:rPr>
                <w:rFonts w:ascii="Arial" w:eastAsia="MS Mincho" w:hAnsi="Arial" w:cs="Arial"/>
                <w:b/>
                <w:color w:val="000000"/>
                <w:szCs w:val="22"/>
              </w:rPr>
              <w:t>A1.5.3</w:t>
            </w:r>
          </w:p>
        </w:tc>
        <w:tc>
          <w:tcPr>
            <w:tcW w:w="2512" w:type="pct"/>
            <w:tcBorders>
              <w:left w:val="single" w:sz="4" w:space="0" w:color="auto"/>
              <w:right w:val="single" w:sz="4" w:space="0" w:color="auto"/>
            </w:tcBorders>
            <w:shd w:val="clear" w:color="auto" w:fill="BDD6EE" w:themeFill="accent1" w:themeFillTint="66"/>
            <w:vAlign w:val="center"/>
          </w:tcPr>
          <w:p w14:paraId="6472E6E3" w14:textId="73A30A38" w:rsidR="007656BC" w:rsidRPr="00891A92" w:rsidRDefault="007656BC" w:rsidP="00245638">
            <w:pPr>
              <w:rPr>
                <w:rFonts w:ascii="Arial" w:eastAsia="MS Mincho" w:hAnsi="Arial" w:cs="Arial"/>
                <w:color w:val="000000"/>
                <w:szCs w:val="22"/>
              </w:rPr>
            </w:pPr>
            <w:bookmarkStart w:id="190" w:name="_Hlk199865806"/>
            <w:r w:rsidRPr="00CF5180">
              <w:rPr>
                <w:rFonts w:ascii="Arial" w:eastAsia="MS Mincho" w:hAnsi="Arial" w:cs="Arial"/>
                <w:color w:val="000000"/>
                <w:szCs w:val="22"/>
              </w:rPr>
              <w:t>Business continuity plan aziendale atto a garantire l’espletamento dei servizi oggetto dell’appalto, nonché struttura di disaster recovery di cui l’azienda dispone</w:t>
            </w:r>
            <w:bookmarkEnd w:id="190"/>
          </w:p>
        </w:tc>
        <w:tc>
          <w:tcPr>
            <w:tcW w:w="271" w:type="pct"/>
            <w:tcBorders>
              <w:left w:val="single" w:sz="4" w:space="0" w:color="auto"/>
            </w:tcBorders>
            <w:shd w:val="clear" w:color="auto" w:fill="BDD6EE" w:themeFill="accent1" w:themeFillTint="66"/>
            <w:vAlign w:val="center"/>
          </w:tcPr>
          <w:p w14:paraId="27107D50" w14:textId="77777777" w:rsidR="007656BC" w:rsidRPr="00CF5180" w:rsidRDefault="007656BC" w:rsidP="00245638">
            <w:pPr>
              <w:jc w:val="center"/>
              <w:rPr>
                <w:rFonts w:ascii="Arial" w:eastAsia="MS Mincho" w:hAnsi="Arial" w:cs="Arial"/>
                <w:color w:val="000000"/>
                <w:szCs w:val="22"/>
              </w:rPr>
            </w:pPr>
            <w:r w:rsidRPr="00CF5180">
              <w:rPr>
                <w:rFonts w:ascii="Arial" w:eastAsia="MS Mincho" w:hAnsi="Arial" w:cs="Arial"/>
                <w:color w:val="000000"/>
                <w:szCs w:val="22"/>
              </w:rPr>
              <w:t>1</w:t>
            </w:r>
          </w:p>
        </w:tc>
        <w:tc>
          <w:tcPr>
            <w:tcW w:w="380" w:type="pct"/>
            <w:shd w:val="clear" w:color="auto" w:fill="BDD6EE" w:themeFill="accent1" w:themeFillTint="66"/>
            <w:vAlign w:val="center"/>
          </w:tcPr>
          <w:p w14:paraId="3EA440A7" w14:textId="77777777" w:rsidR="007656BC" w:rsidRPr="00CF5180" w:rsidRDefault="007656BC" w:rsidP="00245638">
            <w:pPr>
              <w:rPr>
                <w:rFonts w:ascii="Arial" w:eastAsia="MS Mincho" w:hAnsi="Arial" w:cs="Arial"/>
                <w:color w:val="000000"/>
                <w:szCs w:val="22"/>
              </w:rPr>
            </w:pPr>
          </w:p>
        </w:tc>
        <w:tc>
          <w:tcPr>
            <w:tcW w:w="816" w:type="pct"/>
            <w:shd w:val="clear" w:color="auto" w:fill="BDD6EE" w:themeFill="accent1" w:themeFillTint="66"/>
            <w:vAlign w:val="center"/>
          </w:tcPr>
          <w:p w14:paraId="3E51114C" w14:textId="77777777" w:rsidR="007656BC" w:rsidRPr="00CF5180" w:rsidRDefault="007656BC" w:rsidP="00245638">
            <w:pPr>
              <w:jc w:val="center"/>
              <w:rPr>
                <w:rFonts w:ascii="Arial" w:eastAsia="MS Mincho" w:hAnsi="Arial" w:cs="Arial"/>
                <w:b/>
                <w:color w:val="000000"/>
                <w:szCs w:val="22"/>
              </w:rPr>
            </w:pPr>
          </w:p>
        </w:tc>
      </w:tr>
      <w:tr w:rsidR="007656BC" w:rsidRPr="00CF5180" w14:paraId="539B8E5A" w14:textId="77777777" w:rsidTr="00891A92">
        <w:trPr>
          <w:trHeight w:val="293"/>
          <w:jc w:val="center"/>
        </w:trPr>
        <w:tc>
          <w:tcPr>
            <w:tcW w:w="189" w:type="pct"/>
            <w:vMerge w:val="restart"/>
            <w:shd w:val="clear" w:color="auto" w:fill="F7CAAC" w:themeFill="accent2" w:themeFillTint="66"/>
            <w:vAlign w:val="center"/>
          </w:tcPr>
          <w:p w14:paraId="01AF1525" w14:textId="77777777" w:rsidR="007656BC" w:rsidRPr="00CF5180" w:rsidRDefault="007656BC" w:rsidP="00245638">
            <w:pPr>
              <w:rPr>
                <w:rFonts w:ascii="Arial" w:eastAsia="MS Mincho" w:hAnsi="Arial" w:cs="Arial"/>
                <w:b/>
                <w:color w:val="000000"/>
                <w:szCs w:val="22"/>
              </w:rPr>
            </w:pPr>
            <w:r w:rsidRPr="00CF5180">
              <w:rPr>
                <w:rFonts w:ascii="Arial" w:eastAsia="MS Mincho" w:hAnsi="Arial" w:cs="Arial"/>
                <w:b/>
                <w:color w:val="000000"/>
                <w:szCs w:val="22"/>
              </w:rPr>
              <w:t>A2</w:t>
            </w:r>
          </w:p>
        </w:tc>
        <w:tc>
          <w:tcPr>
            <w:tcW w:w="3995" w:type="pct"/>
            <w:gridSpan w:val="5"/>
            <w:shd w:val="clear" w:color="auto" w:fill="F7CAAC" w:themeFill="accent2" w:themeFillTint="66"/>
            <w:vAlign w:val="center"/>
          </w:tcPr>
          <w:p w14:paraId="34CAD4FB" w14:textId="3FA1E8C5" w:rsidR="007656BC" w:rsidRPr="00315C1A" w:rsidRDefault="00315C1A" w:rsidP="00245638">
            <w:pPr>
              <w:rPr>
                <w:rFonts w:ascii="Arial" w:eastAsia="MS Mincho" w:hAnsi="Arial" w:cs="Arial"/>
                <w:color w:val="000000"/>
                <w:szCs w:val="22"/>
                <w:lang w:val="en-GB"/>
              </w:rPr>
            </w:pPr>
            <w:r w:rsidRPr="00315C1A">
              <w:rPr>
                <w:rFonts w:ascii="Arial" w:eastAsia="MS Mincho" w:hAnsi="Arial" w:cs="Arial"/>
                <w:b/>
                <w:color w:val="000000"/>
                <w:szCs w:val="22"/>
                <w:lang w:val="en-GB"/>
              </w:rPr>
              <w:t>Methods for self-monitoring service quality</w:t>
            </w:r>
          </w:p>
        </w:tc>
        <w:tc>
          <w:tcPr>
            <w:tcW w:w="816" w:type="pct"/>
            <w:shd w:val="clear" w:color="auto" w:fill="F7CAAC" w:themeFill="accent2" w:themeFillTint="66"/>
            <w:vAlign w:val="center"/>
          </w:tcPr>
          <w:p w14:paraId="64595EED" w14:textId="77777777" w:rsidR="007656BC" w:rsidRPr="00CF5180" w:rsidRDefault="007656BC" w:rsidP="00245638">
            <w:pPr>
              <w:jc w:val="center"/>
              <w:rPr>
                <w:rFonts w:ascii="Arial" w:eastAsia="MS Mincho" w:hAnsi="Arial" w:cs="Arial"/>
                <w:b/>
                <w:color w:val="000000"/>
                <w:szCs w:val="22"/>
                <w:u w:val="single"/>
              </w:rPr>
            </w:pPr>
            <w:r>
              <w:rPr>
                <w:rFonts w:ascii="Arial" w:eastAsia="MS Mincho" w:hAnsi="Arial" w:cs="Arial"/>
                <w:b/>
                <w:color w:val="000000"/>
                <w:szCs w:val="22"/>
                <w:u w:val="single"/>
              </w:rPr>
              <w:t>3</w:t>
            </w:r>
          </w:p>
        </w:tc>
      </w:tr>
      <w:tr w:rsidR="00315C1A" w:rsidRPr="0093543F" w14:paraId="512A4027" w14:textId="77777777" w:rsidTr="00891A92">
        <w:trPr>
          <w:trHeight w:val="293"/>
          <w:jc w:val="center"/>
        </w:trPr>
        <w:tc>
          <w:tcPr>
            <w:tcW w:w="189" w:type="pct"/>
            <w:vMerge/>
            <w:shd w:val="clear" w:color="auto" w:fill="F7CAAC" w:themeFill="accent2" w:themeFillTint="66"/>
            <w:vAlign w:val="center"/>
          </w:tcPr>
          <w:p w14:paraId="11B0EDE3" w14:textId="77777777" w:rsidR="00315C1A" w:rsidRPr="00CF5180" w:rsidRDefault="00315C1A" w:rsidP="00245638">
            <w:pPr>
              <w:rPr>
                <w:rFonts w:ascii="Arial" w:eastAsia="MS Mincho" w:hAnsi="Arial" w:cs="Arial"/>
                <w:b/>
                <w:color w:val="000000"/>
                <w:szCs w:val="22"/>
              </w:rPr>
            </w:pPr>
          </w:p>
        </w:tc>
        <w:tc>
          <w:tcPr>
            <w:tcW w:w="404" w:type="pct"/>
            <w:shd w:val="clear" w:color="auto" w:fill="F7CAAC" w:themeFill="accent2" w:themeFillTint="66"/>
            <w:vAlign w:val="center"/>
          </w:tcPr>
          <w:p w14:paraId="4BA2D31D" w14:textId="77777777" w:rsidR="00315C1A" w:rsidRPr="00CF5180" w:rsidRDefault="00315C1A" w:rsidP="00245638">
            <w:pPr>
              <w:rPr>
                <w:rFonts w:ascii="Arial" w:eastAsia="MS Mincho" w:hAnsi="Arial" w:cs="Arial"/>
                <w:b/>
                <w:color w:val="000000"/>
                <w:szCs w:val="22"/>
              </w:rPr>
            </w:pPr>
          </w:p>
        </w:tc>
        <w:tc>
          <w:tcPr>
            <w:tcW w:w="3591" w:type="pct"/>
            <w:gridSpan w:val="4"/>
            <w:shd w:val="clear" w:color="auto" w:fill="F7CAAC" w:themeFill="accent2" w:themeFillTint="66"/>
            <w:vAlign w:val="center"/>
          </w:tcPr>
          <w:p w14:paraId="03B585EE" w14:textId="4D94E3D3" w:rsidR="00315C1A" w:rsidRPr="00315C1A" w:rsidRDefault="00315C1A" w:rsidP="00315C1A">
            <w:pPr>
              <w:rPr>
                <w:rFonts w:ascii="Arial" w:eastAsia="MS Mincho" w:hAnsi="Arial" w:cs="Arial"/>
                <w:b/>
                <w:color w:val="000000"/>
                <w:szCs w:val="22"/>
                <w:lang w:val="en-GB"/>
              </w:rPr>
            </w:pPr>
            <w:r w:rsidRPr="00315C1A">
              <w:rPr>
                <w:rFonts w:ascii="Arial" w:eastAsia="MS Mincho" w:hAnsi="Arial" w:cs="Arial"/>
                <w:color w:val="000000"/>
                <w:szCs w:val="22"/>
                <w:lang w:val="en-GB"/>
              </w:rPr>
              <w:t xml:space="preserve">self-monitoring procedures that the Bidder intends to adopt to ensure that the activities carried out comply with the contractual requirements, the procedures for communicating the checks </w:t>
            </w:r>
            <w:r w:rsidRPr="00315C1A">
              <w:rPr>
                <w:rFonts w:ascii="Arial" w:eastAsia="MS Mincho" w:hAnsi="Arial" w:cs="Arial"/>
                <w:color w:val="000000"/>
                <w:szCs w:val="22"/>
                <w:lang w:val="en-GB"/>
              </w:rPr>
              <w:lastRenderedPageBreak/>
              <w:t>carried out, the identification of relevant KPIs and the frequency of their verification</w:t>
            </w:r>
          </w:p>
        </w:tc>
        <w:tc>
          <w:tcPr>
            <w:tcW w:w="816" w:type="pct"/>
            <w:shd w:val="clear" w:color="auto" w:fill="F7CAAC" w:themeFill="accent2" w:themeFillTint="66"/>
            <w:vAlign w:val="center"/>
          </w:tcPr>
          <w:p w14:paraId="65DFAE2F" w14:textId="77777777" w:rsidR="00315C1A" w:rsidRPr="00315C1A" w:rsidRDefault="00315C1A" w:rsidP="00245638">
            <w:pPr>
              <w:jc w:val="center"/>
              <w:rPr>
                <w:rFonts w:ascii="Arial" w:eastAsia="MS Mincho" w:hAnsi="Arial" w:cs="Arial"/>
                <w:b/>
                <w:color w:val="000000"/>
                <w:szCs w:val="22"/>
                <w:u w:val="single"/>
                <w:lang w:val="en-GB"/>
              </w:rPr>
            </w:pPr>
          </w:p>
        </w:tc>
      </w:tr>
      <w:tr w:rsidR="007656BC" w:rsidRPr="00CF5180" w14:paraId="750A8C20" w14:textId="77777777" w:rsidTr="00891A92">
        <w:trPr>
          <w:trHeight w:val="293"/>
          <w:jc w:val="center"/>
        </w:trPr>
        <w:tc>
          <w:tcPr>
            <w:tcW w:w="189" w:type="pct"/>
            <w:vMerge w:val="restart"/>
            <w:shd w:val="clear" w:color="auto" w:fill="C5E0B3" w:themeFill="accent6" w:themeFillTint="66"/>
            <w:vAlign w:val="center"/>
          </w:tcPr>
          <w:p w14:paraId="5CEBF467" w14:textId="77777777" w:rsidR="007656BC" w:rsidRPr="00CF5180" w:rsidRDefault="007656BC" w:rsidP="00245638">
            <w:pPr>
              <w:rPr>
                <w:rFonts w:ascii="Arial" w:eastAsia="MS Mincho" w:hAnsi="Arial" w:cs="Arial"/>
                <w:b/>
                <w:bCs/>
                <w:color w:val="000000"/>
                <w:szCs w:val="22"/>
                <w:lang w:val="en-GB"/>
              </w:rPr>
            </w:pPr>
            <w:r w:rsidRPr="00315C1A">
              <w:rPr>
                <w:rFonts w:ascii="Arial" w:eastAsia="MS Mincho" w:hAnsi="Arial" w:cs="Arial"/>
                <w:b/>
                <w:color w:val="000000"/>
                <w:szCs w:val="22"/>
                <w:lang w:val="en-GB"/>
              </w:rPr>
              <w:br w:type="page"/>
            </w:r>
            <w:r w:rsidRPr="00CF5180">
              <w:rPr>
                <w:rFonts w:ascii="Arial" w:eastAsia="MS Mincho" w:hAnsi="Arial" w:cs="Arial"/>
                <w:b/>
                <w:color w:val="000000"/>
                <w:szCs w:val="22"/>
                <w:lang w:val="en-GB"/>
              </w:rPr>
              <w:t>A3</w:t>
            </w:r>
          </w:p>
        </w:tc>
        <w:tc>
          <w:tcPr>
            <w:tcW w:w="3995" w:type="pct"/>
            <w:gridSpan w:val="5"/>
            <w:tcBorders>
              <w:bottom w:val="single" w:sz="4" w:space="0" w:color="auto"/>
            </w:tcBorders>
            <w:shd w:val="clear" w:color="auto" w:fill="C5E0B3" w:themeFill="accent6" w:themeFillTint="66"/>
            <w:vAlign w:val="center"/>
          </w:tcPr>
          <w:p w14:paraId="630C0442" w14:textId="2D54C4C1" w:rsidR="007656BC" w:rsidRPr="00CF5180" w:rsidRDefault="00315C1A" w:rsidP="00245638">
            <w:pPr>
              <w:rPr>
                <w:rFonts w:ascii="Arial" w:eastAsia="MS Mincho" w:hAnsi="Arial" w:cs="Arial"/>
                <w:b/>
                <w:color w:val="000000"/>
                <w:szCs w:val="22"/>
                <w:lang w:val="en-GB"/>
              </w:rPr>
            </w:pPr>
            <w:r w:rsidRPr="00315C1A">
              <w:rPr>
                <w:rFonts w:ascii="Arial" w:eastAsia="MS Mincho" w:hAnsi="Arial" w:cs="Arial"/>
                <w:b/>
                <w:bCs/>
                <w:color w:val="000000"/>
                <w:szCs w:val="22"/>
                <w:lang w:val="en-GB"/>
              </w:rPr>
              <w:t>Service improvements offered</w:t>
            </w:r>
          </w:p>
        </w:tc>
        <w:tc>
          <w:tcPr>
            <w:tcW w:w="816" w:type="pct"/>
            <w:tcBorders>
              <w:bottom w:val="single" w:sz="4" w:space="0" w:color="auto"/>
            </w:tcBorders>
            <w:shd w:val="clear" w:color="auto" w:fill="C5E0B3" w:themeFill="accent6" w:themeFillTint="66"/>
            <w:vAlign w:val="center"/>
          </w:tcPr>
          <w:p w14:paraId="5F0C46F2" w14:textId="77777777" w:rsidR="007656BC" w:rsidRPr="00CF5180" w:rsidRDefault="007656BC" w:rsidP="00245638">
            <w:pPr>
              <w:jc w:val="center"/>
              <w:rPr>
                <w:rFonts w:ascii="Arial" w:eastAsia="MS Mincho" w:hAnsi="Arial" w:cs="Arial"/>
                <w:b/>
                <w:color w:val="000000"/>
                <w:szCs w:val="22"/>
                <w:u w:val="single"/>
                <w:lang w:val="en-GB"/>
              </w:rPr>
            </w:pPr>
            <w:r w:rsidRPr="00CF5180">
              <w:rPr>
                <w:rFonts w:ascii="Arial" w:eastAsia="MS Mincho" w:hAnsi="Arial" w:cs="Arial"/>
                <w:b/>
                <w:color w:val="000000"/>
                <w:szCs w:val="22"/>
                <w:u w:val="single"/>
                <w:lang w:val="en-GB"/>
              </w:rPr>
              <w:t>10</w:t>
            </w:r>
          </w:p>
        </w:tc>
      </w:tr>
      <w:tr w:rsidR="007656BC" w:rsidRPr="00CF5180" w14:paraId="00B5163D" w14:textId="77777777" w:rsidTr="00891A92">
        <w:trPr>
          <w:trHeight w:val="293"/>
          <w:jc w:val="center"/>
        </w:trPr>
        <w:tc>
          <w:tcPr>
            <w:tcW w:w="189" w:type="pct"/>
            <w:vMerge/>
            <w:shd w:val="clear" w:color="auto" w:fill="C5E0B3" w:themeFill="accent6" w:themeFillTint="66"/>
          </w:tcPr>
          <w:p w14:paraId="30AE9C24" w14:textId="77777777" w:rsidR="007656BC" w:rsidRPr="00CF5180" w:rsidRDefault="007656BC" w:rsidP="00245638">
            <w:pPr>
              <w:rPr>
                <w:rFonts w:ascii="Arial" w:eastAsia="MS Mincho" w:hAnsi="Arial" w:cs="Arial"/>
                <w:color w:val="000000"/>
                <w:szCs w:val="22"/>
                <w:lang w:val="en-GB"/>
              </w:rPr>
            </w:pPr>
          </w:p>
        </w:tc>
        <w:tc>
          <w:tcPr>
            <w:tcW w:w="404" w:type="pct"/>
            <w:shd w:val="clear" w:color="auto" w:fill="C5E0B3" w:themeFill="accent6" w:themeFillTint="66"/>
            <w:vAlign w:val="center"/>
          </w:tcPr>
          <w:p w14:paraId="35A8D5F0" w14:textId="77777777" w:rsidR="007656BC" w:rsidRPr="00CF5180" w:rsidRDefault="007656BC" w:rsidP="00245638">
            <w:pPr>
              <w:jc w:val="center"/>
              <w:rPr>
                <w:rFonts w:ascii="Arial" w:eastAsia="MS Mincho" w:hAnsi="Arial" w:cs="Arial"/>
                <w:b/>
                <w:color w:val="000000"/>
                <w:szCs w:val="22"/>
                <w:lang w:val="en-GB"/>
              </w:rPr>
            </w:pPr>
            <w:r w:rsidRPr="00CF5180">
              <w:rPr>
                <w:rFonts w:ascii="Arial" w:eastAsia="MS Mincho" w:hAnsi="Arial" w:cs="Arial"/>
                <w:b/>
                <w:color w:val="000000"/>
                <w:szCs w:val="22"/>
                <w:lang w:val="en-GB"/>
              </w:rPr>
              <w:t>A3.1</w:t>
            </w:r>
          </w:p>
        </w:tc>
        <w:tc>
          <w:tcPr>
            <w:tcW w:w="3211" w:type="pct"/>
            <w:gridSpan w:val="3"/>
            <w:shd w:val="clear" w:color="auto" w:fill="C5E0B3" w:themeFill="accent6" w:themeFillTint="66"/>
            <w:vAlign w:val="center"/>
          </w:tcPr>
          <w:p w14:paraId="29242F42" w14:textId="44A6BDE1" w:rsidR="007656BC" w:rsidRPr="00CF5180" w:rsidRDefault="00315C1A" w:rsidP="00245638">
            <w:pPr>
              <w:rPr>
                <w:rFonts w:ascii="Arial" w:eastAsia="MS Mincho" w:hAnsi="Arial" w:cs="Arial"/>
                <w:color w:val="000000"/>
                <w:szCs w:val="22"/>
                <w:lang w:val="en-GB"/>
              </w:rPr>
            </w:pPr>
            <w:r w:rsidRPr="00315C1A">
              <w:rPr>
                <w:rFonts w:ascii="Arial" w:eastAsia="MS Mincho" w:hAnsi="Arial" w:cs="Arial"/>
                <w:b/>
                <w:bCs/>
                <w:color w:val="000000"/>
                <w:szCs w:val="22"/>
                <w:lang w:val="en-GB"/>
              </w:rPr>
              <w:t>Dynamic surveillance</w:t>
            </w:r>
          </w:p>
        </w:tc>
        <w:tc>
          <w:tcPr>
            <w:tcW w:w="380" w:type="pct"/>
            <w:shd w:val="clear" w:color="auto" w:fill="C5E0B3" w:themeFill="accent6" w:themeFillTint="66"/>
            <w:vAlign w:val="center"/>
          </w:tcPr>
          <w:p w14:paraId="6C35ACFF" w14:textId="77777777" w:rsidR="007656BC" w:rsidRPr="00CF5180" w:rsidRDefault="007656BC" w:rsidP="00245638">
            <w:pPr>
              <w:jc w:val="center"/>
              <w:rPr>
                <w:rFonts w:ascii="Arial" w:eastAsia="MS Mincho" w:hAnsi="Arial" w:cs="Arial"/>
                <w:color w:val="000000"/>
                <w:szCs w:val="22"/>
                <w:lang w:val="en-GB"/>
              </w:rPr>
            </w:pPr>
            <w:r w:rsidRPr="00CF5180">
              <w:rPr>
                <w:rFonts w:ascii="Arial" w:eastAsia="MS Mincho" w:hAnsi="Arial" w:cs="Arial"/>
                <w:color w:val="000000"/>
                <w:szCs w:val="22"/>
                <w:lang w:val="en-GB"/>
              </w:rPr>
              <w:t>7</w:t>
            </w:r>
          </w:p>
        </w:tc>
        <w:tc>
          <w:tcPr>
            <w:tcW w:w="816" w:type="pct"/>
            <w:vMerge w:val="restart"/>
            <w:shd w:val="clear" w:color="auto" w:fill="C5E0B3" w:themeFill="accent6" w:themeFillTint="66"/>
            <w:vAlign w:val="center"/>
          </w:tcPr>
          <w:p w14:paraId="623AB16A" w14:textId="77777777" w:rsidR="007656BC" w:rsidRPr="00CF5180" w:rsidRDefault="007656BC" w:rsidP="00245638">
            <w:pPr>
              <w:jc w:val="center"/>
              <w:rPr>
                <w:rFonts w:ascii="Arial" w:eastAsia="MS Mincho" w:hAnsi="Arial" w:cs="Arial"/>
                <w:color w:val="000000"/>
                <w:szCs w:val="22"/>
                <w:lang w:val="en-GB"/>
              </w:rPr>
            </w:pPr>
          </w:p>
        </w:tc>
      </w:tr>
      <w:tr w:rsidR="007656BC" w:rsidRPr="0093543F" w14:paraId="46E34B87" w14:textId="77777777" w:rsidTr="00891A92">
        <w:trPr>
          <w:trHeight w:val="293"/>
          <w:jc w:val="center"/>
        </w:trPr>
        <w:tc>
          <w:tcPr>
            <w:tcW w:w="189" w:type="pct"/>
            <w:vMerge/>
            <w:shd w:val="clear" w:color="auto" w:fill="C5E0B3" w:themeFill="accent6" w:themeFillTint="66"/>
          </w:tcPr>
          <w:p w14:paraId="3E22D6C3" w14:textId="77777777" w:rsidR="007656BC" w:rsidRPr="00CF5180" w:rsidRDefault="007656BC" w:rsidP="00245638">
            <w:pPr>
              <w:rPr>
                <w:rFonts w:ascii="Arial" w:eastAsia="MS Mincho" w:hAnsi="Arial" w:cs="Arial"/>
                <w:color w:val="000000"/>
                <w:szCs w:val="22"/>
                <w:lang w:val="en-GB"/>
              </w:rPr>
            </w:pPr>
          </w:p>
        </w:tc>
        <w:tc>
          <w:tcPr>
            <w:tcW w:w="404" w:type="pct"/>
            <w:shd w:val="clear" w:color="auto" w:fill="C5E0B3" w:themeFill="accent6" w:themeFillTint="66"/>
            <w:vAlign w:val="center"/>
          </w:tcPr>
          <w:p w14:paraId="5995BDF2" w14:textId="77777777" w:rsidR="007656BC" w:rsidRPr="00CF5180" w:rsidRDefault="007656BC" w:rsidP="00245638">
            <w:pPr>
              <w:jc w:val="center"/>
              <w:rPr>
                <w:rFonts w:ascii="Arial" w:eastAsia="MS Mincho" w:hAnsi="Arial" w:cs="Arial"/>
                <w:color w:val="000000"/>
                <w:szCs w:val="22"/>
                <w:lang w:val="en-GB"/>
              </w:rPr>
            </w:pPr>
          </w:p>
        </w:tc>
        <w:tc>
          <w:tcPr>
            <w:tcW w:w="3211" w:type="pct"/>
            <w:gridSpan w:val="3"/>
            <w:shd w:val="clear" w:color="auto" w:fill="C5E0B3" w:themeFill="accent6" w:themeFillTint="66"/>
            <w:vAlign w:val="center"/>
          </w:tcPr>
          <w:p w14:paraId="60A4E0AD" w14:textId="427F8F91" w:rsidR="007656BC" w:rsidRPr="00315C1A" w:rsidRDefault="00315C1A" w:rsidP="00315C1A">
            <w:pPr>
              <w:rPr>
                <w:rFonts w:ascii="Arial" w:eastAsia="MS Mincho" w:hAnsi="Arial" w:cs="Arial"/>
                <w:color w:val="000000"/>
                <w:szCs w:val="22"/>
                <w:lang w:val="en-GB"/>
              </w:rPr>
            </w:pPr>
            <w:r w:rsidRPr="00315C1A">
              <w:rPr>
                <w:rFonts w:ascii="Arial" w:eastAsia="MS Mincho" w:hAnsi="Arial" w:cs="Arial"/>
                <w:color w:val="000000"/>
                <w:szCs w:val="22"/>
                <w:lang w:val="en-GB"/>
              </w:rPr>
              <w:t>Dynamic daytime monitoring service of all the contracting authority's premises using mobile resources</w:t>
            </w:r>
          </w:p>
        </w:tc>
        <w:tc>
          <w:tcPr>
            <w:tcW w:w="380" w:type="pct"/>
            <w:shd w:val="clear" w:color="auto" w:fill="C5E0B3" w:themeFill="accent6" w:themeFillTint="66"/>
            <w:vAlign w:val="center"/>
          </w:tcPr>
          <w:p w14:paraId="304C3F0A" w14:textId="77777777" w:rsidR="007656BC" w:rsidRPr="00315C1A" w:rsidRDefault="007656BC" w:rsidP="00245638">
            <w:pPr>
              <w:jc w:val="center"/>
              <w:rPr>
                <w:rFonts w:ascii="Arial" w:eastAsia="MS Mincho" w:hAnsi="Arial" w:cs="Arial"/>
                <w:color w:val="000000"/>
                <w:szCs w:val="22"/>
                <w:lang w:val="en-GB"/>
              </w:rPr>
            </w:pPr>
          </w:p>
        </w:tc>
        <w:tc>
          <w:tcPr>
            <w:tcW w:w="816" w:type="pct"/>
            <w:vMerge/>
            <w:shd w:val="clear" w:color="auto" w:fill="C5E0B3" w:themeFill="accent6" w:themeFillTint="66"/>
            <w:vAlign w:val="center"/>
          </w:tcPr>
          <w:p w14:paraId="781B3593" w14:textId="77777777" w:rsidR="007656BC" w:rsidRPr="00315C1A" w:rsidRDefault="007656BC" w:rsidP="00245638">
            <w:pPr>
              <w:jc w:val="center"/>
              <w:rPr>
                <w:rFonts w:ascii="Arial" w:eastAsia="MS Mincho" w:hAnsi="Arial" w:cs="Arial"/>
                <w:color w:val="000000"/>
                <w:szCs w:val="22"/>
                <w:lang w:val="en-GB"/>
              </w:rPr>
            </w:pPr>
          </w:p>
        </w:tc>
      </w:tr>
      <w:tr w:rsidR="007656BC" w:rsidRPr="00CF5180" w14:paraId="507FDB38" w14:textId="77777777" w:rsidTr="00891A92">
        <w:trPr>
          <w:trHeight w:val="293"/>
          <w:jc w:val="center"/>
        </w:trPr>
        <w:tc>
          <w:tcPr>
            <w:tcW w:w="189" w:type="pct"/>
            <w:vMerge/>
            <w:shd w:val="clear" w:color="auto" w:fill="C5E0B3" w:themeFill="accent6" w:themeFillTint="66"/>
          </w:tcPr>
          <w:p w14:paraId="18D54F17" w14:textId="77777777" w:rsidR="007656BC" w:rsidRPr="00315C1A" w:rsidRDefault="007656BC" w:rsidP="00245638">
            <w:pPr>
              <w:rPr>
                <w:rFonts w:ascii="Arial" w:eastAsia="MS Mincho" w:hAnsi="Arial" w:cs="Arial"/>
                <w:color w:val="000000"/>
                <w:szCs w:val="22"/>
                <w:lang w:val="en-GB"/>
              </w:rPr>
            </w:pPr>
          </w:p>
        </w:tc>
        <w:tc>
          <w:tcPr>
            <w:tcW w:w="404" w:type="pct"/>
            <w:shd w:val="clear" w:color="auto" w:fill="C5E0B3" w:themeFill="accent6" w:themeFillTint="66"/>
            <w:vAlign w:val="center"/>
          </w:tcPr>
          <w:p w14:paraId="4A47DF0D" w14:textId="77777777" w:rsidR="007656BC" w:rsidRPr="00CF5180" w:rsidRDefault="007656BC" w:rsidP="00245638">
            <w:pPr>
              <w:jc w:val="center"/>
              <w:rPr>
                <w:rFonts w:ascii="Arial" w:eastAsia="MS Mincho" w:hAnsi="Arial" w:cs="Arial"/>
                <w:b/>
                <w:color w:val="000000"/>
                <w:szCs w:val="22"/>
                <w:lang w:val="en-GB"/>
              </w:rPr>
            </w:pPr>
            <w:r w:rsidRPr="00CF5180">
              <w:rPr>
                <w:rFonts w:ascii="Arial" w:eastAsia="MS Mincho" w:hAnsi="Arial" w:cs="Arial"/>
                <w:b/>
                <w:color w:val="000000"/>
                <w:szCs w:val="22"/>
                <w:lang w:val="en-GB"/>
              </w:rPr>
              <w:t>A3.2</w:t>
            </w:r>
          </w:p>
        </w:tc>
        <w:tc>
          <w:tcPr>
            <w:tcW w:w="3211" w:type="pct"/>
            <w:gridSpan w:val="3"/>
            <w:shd w:val="clear" w:color="auto" w:fill="C5E0B3" w:themeFill="accent6" w:themeFillTint="66"/>
            <w:vAlign w:val="center"/>
          </w:tcPr>
          <w:p w14:paraId="4244CA51" w14:textId="14B754BB" w:rsidR="007656BC" w:rsidRPr="00CF5180" w:rsidRDefault="00315C1A" w:rsidP="00245638">
            <w:pPr>
              <w:rPr>
                <w:rFonts w:ascii="Arial" w:eastAsia="MS Mincho" w:hAnsi="Arial" w:cs="Arial"/>
                <w:color w:val="000000"/>
                <w:szCs w:val="22"/>
                <w:lang w:val="en-GB"/>
              </w:rPr>
            </w:pPr>
            <w:r w:rsidRPr="00315C1A">
              <w:rPr>
                <w:rFonts w:ascii="Arial" w:eastAsia="MS Mincho" w:hAnsi="Arial" w:cs="Arial"/>
                <w:b/>
                <w:bCs/>
                <w:color w:val="000000"/>
                <w:szCs w:val="22"/>
                <w:lang w:val="en-GB"/>
              </w:rPr>
              <w:t>Technological improvements</w:t>
            </w:r>
          </w:p>
        </w:tc>
        <w:tc>
          <w:tcPr>
            <w:tcW w:w="380" w:type="pct"/>
            <w:shd w:val="clear" w:color="auto" w:fill="C5E0B3" w:themeFill="accent6" w:themeFillTint="66"/>
            <w:vAlign w:val="center"/>
          </w:tcPr>
          <w:p w14:paraId="64126209" w14:textId="77777777" w:rsidR="007656BC" w:rsidRPr="00CF5180" w:rsidRDefault="007656BC" w:rsidP="00245638">
            <w:pPr>
              <w:jc w:val="center"/>
              <w:rPr>
                <w:rFonts w:ascii="Arial" w:eastAsia="MS Mincho" w:hAnsi="Arial" w:cs="Arial"/>
                <w:color w:val="000000"/>
                <w:szCs w:val="22"/>
                <w:lang w:val="en-GB"/>
              </w:rPr>
            </w:pPr>
            <w:r w:rsidRPr="00CF5180">
              <w:rPr>
                <w:rFonts w:ascii="Arial" w:eastAsia="MS Mincho" w:hAnsi="Arial" w:cs="Arial"/>
                <w:color w:val="000000"/>
                <w:szCs w:val="22"/>
                <w:lang w:val="en-GB"/>
              </w:rPr>
              <w:t>3</w:t>
            </w:r>
          </w:p>
        </w:tc>
        <w:tc>
          <w:tcPr>
            <w:tcW w:w="816" w:type="pct"/>
            <w:vMerge/>
            <w:shd w:val="clear" w:color="auto" w:fill="C5E0B3" w:themeFill="accent6" w:themeFillTint="66"/>
            <w:vAlign w:val="center"/>
          </w:tcPr>
          <w:p w14:paraId="3047E097" w14:textId="77777777" w:rsidR="007656BC" w:rsidRPr="00CF5180" w:rsidRDefault="007656BC" w:rsidP="00245638">
            <w:pPr>
              <w:jc w:val="center"/>
              <w:rPr>
                <w:rFonts w:ascii="Arial" w:eastAsia="MS Mincho" w:hAnsi="Arial" w:cs="Arial"/>
                <w:color w:val="000000"/>
                <w:szCs w:val="22"/>
                <w:lang w:val="en-GB"/>
              </w:rPr>
            </w:pPr>
          </w:p>
        </w:tc>
      </w:tr>
      <w:tr w:rsidR="007656BC" w:rsidRPr="0093543F" w14:paraId="3E110474" w14:textId="77777777" w:rsidTr="00891A92">
        <w:trPr>
          <w:trHeight w:val="293"/>
          <w:jc w:val="center"/>
        </w:trPr>
        <w:tc>
          <w:tcPr>
            <w:tcW w:w="189" w:type="pct"/>
            <w:shd w:val="clear" w:color="auto" w:fill="C5E0B3" w:themeFill="accent6" w:themeFillTint="66"/>
          </w:tcPr>
          <w:p w14:paraId="5409CF6E" w14:textId="77777777" w:rsidR="007656BC" w:rsidRPr="00CF5180" w:rsidRDefault="007656BC" w:rsidP="00245638">
            <w:pPr>
              <w:rPr>
                <w:rFonts w:ascii="Arial" w:eastAsia="MS Mincho" w:hAnsi="Arial" w:cs="Arial"/>
                <w:color w:val="000000"/>
                <w:szCs w:val="22"/>
                <w:lang w:val="en-GB"/>
              </w:rPr>
            </w:pPr>
          </w:p>
        </w:tc>
        <w:tc>
          <w:tcPr>
            <w:tcW w:w="404" w:type="pct"/>
            <w:shd w:val="clear" w:color="auto" w:fill="C5E0B3" w:themeFill="accent6" w:themeFillTint="66"/>
            <w:vAlign w:val="center"/>
          </w:tcPr>
          <w:p w14:paraId="176791DE" w14:textId="77777777" w:rsidR="007656BC" w:rsidRPr="00CF5180" w:rsidRDefault="007656BC" w:rsidP="00245638">
            <w:pPr>
              <w:rPr>
                <w:rFonts w:ascii="Arial" w:eastAsia="MS Mincho" w:hAnsi="Arial" w:cs="Arial"/>
                <w:b/>
                <w:color w:val="000000"/>
                <w:szCs w:val="22"/>
                <w:lang w:val="en-GB"/>
              </w:rPr>
            </w:pPr>
          </w:p>
        </w:tc>
        <w:tc>
          <w:tcPr>
            <w:tcW w:w="3211" w:type="pct"/>
            <w:gridSpan w:val="3"/>
            <w:shd w:val="clear" w:color="auto" w:fill="C5E0B3" w:themeFill="accent6" w:themeFillTint="66"/>
            <w:vAlign w:val="center"/>
          </w:tcPr>
          <w:p w14:paraId="7B53C27E" w14:textId="0235249D" w:rsidR="007656BC" w:rsidRPr="00315C1A" w:rsidRDefault="00315C1A" w:rsidP="00315C1A">
            <w:pPr>
              <w:rPr>
                <w:rFonts w:ascii="Arial" w:eastAsia="MS Mincho" w:hAnsi="Arial" w:cs="Arial"/>
                <w:b/>
                <w:bCs/>
                <w:color w:val="000000"/>
                <w:szCs w:val="22"/>
                <w:lang w:val="en-GB"/>
              </w:rPr>
            </w:pPr>
            <w:r w:rsidRPr="00315C1A">
              <w:rPr>
                <w:rFonts w:ascii="Arial" w:eastAsia="MS Mincho" w:hAnsi="Arial" w:cs="Arial"/>
                <w:color w:val="000000"/>
                <w:szCs w:val="22"/>
                <w:lang w:val="en-GB"/>
              </w:rPr>
              <w:t>Services or technologies (including and preferably AI-based) aimed at managing emergency response, managing the operational flow of fixed facilities, and identifying security breaches.</w:t>
            </w:r>
          </w:p>
        </w:tc>
        <w:tc>
          <w:tcPr>
            <w:tcW w:w="380" w:type="pct"/>
            <w:shd w:val="clear" w:color="auto" w:fill="C5E0B3" w:themeFill="accent6" w:themeFillTint="66"/>
            <w:vAlign w:val="center"/>
          </w:tcPr>
          <w:p w14:paraId="57595B9A" w14:textId="77777777" w:rsidR="007656BC" w:rsidRPr="00315C1A" w:rsidRDefault="007656BC" w:rsidP="00245638">
            <w:pPr>
              <w:rPr>
                <w:rFonts w:ascii="Arial" w:eastAsia="MS Mincho" w:hAnsi="Arial" w:cs="Arial"/>
                <w:color w:val="000000"/>
                <w:szCs w:val="22"/>
                <w:lang w:val="en-GB"/>
              </w:rPr>
            </w:pPr>
          </w:p>
        </w:tc>
        <w:tc>
          <w:tcPr>
            <w:tcW w:w="816" w:type="pct"/>
            <w:shd w:val="clear" w:color="auto" w:fill="C5E0B3" w:themeFill="accent6" w:themeFillTint="66"/>
            <w:vAlign w:val="center"/>
          </w:tcPr>
          <w:p w14:paraId="1A1BF84B" w14:textId="77777777" w:rsidR="007656BC" w:rsidRPr="00315C1A" w:rsidRDefault="007656BC" w:rsidP="00245638">
            <w:pPr>
              <w:jc w:val="center"/>
              <w:rPr>
                <w:rFonts w:ascii="Arial" w:eastAsia="MS Mincho" w:hAnsi="Arial" w:cs="Arial"/>
                <w:color w:val="000000"/>
                <w:szCs w:val="22"/>
                <w:lang w:val="en-GB"/>
              </w:rPr>
            </w:pPr>
          </w:p>
        </w:tc>
      </w:tr>
      <w:tr w:rsidR="007656BC" w:rsidRPr="00CF5180" w14:paraId="1F172954" w14:textId="77777777" w:rsidTr="00891A92">
        <w:trPr>
          <w:trHeight w:val="293"/>
          <w:jc w:val="center"/>
        </w:trPr>
        <w:tc>
          <w:tcPr>
            <w:tcW w:w="189" w:type="pct"/>
            <w:vMerge w:val="restart"/>
            <w:shd w:val="clear" w:color="auto" w:fill="FFD966" w:themeFill="accent4" w:themeFillTint="99"/>
          </w:tcPr>
          <w:p w14:paraId="2DE49A40" w14:textId="77777777" w:rsidR="007656BC" w:rsidRPr="00315C1A" w:rsidRDefault="007656BC" w:rsidP="00245638">
            <w:pPr>
              <w:rPr>
                <w:rFonts w:ascii="Arial" w:eastAsia="MS Mincho" w:hAnsi="Arial" w:cs="Arial"/>
                <w:color w:val="000000"/>
                <w:szCs w:val="22"/>
                <w:lang w:val="en-GB"/>
              </w:rPr>
            </w:pPr>
          </w:p>
          <w:p w14:paraId="35FE675C" w14:textId="77777777" w:rsidR="007656BC" w:rsidRPr="00315C1A" w:rsidRDefault="007656BC" w:rsidP="00245638">
            <w:pPr>
              <w:rPr>
                <w:rFonts w:ascii="Arial" w:eastAsia="MS Mincho" w:hAnsi="Arial" w:cs="Arial"/>
                <w:color w:val="000000"/>
                <w:szCs w:val="22"/>
                <w:lang w:val="en-GB"/>
              </w:rPr>
            </w:pPr>
          </w:p>
          <w:p w14:paraId="7BD013A7" w14:textId="77777777" w:rsidR="007656BC" w:rsidRPr="00E7583F" w:rsidRDefault="007656BC" w:rsidP="00245638">
            <w:pPr>
              <w:rPr>
                <w:rFonts w:ascii="Arial" w:eastAsia="MS Mincho" w:hAnsi="Arial" w:cs="Arial"/>
                <w:b/>
                <w:bCs/>
                <w:color w:val="000000"/>
                <w:szCs w:val="22"/>
                <w:lang w:val="en-GB"/>
              </w:rPr>
            </w:pPr>
            <w:r w:rsidRPr="00E7583F">
              <w:rPr>
                <w:rFonts w:ascii="Arial" w:eastAsia="MS Mincho" w:hAnsi="Arial" w:cs="Arial"/>
                <w:b/>
                <w:bCs/>
                <w:color w:val="000000"/>
                <w:szCs w:val="22"/>
                <w:lang w:val="en-GB"/>
              </w:rPr>
              <w:t>A4</w:t>
            </w:r>
          </w:p>
        </w:tc>
        <w:tc>
          <w:tcPr>
            <w:tcW w:w="3995" w:type="pct"/>
            <w:gridSpan w:val="5"/>
            <w:shd w:val="clear" w:color="auto" w:fill="FFD966" w:themeFill="accent4" w:themeFillTint="99"/>
            <w:vAlign w:val="center"/>
          </w:tcPr>
          <w:p w14:paraId="788EE8B2" w14:textId="4BF52B79" w:rsidR="007656BC" w:rsidRPr="00315C1A" w:rsidRDefault="00315C1A" w:rsidP="00315C1A">
            <w:pPr>
              <w:rPr>
                <w:rFonts w:ascii="Arial" w:eastAsia="MS Mincho" w:hAnsi="Arial" w:cs="Arial"/>
                <w:color w:val="000000"/>
                <w:szCs w:val="22"/>
                <w:lang w:val="en-GB"/>
              </w:rPr>
            </w:pPr>
            <w:r w:rsidRPr="00315C1A">
              <w:rPr>
                <w:rFonts w:ascii="Arial" w:eastAsia="MS Mincho" w:hAnsi="Arial" w:cs="Arial"/>
                <w:b/>
                <w:bCs/>
                <w:color w:val="000000"/>
                <w:szCs w:val="22"/>
                <w:lang w:val="en-GB"/>
              </w:rPr>
              <w:t>Possession of certifications in addition to those required by Article 14. Selection Criteria of this CSA</w:t>
            </w:r>
          </w:p>
        </w:tc>
        <w:tc>
          <w:tcPr>
            <w:tcW w:w="816" w:type="pct"/>
            <w:shd w:val="clear" w:color="auto" w:fill="FFD966" w:themeFill="accent4" w:themeFillTint="99"/>
            <w:vAlign w:val="center"/>
          </w:tcPr>
          <w:p w14:paraId="1D81FEC2" w14:textId="77777777" w:rsidR="007656BC" w:rsidRPr="00E7583F" w:rsidRDefault="007656BC" w:rsidP="00245638">
            <w:pPr>
              <w:jc w:val="center"/>
              <w:rPr>
                <w:rFonts w:ascii="Arial" w:eastAsia="MS Mincho" w:hAnsi="Arial" w:cs="Arial"/>
                <w:b/>
                <w:bCs/>
                <w:color w:val="000000"/>
                <w:szCs w:val="22"/>
              </w:rPr>
            </w:pPr>
            <w:r w:rsidRPr="00E7583F">
              <w:rPr>
                <w:rFonts w:ascii="Arial" w:eastAsia="MS Mincho" w:hAnsi="Arial" w:cs="Arial"/>
                <w:b/>
                <w:bCs/>
                <w:color w:val="000000"/>
                <w:szCs w:val="22"/>
              </w:rPr>
              <w:t>2</w:t>
            </w:r>
          </w:p>
        </w:tc>
      </w:tr>
      <w:tr w:rsidR="007656BC" w:rsidRPr="00CF5180" w14:paraId="0C53AFA0" w14:textId="77777777" w:rsidTr="00891A92">
        <w:trPr>
          <w:trHeight w:val="293"/>
          <w:jc w:val="center"/>
        </w:trPr>
        <w:tc>
          <w:tcPr>
            <w:tcW w:w="189" w:type="pct"/>
            <w:vMerge/>
            <w:shd w:val="clear" w:color="auto" w:fill="FFD966" w:themeFill="accent4" w:themeFillTint="99"/>
          </w:tcPr>
          <w:p w14:paraId="56992E9E" w14:textId="77777777" w:rsidR="007656BC" w:rsidRPr="00E7583F" w:rsidRDefault="007656BC" w:rsidP="00245638">
            <w:pPr>
              <w:rPr>
                <w:rFonts w:ascii="Arial" w:eastAsia="MS Mincho" w:hAnsi="Arial" w:cs="Arial"/>
                <w:color w:val="000000"/>
                <w:szCs w:val="22"/>
              </w:rPr>
            </w:pPr>
          </w:p>
        </w:tc>
        <w:tc>
          <w:tcPr>
            <w:tcW w:w="404" w:type="pct"/>
            <w:shd w:val="clear" w:color="auto" w:fill="FFD966" w:themeFill="accent4" w:themeFillTint="99"/>
            <w:vAlign w:val="center"/>
          </w:tcPr>
          <w:p w14:paraId="4D9E3897" w14:textId="77777777" w:rsidR="007656BC" w:rsidRPr="00E7583F" w:rsidRDefault="007656BC" w:rsidP="00245638">
            <w:pPr>
              <w:jc w:val="center"/>
              <w:rPr>
                <w:rFonts w:ascii="Arial" w:eastAsia="MS Mincho" w:hAnsi="Arial" w:cs="Arial"/>
                <w:b/>
                <w:color w:val="000000"/>
                <w:szCs w:val="22"/>
              </w:rPr>
            </w:pPr>
            <w:r>
              <w:rPr>
                <w:rFonts w:ascii="Arial" w:eastAsia="MS Mincho" w:hAnsi="Arial" w:cs="Arial"/>
                <w:b/>
                <w:color w:val="000000"/>
                <w:szCs w:val="22"/>
              </w:rPr>
              <w:t>A4.1</w:t>
            </w:r>
          </w:p>
        </w:tc>
        <w:tc>
          <w:tcPr>
            <w:tcW w:w="3211" w:type="pct"/>
            <w:gridSpan w:val="3"/>
            <w:shd w:val="clear" w:color="auto" w:fill="FFD966" w:themeFill="accent4" w:themeFillTint="99"/>
            <w:vAlign w:val="center"/>
          </w:tcPr>
          <w:p w14:paraId="49EDE6DA" w14:textId="305EEC46" w:rsidR="007656BC" w:rsidRPr="00CF5180" w:rsidRDefault="00315C1A" w:rsidP="00245638">
            <w:pPr>
              <w:rPr>
                <w:rFonts w:ascii="Arial" w:eastAsia="MS Mincho" w:hAnsi="Arial" w:cs="Arial"/>
                <w:color w:val="000000"/>
                <w:szCs w:val="22"/>
              </w:rPr>
            </w:pPr>
            <w:r w:rsidRPr="00315C1A">
              <w:rPr>
                <w:rFonts w:ascii="Arial" w:eastAsia="MS Mincho" w:hAnsi="Arial" w:cs="Arial"/>
                <w:color w:val="000000"/>
                <w:szCs w:val="22"/>
              </w:rPr>
              <w:t>ISO/IEC 31010:2019 or equivalent</w:t>
            </w:r>
          </w:p>
        </w:tc>
        <w:tc>
          <w:tcPr>
            <w:tcW w:w="380" w:type="pct"/>
            <w:shd w:val="clear" w:color="auto" w:fill="FFD966" w:themeFill="accent4" w:themeFillTint="99"/>
            <w:vAlign w:val="center"/>
          </w:tcPr>
          <w:p w14:paraId="46BE058C" w14:textId="77777777" w:rsidR="007656BC" w:rsidRPr="00CF5180" w:rsidRDefault="007656BC" w:rsidP="00245638">
            <w:pPr>
              <w:jc w:val="center"/>
              <w:rPr>
                <w:rFonts w:ascii="Arial" w:eastAsia="MS Mincho" w:hAnsi="Arial" w:cs="Arial"/>
                <w:color w:val="000000"/>
                <w:szCs w:val="22"/>
              </w:rPr>
            </w:pPr>
            <w:r>
              <w:rPr>
                <w:rFonts w:ascii="Arial" w:eastAsia="MS Mincho" w:hAnsi="Arial" w:cs="Arial"/>
                <w:color w:val="000000"/>
                <w:szCs w:val="22"/>
              </w:rPr>
              <w:t>1</w:t>
            </w:r>
          </w:p>
        </w:tc>
        <w:tc>
          <w:tcPr>
            <w:tcW w:w="816" w:type="pct"/>
            <w:shd w:val="clear" w:color="auto" w:fill="FFD966" w:themeFill="accent4" w:themeFillTint="99"/>
            <w:vAlign w:val="center"/>
          </w:tcPr>
          <w:p w14:paraId="02E7A939" w14:textId="77777777" w:rsidR="007656BC" w:rsidRPr="00CF5180" w:rsidRDefault="007656BC" w:rsidP="00245638">
            <w:pPr>
              <w:jc w:val="center"/>
              <w:rPr>
                <w:rFonts w:ascii="Arial" w:eastAsia="MS Mincho" w:hAnsi="Arial" w:cs="Arial"/>
                <w:color w:val="000000"/>
                <w:szCs w:val="22"/>
              </w:rPr>
            </w:pPr>
          </w:p>
        </w:tc>
      </w:tr>
      <w:tr w:rsidR="007656BC" w:rsidRPr="00CF5180" w14:paraId="55A66D3C" w14:textId="77777777" w:rsidTr="00891A92">
        <w:trPr>
          <w:trHeight w:val="293"/>
          <w:jc w:val="center"/>
        </w:trPr>
        <w:tc>
          <w:tcPr>
            <w:tcW w:w="189" w:type="pct"/>
            <w:vMerge/>
            <w:shd w:val="clear" w:color="auto" w:fill="FFD966" w:themeFill="accent4" w:themeFillTint="99"/>
          </w:tcPr>
          <w:p w14:paraId="01853E49" w14:textId="77777777" w:rsidR="007656BC" w:rsidRPr="00E7583F" w:rsidRDefault="007656BC" w:rsidP="00245638">
            <w:pPr>
              <w:rPr>
                <w:rFonts w:ascii="Arial" w:eastAsia="MS Mincho" w:hAnsi="Arial" w:cs="Arial"/>
                <w:color w:val="000000"/>
                <w:szCs w:val="22"/>
              </w:rPr>
            </w:pPr>
          </w:p>
        </w:tc>
        <w:tc>
          <w:tcPr>
            <w:tcW w:w="404" w:type="pct"/>
            <w:shd w:val="clear" w:color="auto" w:fill="FFD966" w:themeFill="accent4" w:themeFillTint="99"/>
            <w:vAlign w:val="center"/>
          </w:tcPr>
          <w:p w14:paraId="6FB3209E" w14:textId="77777777" w:rsidR="007656BC" w:rsidRPr="00E7583F" w:rsidRDefault="007656BC" w:rsidP="00245638">
            <w:pPr>
              <w:jc w:val="center"/>
              <w:rPr>
                <w:rFonts w:ascii="Arial" w:eastAsia="MS Mincho" w:hAnsi="Arial" w:cs="Arial"/>
                <w:b/>
                <w:color w:val="000000"/>
                <w:szCs w:val="22"/>
              </w:rPr>
            </w:pPr>
            <w:r>
              <w:rPr>
                <w:rFonts w:ascii="Arial" w:eastAsia="MS Mincho" w:hAnsi="Arial" w:cs="Arial"/>
                <w:b/>
                <w:color w:val="000000"/>
                <w:szCs w:val="22"/>
              </w:rPr>
              <w:t>A4.2</w:t>
            </w:r>
          </w:p>
        </w:tc>
        <w:tc>
          <w:tcPr>
            <w:tcW w:w="3211" w:type="pct"/>
            <w:gridSpan w:val="3"/>
            <w:shd w:val="clear" w:color="auto" w:fill="FFD966" w:themeFill="accent4" w:themeFillTint="99"/>
            <w:vAlign w:val="center"/>
          </w:tcPr>
          <w:p w14:paraId="45F7417E" w14:textId="5EF07601" w:rsidR="007656BC" w:rsidRPr="00CF5180" w:rsidRDefault="00315C1A" w:rsidP="00245638">
            <w:pPr>
              <w:rPr>
                <w:rFonts w:ascii="Arial" w:eastAsia="MS Mincho" w:hAnsi="Arial" w:cs="Arial"/>
                <w:color w:val="000000"/>
                <w:szCs w:val="22"/>
              </w:rPr>
            </w:pPr>
            <w:r w:rsidRPr="00315C1A">
              <w:rPr>
                <w:rFonts w:ascii="Arial" w:eastAsia="MS Mincho" w:hAnsi="Arial" w:cs="Arial"/>
                <w:color w:val="000000"/>
                <w:szCs w:val="22"/>
              </w:rPr>
              <w:t>UNI/PdR 125:2022 or equivalent</w:t>
            </w:r>
          </w:p>
        </w:tc>
        <w:tc>
          <w:tcPr>
            <w:tcW w:w="380" w:type="pct"/>
            <w:shd w:val="clear" w:color="auto" w:fill="FFD966" w:themeFill="accent4" w:themeFillTint="99"/>
            <w:vAlign w:val="center"/>
          </w:tcPr>
          <w:p w14:paraId="39985312" w14:textId="77777777" w:rsidR="007656BC" w:rsidRPr="00CF5180" w:rsidRDefault="007656BC" w:rsidP="00245638">
            <w:pPr>
              <w:jc w:val="center"/>
              <w:rPr>
                <w:rFonts w:ascii="Arial" w:eastAsia="MS Mincho" w:hAnsi="Arial" w:cs="Arial"/>
                <w:color w:val="000000"/>
                <w:szCs w:val="22"/>
              </w:rPr>
            </w:pPr>
            <w:r>
              <w:rPr>
                <w:rFonts w:ascii="Arial" w:eastAsia="MS Mincho" w:hAnsi="Arial" w:cs="Arial"/>
                <w:color w:val="000000"/>
                <w:szCs w:val="22"/>
              </w:rPr>
              <w:t>1</w:t>
            </w:r>
          </w:p>
        </w:tc>
        <w:tc>
          <w:tcPr>
            <w:tcW w:w="816" w:type="pct"/>
            <w:shd w:val="clear" w:color="auto" w:fill="FFD966" w:themeFill="accent4" w:themeFillTint="99"/>
            <w:vAlign w:val="center"/>
          </w:tcPr>
          <w:p w14:paraId="23B79A47" w14:textId="77777777" w:rsidR="007656BC" w:rsidRPr="00CF5180" w:rsidRDefault="007656BC" w:rsidP="00245638">
            <w:pPr>
              <w:jc w:val="center"/>
              <w:rPr>
                <w:rFonts w:ascii="Arial" w:eastAsia="MS Mincho" w:hAnsi="Arial" w:cs="Arial"/>
                <w:color w:val="000000"/>
                <w:szCs w:val="22"/>
              </w:rPr>
            </w:pPr>
          </w:p>
        </w:tc>
      </w:tr>
    </w:tbl>
    <w:bookmarkEnd w:id="186"/>
    <w:p w14:paraId="0DB83FBA" w14:textId="5EFB1BD3" w:rsidR="00577A14" w:rsidRPr="00EE6B08" w:rsidRDefault="00577A14" w:rsidP="00577A14">
      <w:pPr>
        <w:rPr>
          <w:rFonts w:ascii="Arial" w:eastAsia="MS Mincho" w:hAnsi="Arial" w:cs="Arial"/>
          <w:color w:val="000000"/>
          <w:szCs w:val="22"/>
          <w:lang w:val="en-GB"/>
        </w:rPr>
      </w:pPr>
      <w:r w:rsidRPr="00EE6B08">
        <w:rPr>
          <w:rFonts w:ascii="Arial" w:eastAsia="MS Mincho" w:hAnsi="Arial" w:cs="Arial"/>
          <w:color w:val="000000"/>
          <w:szCs w:val="22"/>
          <w:lang w:val="en-GB"/>
        </w:rPr>
        <w:t xml:space="preserve">The minimum score for technical and quality criteria </w:t>
      </w:r>
      <w:r w:rsidRPr="007656BC">
        <w:rPr>
          <w:rFonts w:ascii="Arial" w:eastAsia="MS Mincho" w:hAnsi="Arial" w:cs="Arial"/>
          <w:color w:val="000000"/>
          <w:szCs w:val="22"/>
          <w:lang w:val="en-GB"/>
        </w:rPr>
        <w:t xml:space="preserve">is </w:t>
      </w:r>
      <w:r w:rsidR="007656BC" w:rsidRPr="007656BC">
        <w:rPr>
          <w:rFonts w:ascii="Arial" w:eastAsia="MS Mincho" w:hAnsi="Arial" w:cs="Arial"/>
          <w:color w:val="000000"/>
          <w:szCs w:val="22"/>
          <w:lang w:val="en-GB"/>
        </w:rPr>
        <w:t>35</w:t>
      </w:r>
      <w:r w:rsidRPr="007656BC">
        <w:rPr>
          <w:rFonts w:ascii="Arial" w:eastAsia="MS Mincho" w:hAnsi="Arial" w:cs="Arial"/>
          <w:color w:val="000000"/>
          <w:szCs w:val="22"/>
          <w:lang w:val="en-GB"/>
        </w:rPr>
        <w:t>/60.</w:t>
      </w:r>
      <w:r w:rsidRPr="00EE6B08">
        <w:rPr>
          <w:rFonts w:ascii="Arial" w:eastAsia="MS Mincho" w:hAnsi="Arial" w:cs="Arial"/>
          <w:color w:val="000000"/>
          <w:szCs w:val="22"/>
          <w:lang w:val="en-GB"/>
        </w:rPr>
        <w:t> </w:t>
      </w:r>
      <w:r w:rsidRPr="008133E3">
        <w:rPr>
          <w:rFonts w:ascii="Arial" w:eastAsia="MS Mincho" w:hAnsi="Arial" w:cs="Arial"/>
          <w:i/>
          <w:color w:val="000000"/>
          <w:szCs w:val="22"/>
          <w:lang w:val="en-GB"/>
        </w:rPr>
        <w:t>Tender</w:t>
      </w:r>
      <w:r w:rsidR="009E439B" w:rsidRPr="008133E3">
        <w:rPr>
          <w:rFonts w:ascii="Arial" w:eastAsia="MS Mincho" w:hAnsi="Arial" w:cs="Arial"/>
          <w:i/>
          <w:color w:val="000000"/>
          <w:szCs w:val="22"/>
          <w:lang w:val="en-GB"/>
        </w:rPr>
        <w:t>s</w:t>
      </w:r>
      <w:r w:rsidRPr="00EE6B08">
        <w:rPr>
          <w:rFonts w:ascii="Arial" w:eastAsia="MS Mincho" w:hAnsi="Arial" w:cs="Arial"/>
          <w:color w:val="000000"/>
          <w:szCs w:val="22"/>
          <w:lang w:val="en-GB"/>
        </w:rPr>
        <w:t xml:space="preserve"> who fail to achieve this minimum </w:t>
      </w:r>
      <w:r w:rsidR="009E439B">
        <w:rPr>
          <w:rFonts w:ascii="Arial" w:eastAsia="MS Mincho" w:hAnsi="Arial" w:cs="Arial"/>
          <w:color w:val="000000"/>
          <w:szCs w:val="22"/>
          <w:lang w:val="en-GB"/>
        </w:rPr>
        <w:t xml:space="preserve">score for the technical </w:t>
      </w:r>
      <w:r w:rsidR="009E439B" w:rsidRPr="008133E3">
        <w:rPr>
          <w:rFonts w:ascii="Arial" w:eastAsia="MS Mincho" w:hAnsi="Arial" w:cs="Arial"/>
          <w:i/>
          <w:color w:val="000000"/>
          <w:szCs w:val="22"/>
          <w:lang w:val="en-GB"/>
        </w:rPr>
        <w:t>offer</w:t>
      </w:r>
      <w:r w:rsidR="009E439B">
        <w:rPr>
          <w:rFonts w:ascii="Arial" w:eastAsia="MS Mincho" w:hAnsi="Arial" w:cs="Arial"/>
          <w:color w:val="000000"/>
          <w:szCs w:val="22"/>
          <w:lang w:val="en-GB"/>
        </w:rPr>
        <w:t xml:space="preserve"> </w:t>
      </w:r>
      <w:r w:rsidRPr="00EE6B08">
        <w:rPr>
          <w:rFonts w:ascii="Arial" w:eastAsia="MS Mincho" w:hAnsi="Arial" w:cs="Arial"/>
          <w:color w:val="000000"/>
          <w:szCs w:val="22"/>
          <w:lang w:val="en-GB"/>
        </w:rPr>
        <w:t xml:space="preserve">shall not proceed to the point of assessment for the </w:t>
      </w:r>
      <w:r>
        <w:rPr>
          <w:rFonts w:ascii="Arial" w:eastAsia="MS Mincho" w:hAnsi="Arial" w:cs="Arial"/>
          <w:color w:val="000000"/>
          <w:szCs w:val="22"/>
          <w:lang w:val="en-GB"/>
        </w:rPr>
        <w:t>financial</w:t>
      </w:r>
      <w:r w:rsidRPr="00EE6B08">
        <w:rPr>
          <w:rFonts w:ascii="Arial" w:eastAsia="MS Mincho" w:hAnsi="Arial" w:cs="Arial"/>
          <w:color w:val="000000"/>
          <w:szCs w:val="22"/>
          <w:lang w:val="en-GB"/>
        </w:rPr>
        <w:t xml:space="preserve"> </w:t>
      </w:r>
      <w:r w:rsidRPr="008133E3">
        <w:rPr>
          <w:rFonts w:ascii="Arial" w:eastAsia="MS Mincho" w:hAnsi="Arial" w:cs="Arial"/>
          <w:i/>
          <w:color w:val="000000"/>
          <w:szCs w:val="22"/>
          <w:lang w:val="en-GB"/>
        </w:rPr>
        <w:t>offer</w:t>
      </w:r>
      <w:r w:rsidRPr="00EE6B08">
        <w:rPr>
          <w:rFonts w:ascii="Arial" w:eastAsia="MS Mincho" w:hAnsi="Arial" w:cs="Arial"/>
          <w:color w:val="000000"/>
          <w:szCs w:val="22"/>
          <w:lang w:val="en-GB"/>
        </w:rPr>
        <w:t>.</w:t>
      </w:r>
    </w:p>
    <w:p w14:paraId="70717F2F" w14:textId="43006D36" w:rsidR="00577A14" w:rsidRPr="00EE6B08" w:rsidRDefault="00577A14" w:rsidP="00577A14">
      <w:pPr>
        <w:rPr>
          <w:rFonts w:ascii="Arial" w:eastAsia="MS Mincho" w:hAnsi="Arial" w:cs="Arial"/>
          <w:color w:val="000000"/>
          <w:szCs w:val="22"/>
          <w:u w:val="single"/>
          <w:lang w:val="en-GB"/>
        </w:rPr>
      </w:pPr>
      <w:r w:rsidRPr="00EE6B08">
        <w:rPr>
          <w:rFonts w:ascii="Arial" w:eastAsia="MS Mincho" w:hAnsi="Arial" w:cs="Arial"/>
          <w:color w:val="000000"/>
          <w:szCs w:val="22"/>
          <w:u w:val="single"/>
          <w:lang w:val="en-GB"/>
        </w:rPr>
        <w:t xml:space="preserve">In the case of award, the entire technical </w:t>
      </w:r>
      <w:r w:rsidRPr="008133E3">
        <w:rPr>
          <w:rFonts w:ascii="Arial" w:eastAsia="MS Mincho" w:hAnsi="Arial" w:cs="Arial"/>
          <w:i/>
          <w:color w:val="000000"/>
          <w:szCs w:val="22"/>
          <w:u w:val="single"/>
          <w:lang w:val="en-GB"/>
        </w:rPr>
        <w:t>offer</w:t>
      </w:r>
      <w:r w:rsidRPr="00EE6B08">
        <w:rPr>
          <w:rFonts w:ascii="Arial" w:eastAsia="MS Mincho" w:hAnsi="Arial" w:cs="Arial"/>
          <w:color w:val="000000"/>
          <w:szCs w:val="22"/>
          <w:u w:val="single"/>
          <w:lang w:val="en-GB"/>
        </w:rPr>
        <w:t xml:space="preserve"> </w:t>
      </w:r>
      <w:r w:rsidR="002F0B10">
        <w:rPr>
          <w:rFonts w:ascii="Arial" w:eastAsia="MS Mincho" w:hAnsi="Arial" w:cs="Arial"/>
          <w:color w:val="000000"/>
          <w:szCs w:val="22"/>
          <w:u w:val="single"/>
          <w:lang w:val="en-GB"/>
        </w:rPr>
        <w:t>shall complete</w:t>
      </w:r>
      <w:r w:rsidRPr="00EE6B08">
        <w:rPr>
          <w:rFonts w:ascii="Arial" w:eastAsia="MS Mincho" w:hAnsi="Arial" w:cs="Arial"/>
          <w:color w:val="000000"/>
          <w:szCs w:val="22"/>
          <w:u w:val="single"/>
          <w:lang w:val="en-GB"/>
        </w:rPr>
        <w:t xml:space="preserve"> the </w:t>
      </w:r>
      <w:r w:rsidR="008133E3" w:rsidRPr="008133E3">
        <w:rPr>
          <w:rFonts w:ascii="Arial" w:eastAsia="MS Mincho" w:hAnsi="Arial" w:cs="Arial"/>
          <w:i/>
          <w:szCs w:val="22"/>
          <w:u w:val="single"/>
          <w:lang w:val="en-GB"/>
        </w:rPr>
        <w:t>tender specifications</w:t>
      </w:r>
      <w:r w:rsidRPr="00EE6B08">
        <w:rPr>
          <w:rFonts w:ascii="Arial" w:eastAsia="MS Mincho" w:hAnsi="Arial" w:cs="Arial"/>
          <w:szCs w:val="22"/>
          <w:u w:val="single"/>
          <w:lang w:val="en-GB"/>
        </w:rPr>
        <w:t xml:space="preserve"> </w:t>
      </w:r>
      <w:r w:rsidR="002F0B10">
        <w:rPr>
          <w:rFonts w:ascii="Arial" w:eastAsia="MS Mincho" w:hAnsi="Arial" w:cs="Arial"/>
          <w:szCs w:val="22"/>
          <w:u w:val="single"/>
          <w:lang w:val="en-GB"/>
        </w:rPr>
        <w:t xml:space="preserve">and </w:t>
      </w:r>
      <w:r w:rsidRPr="00EE6B08">
        <w:rPr>
          <w:rFonts w:ascii="Arial" w:eastAsia="MS Mincho" w:hAnsi="Arial" w:cs="Arial"/>
          <w:color w:val="000000"/>
          <w:szCs w:val="22"/>
          <w:u w:val="single"/>
          <w:lang w:val="en-GB"/>
        </w:rPr>
        <w:t xml:space="preserve">shall form part of the </w:t>
      </w:r>
      <w:r w:rsidRPr="008133E3">
        <w:rPr>
          <w:rFonts w:ascii="Arial" w:eastAsia="MS Mincho" w:hAnsi="Arial" w:cs="Arial"/>
          <w:i/>
          <w:color w:val="000000"/>
          <w:szCs w:val="22"/>
          <w:u w:val="single"/>
          <w:lang w:val="en-GB"/>
        </w:rPr>
        <w:t>contract</w:t>
      </w:r>
      <w:r w:rsidRPr="00EE6B08">
        <w:rPr>
          <w:rFonts w:ascii="Arial" w:eastAsia="MS Mincho" w:hAnsi="Arial" w:cs="Arial"/>
          <w:color w:val="000000"/>
          <w:szCs w:val="22"/>
          <w:u w:val="single"/>
          <w:lang w:val="en-GB"/>
        </w:rPr>
        <w:t>.</w:t>
      </w:r>
    </w:p>
    <w:p w14:paraId="1E7C48DC" w14:textId="3BA618AA" w:rsidR="006B5580" w:rsidRDefault="00577A14" w:rsidP="00577A14">
      <w:pPr>
        <w:rPr>
          <w:rFonts w:ascii="Arial" w:eastAsia="MS Mincho" w:hAnsi="Arial" w:cs="Arial"/>
          <w:color w:val="000000"/>
          <w:szCs w:val="22"/>
          <w:lang w:val="en-GB"/>
        </w:rPr>
      </w:pPr>
      <w:r w:rsidRPr="00EE6B08">
        <w:rPr>
          <w:rFonts w:ascii="Arial" w:eastAsia="MS Mincho" w:hAnsi="Arial" w:cs="Arial"/>
          <w:color w:val="000000"/>
          <w:szCs w:val="22"/>
          <w:lang w:val="en-GB"/>
        </w:rPr>
        <w:t>It should be noted that the coefficients of quality will be attributed on the basis as set out in Table II</w:t>
      </w:r>
      <w:r w:rsidR="00DD4CD3">
        <w:rPr>
          <w:rFonts w:ascii="Arial" w:eastAsia="MS Mincho" w:hAnsi="Arial" w:cs="Arial"/>
          <w:color w:val="000000"/>
          <w:szCs w:val="22"/>
          <w:lang w:val="en-GB"/>
        </w:rPr>
        <w:t xml:space="preserve"> - A</w:t>
      </w:r>
      <w:r w:rsidR="0091548E">
        <w:rPr>
          <w:rFonts w:ascii="Arial" w:eastAsia="MS Mincho" w:hAnsi="Arial" w:cs="Arial"/>
          <w:color w:val="000000"/>
          <w:szCs w:val="22"/>
          <w:lang w:val="en-GB"/>
        </w:rPr>
        <w:t>:</w:t>
      </w:r>
    </w:p>
    <w:tbl>
      <w:tblPr>
        <w:tblW w:w="9008" w:type="dxa"/>
        <w:tblInd w:w="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37"/>
        <w:gridCol w:w="5670"/>
        <w:gridCol w:w="1701"/>
      </w:tblGrid>
      <w:tr w:rsidR="00B56768" w:rsidRPr="00423DB7" w14:paraId="653A649C" w14:textId="77777777" w:rsidTr="005D7917">
        <w:trPr>
          <w:trHeight w:val="312"/>
        </w:trPr>
        <w:tc>
          <w:tcPr>
            <w:tcW w:w="9008" w:type="dxa"/>
            <w:gridSpan w:val="3"/>
            <w:shd w:val="clear" w:color="auto" w:fill="FF0000"/>
            <w:vAlign w:val="center"/>
          </w:tcPr>
          <w:p w14:paraId="056DED6F" w14:textId="65BDB32A" w:rsidR="00B56768" w:rsidRPr="00423DB7" w:rsidRDefault="00B56768" w:rsidP="005D7917">
            <w:pPr>
              <w:spacing w:before="0" w:after="0" w:line="276" w:lineRule="auto"/>
              <w:jc w:val="center"/>
              <w:rPr>
                <w:rFonts w:ascii="Arial" w:eastAsia="MS Mincho" w:hAnsi="Arial" w:cs="Arial"/>
                <w:b/>
                <w:bCs/>
                <w:szCs w:val="22"/>
                <w:lang w:val="en-GB"/>
              </w:rPr>
            </w:pPr>
            <w:bookmarkStart w:id="191" w:name="_Hlk50727144"/>
            <w:r w:rsidRPr="00423DB7">
              <w:rPr>
                <w:rFonts w:ascii="Arial" w:eastAsia="MS Mincho" w:hAnsi="Arial" w:cs="Arial"/>
                <w:b/>
                <w:bCs/>
                <w:szCs w:val="22"/>
                <w:lang w:val="en-GB"/>
              </w:rPr>
              <w:t>TABLE I</w:t>
            </w:r>
            <w:r>
              <w:rPr>
                <w:rFonts w:ascii="Arial" w:eastAsia="MS Mincho" w:hAnsi="Arial" w:cs="Arial"/>
                <w:b/>
                <w:bCs/>
                <w:szCs w:val="22"/>
                <w:lang w:val="en-GB"/>
              </w:rPr>
              <w:t>I - A</w:t>
            </w:r>
          </w:p>
        </w:tc>
      </w:tr>
      <w:tr w:rsidR="00B56768" w:rsidRPr="00423DB7" w14:paraId="3A4AD4E1" w14:textId="77777777" w:rsidTr="005D7917">
        <w:trPr>
          <w:trHeight w:val="417"/>
        </w:trPr>
        <w:tc>
          <w:tcPr>
            <w:tcW w:w="1637" w:type="dxa"/>
            <w:shd w:val="clear" w:color="auto" w:fill="F4B083" w:themeFill="accent2" w:themeFillTint="99"/>
            <w:vAlign w:val="center"/>
          </w:tcPr>
          <w:p w14:paraId="0C3291BC" w14:textId="77777777" w:rsidR="00B56768" w:rsidRPr="00423DB7" w:rsidRDefault="00B56768" w:rsidP="005D7917">
            <w:pPr>
              <w:spacing w:before="0" w:after="0" w:line="276" w:lineRule="auto"/>
              <w:ind w:left="-28" w:right="-108"/>
              <w:jc w:val="center"/>
              <w:rPr>
                <w:rFonts w:ascii="Arial" w:eastAsia="MS Mincho" w:hAnsi="Arial" w:cs="Arial"/>
                <w:b/>
                <w:bCs/>
                <w:szCs w:val="22"/>
                <w:lang w:val="en-GB"/>
              </w:rPr>
            </w:pPr>
            <w:r w:rsidRPr="00423DB7">
              <w:rPr>
                <w:rFonts w:ascii="Arial" w:eastAsia="MS Mincho" w:hAnsi="Arial" w:cs="Arial"/>
                <w:b/>
                <w:bCs/>
                <w:szCs w:val="22"/>
                <w:lang w:val="en-GB"/>
              </w:rPr>
              <w:t>EVALUATION</w:t>
            </w:r>
          </w:p>
        </w:tc>
        <w:tc>
          <w:tcPr>
            <w:tcW w:w="5670" w:type="dxa"/>
            <w:shd w:val="clear" w:color="auto" w:fill="F4B083" w:themeFill="accent2" w:themeFillTint="99"/>
            <w:vAlign w:val="center"/>
          </w:tcPr>
          <w:p w14:paraId="0B0DA3B4" w14:textId="77777777" w:rsidR="00B56768" w:rsidRPr="00423DB7" w:rsidRDefault="00B56768" w:rsidP="005D7917">
            <w:pPr>
              <w:spacing w:before="0" w:after="0" w:line="276" w:lineRule="auto"/>
              <w:ind w:left="-28" w:right="-108"/>
              <w:jc w:val="center"/>
              <w:rPr>
                <w:rFonts w:ascii="Arial" w:eastAsia="MS Mincho" w:hAnsi="Arial" w:cs="Arial"/>
                <w:b/>
                <w:bCs/>
                <w:szCs w:val="22"/>
                <w:lang w:val="en-GB"/>
              </w:rPr>
            </w:pPr>
            <w:r w:rsidRPr="00423DB7">
              <w:rPr>
                <w:rFonts w:ascii="Arial" w:eastAsia="MS Mincho" w:hAnsi="Arial" w:cs="Arial"/>
                <w:b/>
                <w:bCs/>
                <w:szCs w:val="22"/>
                <w:lang w:val="en-GB"/>
              </w:rPr>
              <w:t>JUDGMENT</w:t>
            </w:r>
          </w:p>
        </w:tc>
        <w:tc>
          <w:tcPr>
            <w:tcW w:w="1701" w:type="dxa"/>
            <w:shd w:val="clear" w:color="auto" w:fill="F4B083" w:themeFill="accent2" w:themeFillTint="99"/>
            <w:vAlign w:val="center"/>
          </w:tcPr>
          <w:p w14:paraId="254DF208" w14:textId="77777777" w:rsidR="00B56768" w:rsidRPr="00423DB7" w:rsidRDefault="00B56768" w:rsidP="005D7917">
            <w:pPr>
              <w:spacing w:before="0" w:after="0" w:line="276" w:lineRule="auto"/>
              <w:ind w:left="-28" w:right="-108"/>
              <w:jc w:val="center"/>
              <w:rPr>
                <w:rFonts w:ascii="Arial" w:eastAsia="MS Mincho" w:hAnsi="Arial" w:cs="Arial"/>
                <w:b/>
                <w:bCs/>
                <w:szCs w:val="22"/>
                <w:lang w:val="en-GB"/>
              </w:rPr>
            </w:pPr>
            <w:r w:rsidRPr="00423DB7">
              <w:rPr>
                <w:rFonts w:ascii="Arial" w:eastAsia="MS Mincho" w:hAnsi="Arial" w:cs="Arial"/>
                <w:b/>
                <w:bCs/>
                <w:szCs w:val="22"/>
                <w:lang w:val="en-GB"/>
              </w:rPr>
              <w:t>COEFFICIENT</w:t>
            </w:r>
          </w:p>
        </w:tc>
      </w:tr>
      <w:tr w:rsidR="00B56768" w:rsidRPr="00423DB7" w14:paraId="4C3256D8" w14:textId="77777777" w:rsidTr="005D7917">
        <w:trPr>
          <w:trHeight w:val="596"/>
        </w:trPr>
        <w:tc>
          <w:tcPr>
            <w:tcW w:w="1637" w:type="dxa"/>
            <w:vAlign w:val="center"/>
            <w:hideMark/>
          </w:tcPr>
          <w:p w14:paraId="63D58983"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t>Great</w:t>
            </w:r>
          </w:p>
        </w:tc>
        <w:tc>
          <w:tcPr>
            <w:tcW w:w="5670" w:type="dxa"/>
            <w:vAlign w:val="center"/>
            <w:hideMark/>
          </w:tcPr>
          <w:p w14:paraId="12095543"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Well-structured technical </w:t>
            </w:r>
            <w:r w:rsidRPr="00423DB7">
              <w:rPr>
                <w:rFonts w:ascii="Arial" w:eastAsia="MS Mincho" w:hAnsi="Arial" w:cs="Arial"/>
                <w:i/>
                <w:szCs w:val="22"/>
                <w:lang w:val="en-GB"/>
              </w:rPr>
              <w:t>offer</w:t>
            </w:r>
            <w:r w:rsidRPr="00423DB7">
              <w:rPr>
                <w:rFonts w:ascii="Arial" w:eastAsia="MS Mincho" w:hAnsi="Arial" w:cs="Arial"/>
                <w:szCs w:val="22"/>
                <w:lang w:val="en-GB"/>
              </w:rPr>
              <w:t xml:space="preserve"> that develops the requested project in a clear, precise, and in-depth manner, adding additional value in respect to the expectations of the </w:t>
            </w:r>
            <w:r w:rsidRPr="00423DB7">
              <w:rPr>
                <w:rFonts w:ascii="Arial" w:eastAsia="MS Mincho" w:hAnsi="Arial" w:cs="Arial"/>
                <w:i/>
                <w:szCs w:val="22"/>
                <w:lang w:val="en-GB"/>
              </w:rPr>
              <w:t>EUI</w:t>
            </w:r>
            <w:r w:rsidRPr="00423DB7">
              <w:rPr>
                <w:rFonts w:ascii="Arial" w:eastAsia="MS Mincho" w:hAnsi="Arial" w:cs="Arial"/>
                <w:szCs w:val="22"/>
                <w:lang w:val="en-GB"/>
              </w:rPr>
              <w:t>.</w:t>
            </w:r>
          </w:p>
        </w:tc>
        <w:tc>
          <w:tcPr>
            <w:tcW w:w="1701" w:type="dxa"/>
            <w:vAlign w:val="center"/>
            <w:hideMark/>
          </w:tcPr>
          <w:p w14:paraId="0B18A9AF"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1.00</w:t>
            </w:r>
          </w:p>
        </w:tc>
      </w:tr>
      <w:tr w:rsidR="00B56768" w:rsidRPr="00423DB7" w14:paraId="3CC25DED" w14:textId="77777777" w:rsidTr="005D7917">
        <w:trPr>
          <w:trHeight w:val="531"/>
        </w:trPr>
        <w:tc>
          <w:tcPr>
            <w:tcW w:w="1637" w:type="dxa"/>
            <w:vAlign w:val="center"/>
            <w:hideMark/>
          </w:tcPr>
          <w:p w14:paraId="423A861E"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t>Good</w:t>
            </w:r>
          </w:p>
        </w:tc>
        <w:tc>
          <w:tcPr>
            <w:tcW w:w="5670" w:type="dxa"/>
            <w:vAlign w:val="center"/>
            <w:hideMark/>
          </w:tcPr>
          <w:p w14:paraId="5A380B15"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Suitable technical </w:t>
            </w:r>
            <w:r w:rsidRPr="00423DB7">
              <w:rPr>
                <w:rFonts w:ascii="Arial" w:eastAsia="MS Mincho" w:hAnsi="Arial" w:cs="Arial"/>
                <w:i/>
                <w:szCs w:val="22"/>
                <w:lang w:val="en-GB"/>
              </w:rPr>
              <w:t>offer</w:t>
            </w:r>
            <w:r w:rsidRPr="00423DB7">
              <w:rPr>
                <w:rFonts w:ascii="Arial" w:eastAsia="MS Mincho" w:hAnsi="Arial" w:cs="Arial"/>
                <w:szCs w:val="22"/>
                <w:lang w:val="en-GB"/>
              </w:rPr>
              <w:t xml:space="preserve"> that develops the topic with no particular insights.</w:t>
            </w:r>
          </w:p>
        </w:tc>
        <w:tc>
          <w:tcPr>
            <w:tcW w:w="1701" w:type="dxa"/>
            <w:vAlign w:val="center"/>
            <w:hideMark/>
          </w:tcPr>
          <w:p w14:paraId="330E0AD5"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0.80</w:t>
            </w:r>
          </w:p>
        </w:tc>
      </w:tr>
      <w:tr w:rsidR="00B56768" w:rsidRPr="00423DB7" w14:paraId="7FA9C9A8" w14:textId="77777777" w:rsidTr="005D7917">
        <w:trPr>
          <w:trHeight w:val="397"/>
        </w:trPr>
        <w:tc>
          <w:tcPr>
            <w:tcW w:w="1637" w:type="dxa"/>
            <w:shd w:val="clear" w:color="auto" w:fill="auto"/>
            <w:vAlign w:val="center"/>
          </w:tcPr>
          <w:p w14:paraId="079A310E"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t>Adequate</w:t>
            </w:r>
          </w:p>
        </w:tc>
        <w:tc>
          <w:tcPr>
            <w:tcW w:w="5670" w:type="dxa"/>
            <w:shd w:val="clear" w:color="auto" w:fill="auto"/>
            <w:vAlign w:val="center"/>
          </w:tcPr>
          <w:p w14:paraId="4158A567"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Well-organized </w:t>
            </w:r>
            <w:r w:rsidRPr="005048F3">
              <w:rPr>
                <w:rFonts w:ascii="Arial" w:eastAsia="MS Mincho" w:hAnsi="Arial" w:cs="Arial"/>
                <w:i/>
                <w:szCs w:val="22"/>
                <w:lang w:val="en-GB"/>
              </w:rPr>
              <w:t>offer</w:t>
            </w:r>
            <w:r w:rsidRPr="00423DB7">
              <w:rPr>
                <w:rFonts w:ascii="Arial" w:eastAsia="MS Mincho" w:hAnsi="Arial" w:cs="Arial"/>
                <w:szCs w:val="22"/>
                <w:lang w:val="en-GB"/>
              </w:rPr>
              <w:t xml:space="preserve"> in line with the </w:t>
            </w:r>
            <w:r>
              <w:rPr>
                <w:rFonts w:ascii="Arial" w:eastAsia="MS Mincho" w:hAnsi="Arial" w:cs="Arial"/>
                <w:szCs w:val="22"/>
                <w:lang w:val="en-GB"/>
              </w:rPr>
              <w:t>contracting authority</w:t>
            </w:r>
            <w:r w:rsidRPr="00423DB7">
              <w:rPr>
                <w:rFonts w:ascii="Arial" w:eastAsia="MS Mincho" w:hAnsi="Arial" w:cs="Arial"/>
                <w:szCs w:val="22"/>
                <w:lang w:val="en-GB"/>
              </w:rPr>
              <w:t>'s expectations</w:t>
            </w:r>
            <w:r>
              <w:rPr>
                <w:rFonts w:ascii="Arial" w:eastAsia="MS Mincho" w:hAnsi="Arial" w:cs="Arial"/>
                <w:szCs w:val="22"/>
                <w:lang w:val="en-GB"/>
              </w:rPr>
              <w:t>.</w:t>
            </w:r>
          </w:p>
        </w:tc>
        <w:tc>
          <w:tcPr>
            <w:tcW w:w="1701" w:type="dxa"/>
            <w:shd w:val="clear" w:color="auto" w:fill="auto"/>
            <w:vAlign w:val="center"/>
          </w:tcPr>
          <w:p w14:paraId="00CE268E"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0.60</w:t>
            </w:r>
          </w:p>
        </w:tc>
      </w:tr>
      <w:tr w:rsidR="00B56768" w:rsidRPr="00423DB7" w14:paraId="5F3952DF" w14:textId="77777777" w:rsidTr="005D7917">
        <w:trPr>
          <w:trHeight w:val="461"/>
        </w:trPr>
        <w:tc>
          <w:tcPr>
            <w:tcW w:w="1637" w:type="dxa"/>
            <w:vAlign w:val="center"/>
            <w:hideMark/>
          </w:tcPr>
          <w:p w14:paraId="2FAA3B74"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t>Sufficient</w:t>
            </w:r>
          </w:p>
        </w:tc>
        <w:tc>
          <w:tcPr>
            <w:tcW w:w="5670" w:type="dxa"/>
            <w:vAlign w:val="center"/>
            <w:hideMark/>
          </w:tcPr>
          <w:p w14:paraId="30B7951A"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Acceptable technical </w:t>
            </w:r>
            <w:r w:rsidRPr="00423DB7">
              <w:rPr>
                <w:rFonts w:ascii="Arial" w:eastAsia="MS Mincho" w:hAnsi="Arial" w:cs="Arial"/>
                <w:i/>
                <w:szCs w:val="22"/>
                <w:lang w:val="en-GB"/>
              </w:rPr>
              <w:t xml:space="preserve">offer </w:t>
            </w:r>
            <w:r w:rsidRPr="00423DB7">
              <w:rPr>
                <w:rFonts w:ascii="Arial" w:eastAsia="MS Mincho" w:hAnsi="Arial" w:cs="Arial"/>
                <w:szCs w:val="22"/>
                <w:lang w:val="en-GB"/>
              </w:rPr>
              <w:t xml:space="preserve">but poorly structured with limited application to the provisions of the </w:t>
            </w:r>
            <w:r w:rsidRPr="00423DB7">
              <w:rPr>
                <w:rFonts w:ascii="Arial" w:eastAsia="MS Mincho" w:hAnsi="Arial" w:cs="Arial"/>
                <w:i/>
                <w:szCs w:val="22"/>
                <w:lang w:val="en-GB"/>
              </w:rPr>
              <w:t>tender specifications</w:t>
            </w:r>
            <w:r w:rsidRPr="00423DB7">
              <w:rPr>
                <w:rFonts w:ascii="Arial" w:eastAsia="MS Mincho" w:hAnsi="Arial" w:cs="Arial"/>
                <w:szCs w:val="22"/>
                <w:lang w:val="en-GB"/>
              </w:rPr>
              <w:t>.</w:t>
            </w:r>
          </w:p>
        </w:tc>
        <w:tc>
          <w:tcPr>
            <w:tcW w:w="1701" w:type="dxa"/>
            <w:vAlign w:val="center"/>
            <w:hideMark/>
          </w:tcPr>
          <w:p w14:paraId="0DDFD69F"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0.40</w:t>
            </w:r>
          </w:p>
        </w:tc>
      </w:tr>
      <w:tr w:rsidR="00B56768" w:rsidRPr="00423DB7" w14:paraId="1D6A7DA9" w14:textId="77777777" w:rsidTr="005D7917">
        <w:trPr>
          <w:trHeight w:val="341"/>
        </w:trPr>
        <w:tc>
          <w:tcPr>
            <w:tcW w:w="1637" w:type="dxa"/>
            <w:vAlign w:val="center"/>
            <w:hideMark/>
          </w:tcPr>
          <w:p w14:paraId="352D2F4C"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t>Low</w:t>
            </w:r>
          </w:p>
        </w:tc>
        <w:tc>
          <w:tcPr>
            <w:tcW w:w="5670" w:type="dxa"/>
            <w:vAlign w:val="center"/>
            <w:hideMark/>
          </w:tcPr>
          <w:p w14:paraId="217C3ADF"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Mediocre project that is not sufficiently developed. </w:t>
            </w:r>
          </w:p>
        </w:tc>
        <w:tc>
          <w:tcPr>
            <w:tcW w:w="1701" w:type="dxa"/>
            <w:vAlign w:val="center"/>
            <w:hideMark/>
          </w:tcPr>
          <w:p w14:paraId="35EB42B2"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0.20</w:t>
            </w:r>
          </w:p>
        </w:tc>
      </w:tr>
      <w:tr w:rsidR="00B56768" w:rsidRPr="00423DB7" w14:paraId="6ABB26FD" w14:textId="77777777" w:rsidTr="005D7917">
        <w:trPr>
          <w:trHeight w:val="377"/>
        </w:trPr>
        <w:tc>
          <w:tcPr>
            <w:tcW w:w="1637" w:type="dxa"/>
            <w:vAlign w:val="center"/>
            <w:hideMark/>
          </w:tcPr>
          <w:p w14:paraId="19636B74"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t>Insufficient</w:t>
            </w:r>
          </w:p>
        </w:tc>
        <w:tc>
          <w:tcPr>
            <w:tcW w:w="5670" w:type="dxa"/>
            <w:vAlign w:val="bottom"/>
            <w:hideMark/>
          </w:tcPr>
          <w:p w14:paraId="161DF751"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Insufficient project technical </w:t>
            </w:r>
            <w:r w:rsidRPr="00423DB7">
              <w:rPr>
                <w:rFonts w:ascii="Arial" w:eastAsia="MS Mincho" w:hAnsi="Arial" w:cs="Arial"/>
                <w:i/>
                <w:szCs w:val="22"/>
                <w:lang w:val="en-GB"/>
              </w:rPr>
              <w:t>offer</w:t>
            </w:r>
            <w:r w:rsidRPr="00423DB7">
              <w:rPr>
                <w:rFonts w:ascii="Arial" w:eastAsia="MS Mincho" w:hAnsi="Arial" w:cs="Arial"/>
                <w:szCs w:val="22"/>
                <w:lang w:val="en-GB"/>
              </w:rPr>
              <w:t xml:space="preserve"> that is generic and inadequate.</w:t>
            </w:r>
          </w:p>
        </w:tc>
        <w:tc>
          <w:tcPr>
            <w:tcW w:w="1701" w:type="dxa"/>
            <w:vAlign w:val="bottom"/>
            <w:hideMark/>
          </w:tcPr>
          <w:p w14:paraId="16A59E6B"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0.00</w:t>
            </w:r>
          </w:p>
        </w:tc>
      </w:tr>
    </w:tbl>
    <w:bookmarkEnd w:id="191"/>
    <w:p w14:paraId="06907D06" w14:textId="407910C5" w:rsidR="00C14E5F" w:rsidRDefault="00C14E5F" w:rsidP="00D442E1">
      <w:pPr>
        <w:spacing w:line="270" w:lineRule="atLeast"/>
        <w:rPr>
          <w:rFonts w:ascii="Arial" w:hAnsi="Arial" w:cs="Arial"/>
          <w:b/>
          <w:bCs/>
          <w:color w:val="000000"/>
          <w:szCs w:val="22"/>
          <w:u w:val="single"/>
          <w:lang w:val="en-GB"/>
        </w:rPr>
      </w:pPr>
      <w:r w:rsidRPr="00C14E5F">
        <w:rPr>
          <w:rFonts w:ascii="Arial" w:hAnsi="Arial" w:cs="Arial"/>
          <w:b/>
          <w:bCs/>
          <w:color w:val="000000"/>
          <w:szCs w:val="22"/>
          <w:u w:val="single"/>
          <w:lang w:val="en-GB"/>
        </w:rPr>
        <w:lastRenderedPageBreak/>
        <w:t>B – L</w:t>
      </w:r>
      <w:r>
        <w:rPr>
          <w:rFonts w:ascii="Arial" w:hAnsi="Arial" w:cs="Arial"/>
          <w:b/>
          <w:bCs/>
          <w:color w:val="000000"/>
          <w:szCs w:val="22"/>
          <w:u w:val="single"/>
          <w:lang w:val="en-GB"/>
        </w:rPr>
        <w:t>ot</w:t>
      </w:r>
      <w:r w:rsidRPr="00C14E5F">
        <w:rPr>
          <w:rFonts w:ascii="Arial" w:hAnsi="Arial" w:cs="Arial"/>
          <w:b/>
          <w:bCs/>
          <w:color w:val="000000"/>
          <w:szCs w:val="22"/>
          <w:u w:val="single"/>
          <w:lang w:val="en-GB"/>
        </w:rPr>
        <w:t xml:space="preserve"> 2 - Awarding of points for technical and quality criteria</w:t>
      </w:r>
    </w:p>
    <w:p w14:paraId="54254D72" w14:textId="77777777" w:rsidR="00C14E5F" w:rsidRDefault="00C14E5F" w:rsidP="00C14E5F">
      <w:pPr>
        <w:spacing w:line="270" w:lineRule="atLeast"/>
        <w:rPr>
          <w:rFonts w:ascii="Arial" w:hAnsi="Arial" w:cs="Arial"/>
          <w:color w:val="000000"/>
          <w:szCs w:val="22"/>
          <w:lang w:val="en-GB"/>
        </w:rPr>
      </w:pPr>
      <w:r w:rsidRPr="00C14E5F">
        <w:rPr>
          <w:rFonts w:ascii="Arial" w:hAnsi="Arial" w:cs="Arial"/>
          <w:color w:val="000000"/>
          <w:szCs w:val="22"/>
          <w:lang w:val="en-GB"/>
        </w:rPr>
        <w:t>Each criterion will be assigned a score, with a maximum total of 60 points. These scores, multiplied by the quality coefficient assigned at the discretion of the evaluation committee (ranging from 0 to 1, as indicated in Table II), will determine the score awarded to each individual bid, as shown in Table I - B below.</w:t>
      </w:r>
    </w:p>
    <w:p w14:paraId="12860E51" w14:textId="494416A3" w:rsidR="00C14E5F" w:rsidRPr="00C14E5F" w:rsidRDefault="00C14E5F" w:rsidP="00C14E5F">
      <w:pPr>
        <w:spacing w:line="270" w:lineRule="atLeast"/>
        <w:rPr>
          <w:rFonts w:ascii="Arial" w:hAnsi="Arial" w:cs="Arial"/>
          <w:color w:val="000000"/>
          <w:szCs w:val="22"/>
          <w:lang w:val="en-GB"/>
        </w:rPr>
      </w:pPr>
      <w:r w:rsidRPr="00C14E5F">
        <w:rPr>
          <w:rFonts w:ascii="Arial" w:hAnsi="Arial" w:cs="Arial"/>
          <w:color w:val="000000"/>
          <w:szCs w:val="22"/>
          <w:lang w:val="en-GB"/>
        </w:rPr>
        <w:t>The tenderer shall submit their technical offer using Annex II B2 – Lot 2.</w:t>
      </w:r>
    </w:p>
    <w:tbl>
      <w:tblPr>
        <w:tblW w:w="498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312"/>
        <w:gridCol w:w="618"/>
        <w:gridCol w:w="5610"/>
        <w:gridCol w:w="1090"/>
        <w:gridCol w:w="1351"/>
      </w:tblGrid>
      <w:tr w:rsidR="00C14E5F" w:rsidRPr="006D497F" w14:paraId="7F940121" w14:textId="77777777" w:rsidTr="00245638">
        <w:trPr>
          <w:trHeight w:val="24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hideMark/>
          </w:tcPr>
          <w:p w14:paraId="3ECDFDF2" w14:textId="4A2AB447" w:rsidR="00C14E5F" w:rsidRPr="006D497F" w:rsidRDefault="00C14E5F" w:rsidP="00245638">
            <w:pPr>
              <w:spacing w:before="0" w:after="0"/>
              <w:jc w:val="center"/>
              <w:rPr>
                <w:rFonts w:ascii="Arial" w:eastAsia="MS Mincho" w:hAnsi="Arial" w:cs="Arial"/>
                <w:b/>
                <w:bCs/>
                <w:szCs w:val="22"/>
                <w:lang w:val="en-GB"/>
              </w:rPr>
            </w:pPr>
            <w:r w:rsidRPr="00BF55AD">
              <w:rPr>
                <w:rFonts w:ascii="Arial" w:eastAsia="MS Mincho" w:hAnsi="Arial" w:cs="Arial"/>
                <w:b/>
                <w:bCs/>
                <w:szCs w:val="22"/>
                <w:lang w:val="en-GB"/>
              </w:rPr>
              <w:t>TAB</w:t>
            </w:r>
            <w:r>
              <w:rPr>
                <w:rFonts w:ascii="Arial" w:eastAsia="MS Mincho" w:hAnsi="Arial" w:cs="Arial"/>
                <w:b/>
                <w:bCs/>
                <w:szCs w:val="22"/>
                <w:lang w:val="en-GB"/>
              </w:rPr>
              <w:t>LE I</w:t>
            </w:r>
            <w:r w:rsidRPr="00BF55AD">
              <w:rPr>
                <w:rFonts w:ascii="Arial" w:eastAsia="MS Mincho" w:hAnsi="Arial" w:cs="Arial"/>
                <w:b/>
                <w:bCs/>
                <w:szCs w:val="22"/>
                <w:lang w:val="en-GB"/>
              </w:rPr>
              <w:t xml:space="preserve"> </w:t>
            </w:r>
            <w:r>
              <w:rPr>
                <w:rFonts w:ascii="Arial" w:eastAsia="MS Mincho" w:hAnsi="Arial" w:cs="Arial"/>
                <w:b/>
                <w:bCs/>
                <w:szCs w:val="22"/>
                <w:lang w:val="en-GB"/>
              </w:rPr>
              <w:t>B (LOT 2)</w:t>
            </w:r>
          </w:p>
        </w:tc>
      </w:tr>
      <w:tr w:rsidR="00C14E5F" w:rsidRPr="006D497F" w14:paraId="1F12861C" w14:textId="77777777" w:rsidTr="00245638">
        <w:trPr>
          <w:trHeight w:val="420"/>
        </w:trPr>
        <w:tc>
          <w:tcPr>
            <w:tcW w:w="4248" w:type="pct"/>
            <w:gridSpan w:val="4"/>
            <w:shd w:val="clear" w:color="auto" w:fill="FFFFFF"/>
            <w:vAlign w:val="center"/>
            <w:hideMark/>
          </w:tcPr>
          <w:p w14:paraId="6BFC557B" w14:textId="7749353B" w:rsidR="00C14E5F" w:rsidRPr="006D497F" w:rsidRDefault="00C14E5F" w:rsidP="00245638">
            <w:pPr>
              <w:spacing w:before="0" w:after="0"/>
              <w:jc w:val="center"/>
              <w:rPr>
                <w:rFonts w:ascii="Arial" w:eastAsia="MS Mincho" w:hAnsi="Arial" w:cs="Arial"/>
                <w:b/>
                <w:bCs/>
                <w:szCs w:val="22"/>
                <w:lang w:val="en-GB"/>
              </w:rPr>
            </w:pPr>
            <w:r w:rsidRPr="006D497F">
              <w:rPr>
                <w:rFonts w:ascii="Arial" w:eastAsia="MS Mincho" w:hAnsi="Arial" w:cs="Arial"/>
                <w:b/>
                <w:bCs/>
                <w:szCs w:val="22"/>
                <w:lang w:val="en-GB"/>
              </w:rPr>
              <w:t>DESCRI</w:t>
            </w:r>
            <w:r>
              <w:rPr>
                <w:rFonts w:ascii="Arial" w:eastAsia="MS Mincho" w:hAnsi="Arial" w:cs="Arial"/>
                <w:b/>
                <w:bCs/>
                <w:szCs w:val="22"/>
                <w:lang w:val="en-GB"/>
              </w:rPr>
              <w:t>PTION</w:t>
            </w:r>
          </w:p>
        </w:tc>
        <w:tc>
          <w:tcPr>
            <w:tcW w:w="752" w:type="pct"/>
            <w:shd w:val="clear" w:color="auto" w:fill="FFFFFF"/>
            <w:vAlign w:val="center"/>
            <w:hideMark/>
          </w:tcPr>
          <w:p w14:paraId="4A6851AF" w14:textId="7682F143" w:rsidR="00C14E5F" w:rsidRPr="006D497F" w:rsidRDefault="00C14E5F" w:rsidP="00245638">
            <w:pPr>
              <w:spacing w:before="0" w:after="0"/>
              <w:jc w:val="center"/>
              <w:rPr>
                <w:rFonts w:ascii="Arial" w:eastAsia="MS Mincho" w:hAnsi="Arial" w:cs="Arial"/>
                <w:b/>
                <w:bCs/>
                <w:szCs w:val="22"/>
                <w:lang w:val="en-GB"/>
              </w:rPr>
            </w:pPr>
            <w:r>
              <w:rPr>
                <w:rFonts w:ascii="Arial" w:eastAsia="MS Mincho" w:hAnsi="Arial" w:cs="Arial"/>
                <w:b/>
                <w:bCs/>
                <w:szCs w:val="22"/>
                <w:lang w:val="en-GB"/>
              </w:rPr>
              <w:t>MAXIMUM SCORE</w:t>
            </w:r>
          </w:p>
        </w:tc>
      </w:tr>
      <w:tr w:rsidR="00C14E5F" w:rsidRPr="006D497F" w14:paraId="1A19BB49" w14:textId="77777777" w:rsidTr="00245638">
        <w:trPr>
          <w:trHeight w:val="300"/>
        </w:trPr>
        <w:tc>
          <w:tcPr>
            <w:tcW w:w="174" w:type="pct"/>
            <w:vMerge w:val="restart"/>
            <w:shd w:val="clear" w:color="auto" w:fill="BDD6EE" w:themeFill="accent1" w:themeFillTint="66"/>
            <w:vAlign w:val="center"/>
          </w:tcPr>
          <w:p w14:paraId="24AFAA5A" w14:textId="77777777" w:rsidR="00C14E5F" w:rsidRPr="006D497F" w:rsidRDefault="00C14E5F" w:rsidP="00245638">
            <w:pPr>
              <w:spacing w:before="0" w:after="0"/>
              <w:jc w:val="center"/>
              <w:rPr>
                <w:rFonts w:ascii="Arial" w:eastAsia="MS Mincho" w:hAnsi="Arial" w:cs="Arial"/>
                <w:b/>
                <w:bCs/>
                <w:szCs w:val="22"/>
                <w:lang w:val="en-GB"/>
              </w:rPr>
            </w:pPr>
            <w:r w:rsidRPr="006D497F">
              <w:rPr>
                <w:rFonts w:ascii="Arial" w:hAnsi="Arial" w:cs="Arial"/>
                <w:b/>
                <w:szCs w:val="22"/>
                <w:lang w:val="en-GB"/>
              </w:rPr>
              <w:br w:type="page"/>
            </w:r>
            <w:r>
              <w:rPr>
                <w:rFonts w:ascii="Arial" w:hAnsi="Arial" w:cs="Arial"/>
                <w:b/>
                <w:szCs w:val="22"/>
                <w:lang w:val="en-GB"/>
              </w:rPr>
              <w:t>B</w:t>
            </w:r>
            <w:r w:rsidRPr="006D497F">
              <w:rPr>
                <w:rFonts w:ascii="Arial" w:hAnsi="Arial" w:cs="Arial"/>
                <w:b/>
                <w:szCs w:val="22"/>
                <w:lang w:val="en-GB"/>
              </w:rPr>
              <w:t>1</w:t>
            </w:r>
          </w:p>
        </w:tc>
        <w:tc>
          <w:tcPr>
            <w:tcW w:w="4074" w:type="pct"/>
            <w:gridSpan w:val="3"/>
            <w:shd w:val="clear" w:color="auto" w:fill="BDD6EE" w:themeFill="accent1" w:themeFillTint="66"/>
            <w:vAlign w:val="center"/>
          </w:tcPr>
          <w:p w14:paraId="022711CB" w14:textId="2023ABDC" w:rsidR="00C14E5F" w:rsidRPr="006D497F" w:rsidRDefault="00C14E5F" w:rsidP="00245638">
            <w:pPr>
              <w:spacing w:before="0" w:after="0"/>
              <w:rPr>
                <w:rFonts w:ascii="Arial" w:hAnsi="Arial" w:cs="Arial"/>
                <w:b/>
                <w:szCs w:val="22"/>
              </w:rPr>
            </w:pPr>
            <w:r w:rsidRPr="00C14E5F">
              <w:rPr>
                <w:rFonts w:ascii="Arial" w:hAnsi="Arial" w:cs="Arial"/>
                <w:b/>
                <w:bCs/>
                <w:szCs w:val="22"/>
              </w:rPr>
              <w:t>Service Execution Proposal</w:t>
            </w:r>
          </w:p>
        </w:tc>
        <w:tc>
          <w:tcPr>
            <w:tcW w:w="752" w:type="pct"/>
            <w:shd w:val="clear" w:color="auto" w:fill="BDD6EE" w:themeFill="accent1" w:themeFillTint="66"/>
            <w:vAlign w:val="center"/>
          </w:tcPr>
          <w:p w14:paraId="2FE25D15" w14:textId="77777777" w:rsidR="00C14E5F" w:rsidRPr="006D497F" w:rsidRDefault="00C14E5F" w:rsidP="00245638">
            <w:pPr>
              <w:spacing w:before="0" w:after="0"/>
              <w:jc w:val="center"/>
              <w:rPr>
                <w:rFonts w:ascii="Arial" w:eastAsia="Times New Roman" w:hAnsi="Arial" w:cs="Arial"/>
                <w:b/>
                <w:szCs w:val="22"/>
                <w:u w:val="single"/>
                <w:lang w:val="en-GB"/>
              </w:rPr>
            </w:pPr>
            <w:r w:rsidRPr="002F5E81">
              <w:rPr>
                <w:rFonts w:ascii="Arial" w:eastAsia="Times New Roman" w:hAnsi="Arial" w:cs="Arial"/>
                <w:b/>
                <w:szCs w:val="22"/>
                <w:u w:val="single"/>
                <w:lang w:val="en-GB"/>
              </w:rPr>
              <w:t>40</w:t>
            </w:r>
          </w:p>
        </w:tc>
      </w:tr>
      <w:tr w:rsidR="00C14E5F" w:rsidRPr="006D497F" w14:paraId="1435A6F3" w14:textId="77777777" w:rsidTr="00245638">
        <w:trPr>
          <w:trHeight w:val="300"/>
        </w:trPr>
        <w:tc>
          <w:tcPr>
            <w:tcW w:w="174" w:type="pct"/>
            <w:vMerge/>
            <w:shd w:val="clear" w:color="auto" w:fill="BDD6EE" w:themeFill="accent1" w:themeFillTint="66"/>
          </w:tcPr>
          <w:p w14:paraId="6832A307" w14:textId="77777777" w:rsidR="00C14E5F" w:rsidRPr="006D497F" w:rsidRDefault="00C14E5F" w:rsidP="00245638">
            <w:pPr>
              <w:spacing w:before="0" w:after="0"/>
              <w:jc w:val="center"/>
              <w:rPr>
                <w:rFonts w:ascii="Arial" w:hAnsi="Arial" w:cs="Arial"/>
                <w:szCs w:val="22"/>
                <w:lang w:val="en-GB"/>
              </w:rPr>
            </w:pPr>
          </w:p>
        </w:tc>
        <w:tc>
          <w:tcPr>
            <w:tcW w:w="344" w:type="pct"/>
            <w:tcBorders>
              <w:bottom w:val="single" w:sz="8" w:space="0" w:color="000000"/>
            </w:tcBorders>
            <w:shd w:val="clear" w:color="auto" w:fill="BDD6EE" w:themeFill="accent1" w:themeFillTint="66"/>
            <w:vAlign w:val="center"/>
          </w:tcPr>
          <w:p w14:paraId="79A536A1" w14:textId="77777777" w:rsidR="00C14E5F" w:rsidRPr="006D497F" w:rsidRDefault="00C14E5F" w:rsidP="00245638">
            <w:pPr>
              <w:spacing w:before="0" w:after="0"/>
              <w:rPr>
                <w:rFonts w:ascii="Arial" w:hAnsi="Arial" w:cs="Arial"/>
                <w:b/>
                <w:szCs w:val="22"/>
                <w:lang w:val="en-GB"/>
              </w:rPr>
            </w:pPr>
            <w:r>
              <w:rPr>
                <w:rFonts w:ascii="Arial" w:hAnsi="Arial" w:cs="Arial"/>
                <w:b/>
                <w:szCs w:val="22"/>
                <w:lang w:val="en-GB"/>
              </w:rPr>
              <w:t>B</w:t>
            </w:r>
            <w:r w:rsidRPr="006D497F">
              <w:rPr>
                <w:rFonts w:ascii="Arial" w:hAnsi="Arial" w:cs="Arial"/>
                <w:b/>
                <w:szCs w:val="22"/>
                <w:lang w:val="en-GB"/>
              </w:rPr>
              <w:t>1.1</w:t>
            </w:r>
          </w:p>
        </w:tc>
        <w:tc>
          <w:tcPr>
            <w:tcW w:w="3123" w:type="pct"/>
            <w:tcBorders>
              <w:bottom w:val="single" w:sz="8" w:space="0" w:color="000000"/>
            </w:tcBorders>
            <w:shd w:val="clear" w:color="auto" w:fill="BDD6EE" w:themeFill="accent1" w:themeFillTint="66"/>
            <w:vAlign w:val="center"/>
          </w:tcPr>
          <w:p w14:paraId="522DBEB1" w14:textId="393A09A9" w:rsidR="00C14E5F" w:rsidRPr="00C14E5F" w:rsidRDefault="00C14E5F" w:rsidP="00245638">
            <w:pPr>
              <w:spacing w:before="0" w:after="0"/>
              <w:rPr>
                <w:rFonts w:ascii="Arial" w:hAnsi="Arial" w:cs="Arial"/>
                <w:szCs w:val="22"/>
                <w:lang w:val="en-GB"/>
              </w:rPr>
            </w:pPr>
            <w:r w:rsidRPr="00C14E5F">
              <w:rPr>
                <w:rFonts w:ascii="Arial" w:hAnsi="Arial" w:cs="Arial"/>
                <w:b/>
                <w:bCs/>
                <w:szCs w:val="22"/>
                <w:lang w:val="en-GB"/>
              </w:rPr>
              <w:t>Organisational structure model and sizing proposed for service management</w:t>
            </w:r>
          </w:p>
        </w:tc>
        <w:tc>
          <w:tcPr>
            <w:tcW w:w="607" w:type="pct"/>
            <w:tcBorders>
              <w:bottom w:val="single" w:sz="8" w:space="0" w:color="000000"/>
            </w:tcBorders>
            <w:shd w:val="clear" w:color="auto" w:fill="BDD6EE" w:themeFill="accent1" w:themeFillTint="66"/>
            <w:vAlign w:val="center"/>
          </w:tcPr>
          <w:p w14:paraId="3FF95E0C" w14:textId="77777777" w:rsidR="00C14E5F" w:rsidRPr="006D497F" w:rsidRDefault="00C14E5F" w:rsidP="00245638">
            <w:pPr>
              <w:spacing w:before="0" w:after="0"/>
              <w:jc w:val="center"/>
              <w:rPr>
                <w:rFonts w:ascii="Arial" w:hAnsi="Arial" w:cs="Arial"/>
                <w:szCs w:val="22"/>
                <w:lang w:val="en-GB"/>
              </w:rPr>
            </w:pPr>
            <w:r>
              <w:rPr>
                <w:rFonts w:ascii="Arial" w:hAnsi="Arial" w:cs="Arial"/>
                <w:szCs w:val="22"/>
                <w:lang w:val="en-GB"/>
              </w:rPr>
              <w:t>2</w:t>
            </w:r>
            <w:r w:rsidRPr="006D497F">
              <w:rPr>
                <w:rFonts w:ascii="Arial" w:hAnsi="Arial" w:cs="Arial"/>
                <w:szCs w:val="22"/>
                <w:lang w:val="en-GB"/>
              </w:rPr>
              <w:t>0</w:t>
            </w:r>
          </w:p>
        </w:tc>
        <w:tc>
          <w:tcPr>
            <w:tcW w:w="752" w:type="pct"/>
            <w:vMerge w:val="restart"/>
            <w:shd w:val="clear" w:color="auto" w:fill="BDD6EE" w:themeFill="accent1" w:themeFillTint="66"/>
            <w:vAlign w:val="center"/>
          </w:tcPr>
          <w:p w14:paraId="5C99D2B7" w14:textId="77777777" w:rsidR="00C14E5F" w:rsidRPr="006D497F" w:rsidRDefault="00C14E5F" w:rsidP="00245638">
            <w:pPr>
              <w:spacing w:before="0" w:after="0"/>
              <w:jc w:val="center"/>
              <w:rPr>
                <w:rFonts w:ascii="Arial" w:eastAsia="Times New Roman" w:hAnsi="Arial" w:cs="Arial"/>
                <w:szCs w:val="22"/>
                <w:lang w:val="en-GB"/>
              </w:rPr>
            </w:pPr>
          </w:p>
        </w:tc>
      </w:tr>
      <w:tr w:rsidR="00C14E5F" w:rsidRPr="006D497F" w14:paraId="2F656EE7" w14:textId="77777777" w:rsidTr="00245638">
        <w:trPr>
          <w:trHeight w:val="300"/>
        </w:trPr>
        <w:tc>
          <w:tcPr>
            <w:tcW w:w="174" w:type="pct"/>
            <w:vMerge/>
            <w:shd w:val="clear" w:color="auto" w:fill="BDD6EE" w:themeFill="accent1" w:themeFillTint="66"/>
          </w:tcPr>
          <w:p w14:paraId="69528467" w14:textId="77777777" w:rsidR="00C14E5F" w:rsidRPr="006D497F" w:rsidRDefault="00C14E5F" w:rsidP="00245638">
            <w:pPr>
              <w:spacing w:before="0" w:after="0"/>
              <w:jc w:val="center"/>
              <w:rPr>
                <w:rFonts w:ascii="Arial" w:hAnsi="Arial" w:cs="Arial"/>
                <w:szCs w:val="22"/>
                <w:lang w:val="en-GB"/>
              </w:rPr>
            </w:pPr>
          </w:p>
        </w:tc>
        <w:tc>
          <w:tcPr>
            <w:tcW w:w="344" w:type="pct"/>
            <w:shd w:val="clear" w:color="auto" w:fill="BDD6EE" w:themeFill="accent1" w:themeFillTint="66"/>
            <w:vAlign w:val="center"/>
          </w:tcPr>
          <w:p w14:paraId="1DAE523D" w14:textId="77777777" w:rsidR="00C14E5F" w:rsidRPr="00CF54EC" w:rsidRDefault="00C14E5F" w:rsidP="00245638">
            <w:pPr>
              <w:spacing w:before="0" w:after="0"/>
              <w:rPr>
                <w:rFonts w:ascii="Arial" w:hAnsi="Arial" w:cs="Arial"/>
                <w:b/>
                <w:bCs/>
                <w:szCs w:val="22"/>
              </w:rPr>
            </w:pPr>
            <w:r w:rsidRPr="00CF54EC">
              <w:rPr>
                <w:rFonts w:ascii="Arial" w:hAnsi="Arial" w:cs="Arial"/>
                <w:b/>
                <w:bCs/>
                <w:szCs w:val="22"/>
              </w:rPr>
              <w:t>B1.2</w:t>
            </w:r>
          </w:p>
        </w:tc>
        <w:tc>
          <w:tcPr>
            <w:tcW w:w="3123" w:type="pct"/>
            <w:shd w:val="clear" w:color="auto" w:fill="BDD6EE" w:themeFill="accent1" w:themeFillTint="66"/>
            <w:vAlign w:val="center"/>
          </w:tcPr>
          <w:p w14:paraId="4395BA70" w14:textId="108BCEF2" w:rsidR="00C14E5F" w:rsidRPr="00C14E5F" w:rsidRDefault="00C14E5F" w:rsidP="00245638">
            <w:pPr>
              <w:spacing w:before="0" w:after="0"/>
              <w:rPr>
                <w:rFonts w:ascii="Arial" w:hAnsi="Arial" w:cs="Arial"/>
                <w:b/>
                <w:bCs/>
                <w:szCs w:val="22"/>
                <w:lang w:val="en-GB"/>
              </w:rPr>
            </w:pPr>
            <w:r w:rsidRPr="00C14E5F">
              <w:rPr>
                <w:rFonts w:ascii="Arial" w:hAnsi="Arial" w:cs="Arial"/>
                <w:b/>
                <w:bCs/>
                <w:szCs w:val="22"/>
                <w:lang w:val="en-GB"/>
              </w:rPr>
              <w:t>Personnel proposed for service management</w:t>
            </w:r>
          </w:p>
        </w:tc>
        <w:tc>
          <w:tcPr>
            <w:tcW w:w="607" w:type="pct"/>
            <w:shd w:val="clear" w:color="auto" w:fill="BDD6EE" w:themeFill="accent1" w:themeFillTint="66"/>
            <w:vAlign w:val="center"/>
          </w:tcPr>
          <w:p w14:paraId="621E3114" w14:textId="77777777" w:rsidR="00C14E5F" w:rsidRPr="00CF54EC" w:rsidRDefault="00C14E5F" w:rsidP="00245638">
            <w:pPr>
              <w:spacing w:before="0" w:after="0"/>
              <w:jc w:val="center"/>
              <w:rPr>
                <w:rFonts w:ascii="Arial" w:hAnsi="Arial" w:cs="Arial"/>
                <w:b/>
                <w:bCs/>
                <w:szCs w:val="22"/>
              </w:rPr>
            </w:pPr>
            <w:r w:rsidRPr="00CF54EC">
              <w:rPr>
                <w:rFonts w:ascii="Arial" w:hAnsi="Arial" w:cs="Arial"/>
                <w:b/>
                <w:bCs/>
                <w:szCs w:val="22"/>
              </w:rPr>
              <w:t>5</w:t>
            </w:r>
          </w:p>
        </w:tc>
        <w:tc>
          <w:tcPr>
            <w:tcW w:w="752" w:type="pct"/>
            <w:vMerge/>
            <w:shd w:val="clear" w:color="auto" w:fill="BDD6EE" w:themeFill="accent1" w:themeFillTint="66"/>
            <w:vAlign w:val="center"/>
          </w:tcPr>
          <w:p w14:paraId="3B4DB6AA" w14:textId="77777777" w:rsidR="00C14E5F" w:rsidRPr="00CF54EC" w:rsidRDefault="00C14E5F" w:rsidP="00245638">
            <w:pPr>
              <w:spacing w:before="0" w:after="0"/>
              <w:jc w:val="center"/>
              <w:rPr>
                <w:rFonts w:ascii="Arial" w:eastAsia="Times New Roman" w:hAnsi="Arial" w:cs="Arial"/>
                <w:szCs w:val="22"/>
              </w:rPr>
            </w:pPr>
          </w:p>
        </w:tc>
      </w:tr>
      <w:tr w:rsidR="00C14E5F" w:rsidRPr="006D497F" w14:paraId="5A996AA0" w14:textId="77777777" w:rsidTr="00245638">
        <w:trPr>
          <w:trHeight w:val="300"/>
        </w:trPr>
        <w:tc>
          <w:tcPr>
            <w:tcW w:w="174" w:type="pct"/>
            <w:vMerge/>
            <w:shd w:val="clear" w:color="auto" w:fill="BDD6EE" w:themeFill="accent1" w:themeFillTint="66"/>
          </w:tcPr>
          <w:p w14:paraId="615C50E8" w14:textId="77777777" w:rsidR="00C14E5F" w:rsidRPr="00CF54EC" w:rsidRDefault="00C14E5F" w:rsidP="00245638">
            <w:pPr>
              <w:spacing w:before="0" w:after="0"/>
              <w:jc w:val="center"/>
              <w:rPr>
                <w:rFonts w:ascii="Arial" w:hAnsi="Arial" w:cs="Arial"/>
                <w:szCs w:val="22"/>
              </w:rPr>
            </w:pPr>
          </w:p>
        </w:tc>
        <w:tc>
          <w:tcPr>
            <w:tcW w:w="344" w:type="pct"/>
            <w:shd w:val="clear" w:color="auto" w:fill="BDD6EE" w:themeFill="accent1" w:themeFillTint="66"/>
            <w:vAlign w:val="center"/>
          </w:tcPr>
          <w:p w14:paraId="2D98CEF1" w14:textId="77777777" w:rsidR="00C14E5F" w:rsidRPr="006D497F" w:rsidRDefault="00C14E5F" w:rsidP="00245638">
            <w:pPr>
              <w:spacing w:before="0" w:after="0"/>
              <w:rPr>
                <w:rFonts w:ascii="Arial" w:hAnsi="Arial" w:cs="Arial"/>
                <w:b/>
                <w:szCs w:val="22"/>
                <w:lang w:val="en-GB"/>
              </w:rPr>
            </w:pPr>
            <w:r>
              <w:rPr>
                <w:rFonts w:ascii="Arial" w:hAnsi="Arial" w:cs="Arial"/>
                <w:b/>
                <w:szCs w:val="22"/>
                <w:lang w:val="en-GB"/>
              </w:rPr>
              <w:t>B</w:t>
            </w:r>
            <w:r w:rsidRPr="006D497F">
              <w:rPr>
                <w:rFonts w:ascii="Arial" w:hAnsi="Arial" w:cs="Arial"/>
                <w:b/>
                <w:szCs w:val="22"/>
                <w:lang w:val="en-GB"/>
              </w:rPr>
              <w:t>1.</w:t>
            </w:r>
            <w:r>
              <w:rPr>
                <w:rFonts w:ascii="Arial" w:hAnsi="Arial" w:cs="Arial"/>
                <w:b/>
                <w:szCs w:val="22"/>
                <w:lang w:val="en-GB"/>
              </w:rPr>
              <w:t>3</w:t>
            </w:r>
          </w:p>
        </w:tc>
        <w:tc>
          <w:tcPr>
            <w:tcW w:w="3123" w:type="pct"/>
            <w:shd w:val="clear" w:color="auto" w:fill="BDD6EE" w:themeFill="accent1" w:themeFillTint="66"/>
            <w:vAlign w:val="center"/>
          </w:tcPr>
          <w:p w14:paraId="5A47B44A" w14:textId="6AD88E86" w:rsidR="00C14E5F" w:rsidRPr="006D497F" w:rsidRDefault="00C14E5F" w:rsidP="00245638">
            <w:pPr>
              <w:spacing w:before="0" w:after="0"/>
              <w:rPr>
                <w:rFonts w:ascii="Arial" w:hAnsi="Arial" w:cs="Arial"/>
                <w:szCs w:val="22"/>
                <w:lang w:val="en-GB"/>
              </w:rPr>
            </w:pPr>
            <w:r w:rsidRPr="00C14E5F">
              <w:rPr>
                <w:rFonts w:ascii="Arial" w:hAnsi="Arial" w:cs="Arial"/>
                <w:b/>
                <w:bCs/>
                <w:szCs w:val="22"/>
              </w:rPr>
              <w:t>Self-monitoring methodologies</w:t>
            </w:r>
          </w:p>
        </w:tc>
        <w:tc>
          <w:tcPr>
            <w:tcW w:w="607" w:type="pct"/>
            <w:shd w:val="clear" w:color="auto" w:fill="BDD6EE" w:themeFill="accent1" w:themeFillTint="66"/>
            <w:vAlign w:val="center"/>
          </w:tcPr>
          <w:p w14:paraId="0BDC5254" w14:textId="77777777" w:rsidR="00C14E5F" w:rsidRPr="006D497F" w:rsidRDefault="00C14E5F" w:rsidP="00245638">
            <w:pPr>
              <w:spacing w:before="0" w:after="0"/>
              <w:jc w:val="center"/>
              <w:rPr>
                <w:rFonts w:ascii="Arial" w:hAnsi="Arial" w:cs="Arial"/>
                <w:szCs w:val="22"/>
                <w:lang w:val="en-GB"/>
              </w:rPr>
            </w:pPr>
            <w:r>
              <w:rPr>
                <w:rFonts w:ascii="Arial" w:hAnsi="Arial" w:cs="Arial"/>
                <w:szCs w:val="22"/>
                <w:lang w:val="en-GB"/>
              </w:rPr>
              <w:t>5</w:t>
            </w:r>
          </w:p>
        </w:tc>
        <w:tc>
          <w:tcPr>
            <w:tcW w:w="752" w:type="pct"/>
            <w:vMerge/>
            <w:shd w:val="clear" w:color="auto" w:fill="BDD6EE" w:themeFill="accent1" w:themeFillTint="66"/>
            <w:vAlign w:val="center"/>
          </w:tcPr>
          <w:p w14:paraId="1E4F1305" w14:textId="77777777" w:rsidR="00C14E5F" w:rsidRPr="006D497F" w:rsidRDefault="00C14E5F" w:rsidP="00245638">
            <w:pPr>
              <w:spacing w:before="0" w:after="0"/>
              <w:jc w:val="center"/>
              <w:rPr>
                <w:rFonts w:ascii="Arial" w:eastAsia="Times New Roman" w:hAnsi="Arial" w:cs="Arial"/>
                <w:szCs w:val="22"/>
                <w:lang w:val="en-GB"/>
              </w:rPr>
            </w:pPr>
          </w:p>
        </w:tc>
      </w:tr>
      <w:tr w:rsidR="00C14E5F" w:rsidRPr="006D497F" w14:paraId="77593F05" w14:textId="77777777" w:rsidTr="00245638">
        <w:trPr>
          <w:trHeight w:val="300"/>
        </w:trPr>
        <w:tc>
          <w:tcPr>
            <w:tcW w:w="174" w:type="pct"/>
            <w:vMerge/>
            <w:shd w:val="clear" w:color="auto" w:fill="BDD6EE" w:themeFill="accent1" w:themeFillTint="66"/>
            <w:vAlign w:val="center"/>
          </w:tcPr>
          <w:p w14:paraId="4A9C64B9" w14:textId="77777777" w:rsidR="00C14E5F" w:rsidRPr="006D497F" w:rsidRDefault="00C14E5F" w:rsidP="00245638">
            <w:pPr>
              <w:spacing w:before="0" w:after="0"/>
              <w:jc w:val="center"/>
              <w:rPr>
                <w:rFonts w:ascii="Arial" w:hAnsi="Arial" w:cs="Arial"/>
                <w:b/>
                <w:szCs w:val="22"/>
                <w:lang w:val="en-GB"/>
              </w:rPr>
            </w:pPr>
          </w:p>
        </w:tc>
        <w:tc>
          <w:tcPr>
            <w:tcW w:w="344" w:type="pct"/>
            <w:shd w:val="clear" w:color="auto" w:fill="BDD6EE" w:themeFill="accent1" w:themeFillTint="66"/>
            <w:vAlign w:val="center"/>
          </w:tcPr>
          <w:p w14:paraId="6CD0FCEC" w14:textId="77777777" w:rsidR="00C14E5F" w:rsidRPr="006D497F" w:rsidRDefault="00C14E5F" w:rsidP="00245638">
            <w:pPr>
              <w:spacing w:before="0" w:after="0"/>
              <w:rPr>
                <w:rFonts w:ascii="Arial" w:hAnsi="Arial" w:cs="Arial"/>
                <w:b/>
                <w:szCs w:val="22"/>
                <w:lang w:val="en-GB"/>
              </w:rPr>
            </w:pPr>
            <w:r>
              <w:rPr>
                <w:rFonts w:ascii="Arial" w:hAnsi="Arial" w:cs="Arial"/>
                <w:b/>
                <w:szCs w:val="22"/>
                <w:lang w:val="en-GB"/>
              </w:rPr>
              <w:t>B</w:t>
            </w:r>
            <w:r w:rsidRPr="006D497F">
              <w:rPr>
                <w:rFonts w:ascii="Arial" w:hAnsi="Arial" w:cs="Arial"/>
                <w:b/>
                <w:szCs w:val="22"/>
                <w:lang w:val="en-GB"/>
              </w:rPr>
              <w:t>1.3</w:t>
            </w:r>
          </w:p>
        </w:tc>
        <w:tc>
          <w:tcPr>
            <w:tcW w:w="3123" w:type="pct"/>
            <w:shd w:val="clear" w:color="auto" w:fill="BDD6EE" w:themeFill="accent1" w:themeFillTint="66"/>
            <w:vAlign w:val="center"/>
          </w:tcPr>
          <w:p w14:paraId="2883E345" w14:textId="160BE3FF" w:rsidR="00C14E5F" w:rsidRPr="00C14E5F" w:rsidRDefault="00C14E5F" w:rsidP="00245638">
            <w:pPr>
              <w:spacing w:before="0" w:after="0"/>
              <w:rPr>
                <w:rFonts w:ascii="Arial" w:hAnsi="Arial" w:cs="Arial"/>
                <w:b/>
                <w:szCs w:val="22"/>
                <w:lang w:val="en-GB"/>
              </w:rPr>
            </w:pPr>
            <w:r w:rsidRPr="00C14E5F">
              <w:rPr>
                <w:rFonts w:ascii="Arial" w:hAnsi="Arial" w:cs="Arial"/>
                <w:b/>
                <w:bCs/>
                <w:szCs w:val="22"/>
                <w:lang w:val="en-GB"/>
              </w:rPr>
              <w:t>Management of staff absences and emergencies</w:t>
            </w:r>
          </w:p>
        </w:tc>
        <w:tc>
          <w:tcPr>
            <w:tcW w:w="607" w:type="pct"/>
            <w:shd w:val="clear" w:color="auto" w:fill="BDD6EE" w:themeFill="accent1" w:themeFillTint="66"/>
            <w:vAlign w:val="center"/>
          </w:tcPr>
          <w:p w14:paraId="66B29984" w14:textId="77777777" w:rsidR="00C14E5F" w:rsidRPr="006D497F" w:rsidRDefault="00C14E5F" w:rsidP="00245638">
            <w:pPr>
              <w:spacing w:before="0" w:after="0"/>
              <w:jc w:val="center"/>
              <w:rPr>
                <w:rFonts w:ascii="Arial" w:hAnsi="Arial" w:cs="Arial"/>
                <w:szCs w:val="22"/>
                <w:lang w:val="en-GB"/>
              </w:rPr>
            </w:pPr>
            <w:r>
              <w:rPr>
                <w:rFonts w:ascii="Arial" w:hAnsi="Arial" w:cs="Arial"/>
                <w:szCs w:val="22"/>
                <w:lang w:val="en-GB"/>
              </w:rPr>
              <w:t xml:space="preserve">10 </w:t>
            </w:r>
          </w:p>
        </w:tc>
        <w:tc>
          <w:tcPr>
            <w:tcW w:w="752" w:type="pct"/>
            <w:vMerge/>
            <w:shd w:val="clear" w:color="auto" w:fill="BDD6EE" w:themeFill="accent1" w:themeFillTint="66"/>
            <w:vAlign w:val="center"/>
          </w:tcPr>
          <w:p w14:paraId="6CB859C8" w14:textId="77777777" w:rsidR="00C14E5F" w:rsidRPr="006D497F" w:rsidRDefault="00C14E5F" w:rsidP="00245638">
            <w:pPr>
              <w:spacing w:before="0" w:after="0"/>
              <w:jc w:val="center"/>
              <w:rPr>
                <w:rFonts w:ascii="Arial" w:eastAsia="Times New Roman" w:hAnsi="Arial" w:cs="Arial"/>
                <w:b/>
                <w:szCs w:val="22"/>
                <w:u w:val="single"/>
                <w:lang w:val="en-GB"/>
              </w:rPr>
            </w:pPr>
          </w:p>
        </w:tc>
      </w:tr>
      <w:tr w:rsidR="00C14E5F" w:rsidRPr="006D497F" w14:paraId="193C8A58" w14:textId="77777777" w:rsidTr="00245638">
        <w:trPr>
          <w:trHeight w:val="300"/>
        </w:trPr>
        <w:tc>
          <w:tcPr>
            <w:tcW w:w="174" w:type="pct"/>
            <w:shd w:val="clear" w:color="auto" w:fill="FFD966" w:themeFill="accent4" w:themeFillTint="99"/>
            <w:vAlign w:val="center"/>
          </w:tcPr>
          <w:p w14:paraId="35D39C47" w14:textId="77777777" w:rsidR="00C14E5F" w:rsidRPr="006D497F" w:rsidRDefault="00C14E5F" w:rsidP="00245638">
            <w:pPr>
              <w:spacing w:before="0" w:after="0"/>
              <w:jc w:val="center"/>
              <w:rPr>
                <w:rFonts w:ascii="Arial" w:eastAsia="MS Mincho" w:hAnsi="Arial" w:cs="Arial"/>
                <w:b/>
                <w:bCs/>
                <w:szCs w:val="22"/>
                <w:lang w:val="en-GB"/>
              </w:rPr>
            </w:pPr>
            <w:r w:rsidRPr="006D497F">
              <w:rPr>
                <w:rFonts w:ascii="Arial" w:hAnsi="Arial" w:cs="Arial"/>
                <w:b/>
                <w:szCs w:val="22"/>
                <w:lang w:val="en-GB"/>
              </w:rPr>
              <w:br w:type="page"/>
            </w:r>
            <w:r>
              <w:rPr>
                <w:rFonts w:ascii="Arial" w:hAnsi="Arial" w:cs="Arial"/>
                <w:b/>
                <w:szCs w:val="22"/>
                <w:lang w:val="en-GB"/>
              </w:rPr>
              <w:t>B</w:t>
            </w:r>
            <w:r w:rsidRPr="006D497F">
              <w:rPr>
                <w:rFonts w:ascii="Arial" w:hAnsi="Arial" w:cs="Arial"/>
                <w:b/>
                <w:szCs w:val="22"/>
                <w:lang w:val="en-GB"/>
              </w:rPr>
              <w:t>2</w:t>
            </w:r>
          </w:p>
        </w:tc>
        <w:tc>
          <w:tcPr>
            <w:tcW w:w="4074" w:type="pct"/>
            <w:gridSpan w:val="3"/>
            <w:tcBorders>
              <w:bottom w:val="single" w:sz="4" w:space="0" w:color="auto"/>
            </w:tcBorders>
            <w:shd w:val="clear" w:color="auto" w:fill="FFD966" w:themeFill="accent4" w:themeFillTint="99"/>
            <w:vAlign w:val="center"/>
          </w:tcPr>
          <w:p w14:paraId="121F1435" w14:textId="1990C74D" w:rsidR="00C14E5F" w:rsidRPr="00CD4B7F" w:rsidRDefault="00C14E5F" w:rsidP="00245638">
            <w:pPr>
              <w:spacing w:before="0" w:after="0"/>
              <w:rPr>
                <w:rFonts w:ascii="Arial" w:hAnsi="Arial" w:cs="Arial"/>
                <w:b/>
                <w:szCs w:val="22"/>
              </w:rPr>
            </w:pPr>
            <w:r w:rsidRPr="00C14E5F">
              <w:rPr>
                <w:rFonts w:ascii="Arial" w:hAnsi="Arial" w:cs="Arial"/>
                <w:b/>
                <w:bCs/>
                <w:szCs w:val="22"/>
              </w:rPr>
              <w:t>Relevant Experience</w:t>
            </w:r>
          </w:p>
        </w:tc>
        <w:tc>
          <w:tcPr>
            <w:tcW w:w="752" w:type="pct"/>
            <w:tcBorders>
              <w:bottom w:val="single" w:sz="4" w:space="0" w:color="auto"/>
            </w:tcBorders>
            <w:shd w:val="clear" w:color="auto" w:fill="FFD966" w:themeFill="accent4" w:themeFillTint="99"/>
            <w:vAlign w:val="center"/>
          </w:tcPr>
          <w:p w14:paraId="4D56E283" w14:textId="77777777" w:rsidR="00C14E5F" w:rsidRPr="006D497F" w:rsidRDefault="00C14E5F" w:rsidP="00245638">
            <w:pPr>
              <w:spacing w:before="0" w:after="0"/>
              <w:jc w:val="center"/>
              <w:rPr>
                <w:rFonts w:ascii="Arial" w:eastAsia="Times New Roman" w:hAnsi="Arial" w:cs="Arial"/>
                <w:b/>
                <w:szCs w:val="22"/>
                <w:u w:val="single"/>
                <w:lang w:val="en-GB"/>
              </w:rPr>
            </w:pPr>
            <w:r>
              <w:rPr>
                <w:rFonts w:ascii="Arial" w:eastAsia="Times New Roman" w:hAnsi="Arial" w:cs="Arial"/>
                <w:b/>
                <w:szCs w:val="22"/>
                <w:u w:val="single"/>
                <w:lang w:val="en-GB"/>
              </w:rPr>
              <w:t>5</w:t>
            </w:r>
          </w:p>
        </w:tc>
      </w:tr>
      <w:tr w:rsidR="00C14E5F" w:rsidRPr="006D497F" w14:paraId="7AAD0CE3" w14:textId="77777777" w:rsidTr="00245638">
        <w:trPr>
          <w:trHeight w:val="300"/>
        </w:trPr>
        <w:tc>
          <w:tcPr>
            <w:tcW w:w="174" w:type="pct"/>
            <w:vMerge w:val="restart"/>
            <w:shd w:val="clear" w:color="auto" w:fill="ED7D31" w:themeFill="accent2"/>
            <w:vAlign w:val="center"/>
          </w:tcPr>
          <w:p w14:paraId="429401C6" w14:textId="77777777" w:rsidR="00C14E5F" w:rsidRPr="006D497F" w:rsidRDefault="00C14E5F" w:rsidP="00245638">
            <w:pPr>
              <w:spacing w:before="0" w:after="0"/>
              <w:jc w:val="center"/>
              <w:rPr>
                <w:rFonts w:ascii="Arial" w:eastAsia="MS Mincho" w:hAnsi="Arial" w:cs="Arial"/>
                <w:b/>
                <w:bCs/>
                <w:szCs w:val="22"/>
                <w:lang w:val="en-GB"/>
              </w:rPr>
            </w:pPr>
            <w:r w:rsidRPr="006D497F">
              <w:rPr>
                <w:rFonts w:ascii="Arial" w:hAnsi="Arial" w:cs="Arial"/>
                <w:b/>
                <w:szCs w:val="22"/>
                <w:lang w:val="en-GB"/>
              </w:rPr>
              <w:br w:type="page"/>
            </w:r>
            <w:r>
              <w:rPr>
                <w:rFonts w:ascii="Arial" w:hAnsi="Arial" w:cs="Arial"/>
                <w:b/>
                <w:szCs w:val="22"/>
                <w:lang w:val="en-GB"/>
              </w:rPr>
              <w:t>B3</w:t>
            </w:r>
          </w:p>
        </w:tc>
        <w:tc>
          <w:tcPr>
            <w:tcW w:w="4074" w:type="pct"/>
            <w:gridSpan w:val="3"/>
            <w:tcBorders>
              <w:bottom w:val="single" w:sz="4" w:space="0" w:color="auto"/>
            </w:tcBorders>
            <w:shd w:val="clear" w:color="auto" w:fill="ED7D31" w:themeFill="accent2"/>
            <w:vAlign w:val="center"/>
          </w:tcPr>
          <w:p w14:paraId="4314DE6C" w14:textId="727D1466" w:rsidR="00C14E5F" w:rsidRPr="002F5E81" w:rsidRDefault="00C14E5F" w:rsidP="00245638">
            <w:pPr>
              <w:spacing w:before="0" w:after="0"/>
              <w:rPr>
                <w:rFonts w:ascii="Arial" w:hAnsi="Arial" w:cs="Arial"/>
                <w:b/>
                <w:szCs w:val="22"/>
                <w:lang w:val="en-GB"/>
              </w:rPr>
            </w:pPr>
            <w:r w:rsidRPr="002F5E81">
              <w:rPr>
                <w:rFonts w:ascii="Arial" w:hAnsi="Arial" w:cs="Arial"/>
                <w:b/>
                <w:bCs/>
                <w:szCs w:val="22"/>
                <w:lang w:val="en-GB"/>
              </w:rPr>
              <w:t>Possession of additional certifications beyond those required under Article 14 of this CSA</w:t>
            </w:r>
          </w:p>
        </w:tc>
        <w:tc>
          <w:tcPr>
            <w:tcW w:w="752" w:type="pct"/>
            <w:tcBorders>
              <w:bottom w:val="single" w:sz="4" w:space="0" w:color="auto"/>
            </w:tcBorders>
            <w:shd w:val="clear" w:color="auto" w:fill="ED7D31" w:themeFill="accent2"/>
            <w:vAlign w:val="center"/>
          </w:tcPr>
          <w:p w14:paraId="12A5B8BE" w14:textId="77777777" w:rsidR="00C14E5F" w:rsidRPr="006D497F" w:rsidRDefault="00C14E5F" w:rsidP="00245638">
            <w:pPr>
              <w:spacing w:before="0" w:after="0"/>
              <w:jc w:val="center"/>
              <w:rPr>
                <w:rFonts w:ascii="Arial" w:eastAsia="Times New Roman" w:hAnsi="Arial" w:cs="Arial"/>
                <w:b/>
                <w:szCs w:val="22"/>
                <w:u w:val="single"/>
                <w:lang w:val="en-GB"/>
              </w:rPr>
            </w:pPr>
            <w:r w:rsidRPr="006D497F">
              <w:rPr>
                <w:rFonts w:ascii="Arial" w:eastAsia="Times New Roman" w:hAnsi="Arial" w:cs="Arial"/>
                <w:b/>
                <w:szCs w:val="22"/>
                <w:u w:val="single"/>
                <w:lang w:val="en-GB"/>
              </w:rPr>
              <w:t>1</w:t>
            </w:r>
            <w:r>
              <w:rPr>
                <w:rFonts w:ascii="Arial" w:eastAsia="Times New Roman" w:hAnsi="Arial" w:cs="Arial"/>
                <w:b/>
                <w:szCs w:val="22"/>
                <w:u w:val="single"/>
                <w:lang w:val="en-GB"/>
              </w:rPr>
              <w:t>0</w:t>
            </w:r>
          </w:p>
        </w:tc>
      </w:tr>
      <w:tr w:rsidR="00C14E5F" w:rsidRPr="006D497F" w14:paraId="53C30CB7" w14:textId="77777777" w:rsidTr="00245638">
        <w:trPr>
          <w:trHeight w:val="300"/>
        </w:trPr>
        <w:tc>
          <w:tcPr>
            <w:tcW w:w="174" w:type="pct"/>
            <w:vMerge/>
            <w:shd w:val="clear" w:color="auto" w:fill="ED7D31" w:themeFill="accent2"/>
          </w:tcPr>
          <w:p w14:paraId="5BD465B0" w14:textId="77777777" w:rsidR="00C14E5F" w:rsidRPr="006D497F" w:rsidRDefault="00C14E5F" w:rsidP="00245638">
            <w:pPr>
              <w:spacing w:before="0" w:after="0"/>
              <w:jc w:val="center"/>
              <w:rPr>
                <w:rFonts w:ascii="Arial" w:hAnsi="Arial" w:cs="Arial"/>
                <w:szCs w:val="22"/>
                <w:lang w:val="en-GB"/>
              </w:rPr>
            </w:pPr>
          </w:p>
        </w:tc>
        <w:tc>
          <w:tcPr>
            <w:tcW w:w="344" w:type="pct"/>
            <w:shd w:val="clear" w:color="auto" w:fill="ED7D31" w:themeFill="accent2"/>
            <w:vAlign w:val="center"/>
          </w:tcPr>
          <w:p w14:paraId="7E4DE946" w14:textId="77777777" w:rsidR="00C14E5F" w:rsidRPr="006D497F" w:rsidRDefault="00C14E5F" w:rsidP="00245638">
            <w:pPr>
              <w:spacing w:before="0" w:after="0"/>
              <w:rPr>
                <w:rFonts w:ascii="Arial" w:hAnsi="Arial" w:cs="Arial"/>
                <w:b/>
                <w:szCs w:val="22"/>
                <w:lang w:val="en-GB"/>
              </w:rPr>
            </w:pPr>
            <w:r w:rsidRPr="00652AD0">
              <w:rPr>
                <w:rFonts w:ascii="Arial" w:hAnsi="Arial" w:cs="Arial"/>
                <w:b/>
                <w:szCs w:val="22"/>
                <w:lang w:val="en-GB"/>
              </w:rPr>
              <w:t>B3</w:t>
            </w:r>
            <w:r w:rsidRPr="006D497F">
              <w:rPr>
                <w:rFonts w:ascii="Arial" w:hAnsi="Arial" w:cs="Arial"/>
                <w:b/>
                <w:szCs w:val="22"/>
                <w:lang w:val="en-GB"/>
              </w:rPr>
              <w:t>.1</w:t>
            </w:r>
          </w:p>
        </w:tc>
        <w:tc>
          <w:tcPr>
            <w:tcW w:w="3123" w:type="pct"/>
            <w:shd w:val="clear" w:color="auto" w:fill="ED7D31" w:themeFill="accent2"/>
            <w:vAlign w:val="center"/>
          </w:tcPr>
          <w:p w14:paraId="0DFB288E" w14:textId="31950739" w:rsidR="00C14E5F" w:rsidRPr="006D497F" w:rsidRDefault="002F5E81" w:rsidP="00245638">
            <w:pPr>
              <w:spacing w:before="0" w:after="0"/>
              <w:rPr>
                <w:rFonts w:ascii="Arial" w:hAnsi="Arial" w:cs="Arial"/>
                <w:szCs w:val="22"/>
              </w:rPr>
            </w:pPr>
            <w:r w:rsidRPr="002F5E81">
              <w:rPr>
                <w:rFonts w:ascii="Arial" w:hAnsi="Arial" w:cs="Arial"/>
                <w:b/>
                <w:bCs/>
                <w:szCs w:val="22"/>
              </w:rPr>
              <w:t>ISO/IEC 27001:2022 or equivalent</w:t>
            </w:r>
          </w:p>
        </w:tc>
        <w:tc>
          <w:tcPr>
            <w:tcW w:w="607" w:type="pct"/>
            <w:shd w:val="clear" w:color="auto" w:fill="ED7D31" w:themeFill="accent2"/>
            <w:vAlign w:val="center"/>
          </w:tcPr>
          <w:p w14:paraId="774F8874" w14:textId="77777777" w:rsidR="00C14E5F" w:rsidRPr="006D497F" w:rsidRDefault="00C14E5F" w:rsidP="00245638">
            <w:pPr>
              <w:spacing w:before="0" w:after="0"/>
              <w:jc w:val="center"/>
              <w:rPr>
                <w:rFonts w:ascii="Arial" w:hAnsi="Arial" w:cs="Arial"/>
                <w:szCs w:val="22"/>
                <w:lang w:val="en-GB"/>
              </w:rPr>
            </w:pPr>
            <w:r>
              <w:rPr>
                <w:rFonts w:ascii="Arial" w:hAnsi="Arial" w:cs="Arial"/>
                <w:szCs w:val="22"/>
                <w:lang w:val="en-GB"/>
              </w:rPr>
              <w:t>2</w:t>
            </w:r>
          </w:p>
        </w:tc>
        <w:tc>
          <w:tcPr>
            <w:tcW w:w="752" w:type="pct"/>
            <w:vMerge w:val="restart"/>
            <w:shd w:val="clear" w:color="auto" w:fill="ED7D31" w:themeFill="accent2"/>
            <w:vAlign w:val="center"/>
          </w:tcPr>
          <w:p w14:paraId="4132C52C" w14:textId="77777777" w:rsidR="00C14E5F" w:rsidRPr="006D497F" w:rsidRDefault="00C14E5F" w:rsidP="00245638">
            <w:pPr>
              <w:spacing w:before="0" w:after="0"/>
              <w:jc w:val="center"/>
              <w:rPr>
                <w:rFonts w:ascii="Arial" w:eastAsia="Times New Roman" w:hAnsi="Arial" w:cs="Arial"/>
                <w:szCs w:val="22"/>
                <w:lang w:val="en-GB"/>
              </w:rPr>
            </w:pPr>
          </w:p>
        </w:tc>
      </w:tr>
      <w:tr w:rsidR="00C14E5F" w:rsidRPr="006D497F" w14:paraId="61C82384" w14:textId="77777777" w:rsidTr="00245638">
        <w:trPr>
          <w:trHeight w:val="300"/>
        </w:trPr>
        <w:tc>
          <w:tcPr>
            <w:tcW w:w="174" w:type="pct"/>
            <w:vMerge/>
            <w:shd w:val="clear" w:color="auto" w:fill="ED7D31" w:themeFill="accent2"/>
          </w:tcPr>
          <w:p w14:paraId="7CCB9940" w14:textId="77777777" w:rsidR="00C14E5F" w:rsidRPr="006D497F" w:rsidRDefault="00C14E5F" w:rsidP="00245638">
            <w:pPr>
              <w:spacing w:before="0" w:after="0"/>
              <w:jc w:val="center"/>
              <w:rPr>
                <w:rFonts w:ascii="Arial" w:hAnsi="Arial" w:cs="Arial"/>
                <w:szCs w:val="22"/>
                <w:lang w:val="en-GB"/>
              </w:rPr>
            </w:pPr>
          </w:p>
        </w:tc>
        <w:tc>
          <w:tcPr>
            <w:tcW w:w="344" w:type="pct"/>
            <w:shd w:val="clear" w:color="auto" w:fill="ED7D31" w:themeFill="accent2"/>
            <w:vAlign w:val="center"/>
          </w:tcPr>
          <w:p w14:paraId="29C3251C" w14:textId="77777777" w:rsidR="00C14E5F" w:rsidRPr="004D5F82" w:rsidRDefault="00C14E5F" w:rsidP="00245638">
            <w:pPr>
              <w:spacing w:before="0" w:after="0"/>
              <w:rPr>
                <w:rFonts w:ascii="Arial" w:hAnsi="Arial" w:cs="Arial"/>
                <w:b/>
                <w:szCs w:val="22"/>
                <w:highlight w:val="red"/>
                <w:lang w:val="en-GB"/>
              </w:rPr>
            </w:pPr>
            <w:r w:rsidRPr="00F636BD">
              <w:rPr>
                <w:rFonts w:ascii="Arial" w:hAnsi="Arial" w:cs="Arial"/>
                <w:b/>
                <w:szCs w:val="22"/>
                <w:lang w:val="en-GB"/>
              </w:rPr>
              <w:t>B3.2</w:t>
            </w:r>
          </w:p>
        </w:tc>
        <w:tc>
          <w:tcPr>
            <w:tcW w:w="3123" w:type="pct"/>
            <w:shd w:val="clear" w:color="auto" w:fill="ED7D31" w:themeFill="accent2"/>
            <w:vAlign w:val="center"/>
          </w:tcPr>
          <w:p w14:paraId="3E737C90" w14:textId="49CDA7D8" w:rsidR="00C14E5F" w:rsidRPr="00F636BD" w:rsidRDefault="002F5E81" w:rsidP="00245638">
            <w:pPr>
              <w:spacing w:before="0" w:after="0"/>
              <w:rPr>
                <w:rFonts w:ascii="Arial" w:hAnsi="Arial" w:cs="Arial"/>
                <w:szCs w:val="22"/>
              </w:rPr>
            </w:pPr>
            <w:r w:rsidRPr="002F5E81">
              <w:rPr>
                <w:rFonts w:ascii="Arial" w:hAnsi="Arial" w:cs="Arial"/>
                <w:b/>
                <w:szCs w:val="22"/>
              </w:rPr>
              <w:t xml:space="preserve">UNI/PdR 125:2022 or equivalent </w:t>
            </w:r>
          </w:p>
        </w:tc>
        <w:tc>
          <w:tcPr>
            <w:tcW w:w="607" w:type="pct"/>
            <w:shd w:val="clear" w:color="auto" w:fill="ED7D31" w:themeFill="accent2"/>
            <w:vAlign w:val="center"/>
          </w:tcPr>
          <w:p w14:paraId="6F7E6E89" w14:textId="77777777" w:rsidR="00C14E5F" w:rsidRPr="00F636BD" w:rsidRDefault="00C14E5F" w:rsidP="00245638">
            <w:pPr>
              <w:spacing w:before="0" w:after="0"/>
              <w:jc w:val="center"/>
              <w:rPr>
                <w:rFonts w:ascii="Arial" w:hAnsi="Arial" w:cs="Arial"/>
                <w:szCs w:val="22"/>
                <w:lang w:val="en-GB"/>
              </w:rPr>
            </w:pPr>
            <w:r w:rsidRPr="00F636BD">
              <w:rPr>
                <w:rFonts w:ascii="Arial" w:hAnsi="Arial" w:cs="Arial"/>
                <w:szCs w:val="22"/>
                <w:lang w:val="en-GB"/>
              </w:rPr>
              <w:t>2</w:t>
            </w:r>
          </w:p>
        </w:tc>
        <w:tc>
          <w:tcPr>
            <w:tcW w:w="752" w:type="pct"/>
            <w:vMerge/>
            <w:shd w:val="clear" w:color="auto" w:fill="ED7D31" w:themeFill="accent2"/>
            <w:vAlign w:val="center"/>
          </w:tcPr>
          <w:p w14:paraId="60636FE2" w14:textId="77777777" w:rsidR="00C14E5F" w:rsidRPr="006D497F" w:rsidRDefault="00C14E5F" w:rsidP="00245638">
            <w:pPr>
              <w:spacing w:before="0" w:after="0"/>
              <w:jc w:val="center"/>
              <w:rPr>
                <w:rFonts w:ascii="Arial" w:eastAsia="Times New Roman" w:hAnsi="Arial" w:cs="Arial"/>
                <w:szCs w:val="22"/>
                <w:lang w:val="en-GB"/>
              </w:rPr>
            </w:pPr>
          </w:p>
        </w:tc>
      </w:tr>
      <w:tr w:rsidR="00C14E5F" w:rsidRPr="006D497F" w14:paraId="2F0B1C72" w14:textId="77777777" w:rsidTr="00245638">
        <w:trPr>
          <w:trHeight w:val="300"/>
        </w:trPr>
        <w:tc>
          <w:tcPr>
            <w:tcW w:w="174" w:type="pct"/>
            <w:vMerge/>
            <w:shd w:val="clear" w:color="auto" w:fill="ED7D31" w:themeFill="accent2"/>
            <w:vAlign w:val="center"/>
          </w:tcPr>
          <w:p w14:paraId="560766CD" w14:textId="77777777" w:rsidR="00C14E5F" w:rsidRPr="006D497F" w:rsidRDefault="00C14E5F" w:rsidP="00245638">
            <w:pPr>
              <w:spacing w:before="0" w:after="0"/>
              <w:jc w:val="center"/>
              <w:rPr>
                <w:rFonts w:ascii="Arial" w:hAnsi="Arial" w:cs="Arial"/>
                <w:b/>
                <w:szCs w:val="22"/>
                <w:lang w:val="en-GB"/>
              </w:rPr>
            </w:pPr>
          </w:p>
        </w:tc>
        <w:tc>
          <w:tcPr>
            <w:tcW w:w="344" w:type="pct"/>
            <w:tcBorders>
              <w:bottom w:val="single" w:sz="4" w:space="0" w:color="auto"/>
            </w:tcBorders>
            <w:shd w:val="clear" w:color="auto" w:fill="ED7D31" w:themeFill="accent2"/>
            <w:vAlign w:val="center"/>
          </w:tcPr>
          <w:p w14:paraId="74FFBD3B" w14:textId="77777777" w:rsidR="00C14E5F" w:rsidRPr="006D497F" w:rsidRDefault="00C14E5F" w:rsidP="00245638">
            <w:pPr>
              <w:spacing w:before="0" w:after="0"/>
              <w:rPr>
                <w:rFonts w:ascii="Arial" w:hAnsi="Arial" w:cs="Arial"/>
                <w:b/>
                <w:szCs w:val="22"/>
                <w:lang w:val="en-GB"/>
              </w:rPr>
            </w:pPr>
            <w:r w:rsidRPr="00652AD0">
              <w:rPr>
                <w:rFonts w:ascii="Arial" w:hAnsi="Arial" w:cs="Arial"/>
                <w:b/>
                <w:szCs w:val="22"/>
                <w:lang w:val="en-GB"/>
              </w:rPr>
              <w:t>B3</w:t>
            </w:r>
            <w:r w:rsidRPr="006D497F">
              <w:rPr>
                <w:rFonts w:ascii="Arial" w:hAnsi="Arial" w:cs="Arial"/>
                <w:b/>
                <w:szCs w:val="22"/>
                <w:lang w:val="en-GB"/>
              </w:rPr>
              <w:t>.3</w:t>
            </w:r>
          </w:p>
        </w:tc>
        <w:tc>
          <w:tcPr>
            <w:tcW w:w="3123" w:type="pct"/>
            <w:shd w:val="clear" w:color="auto" w:fill="ED7D31" w:themeFill="accent2"/>
            <w:vAlign w:val="center"/>
          </w:tcPr>
          <w:p w14:paraId="120B7CD1" w14:textId="3AB13F28" w:rsidR="00C14E5F" w:rsidRPr="006D497F" w:rsidRDefault="002F5E81" w:rsidP="00245638">
            <w:pPr>
              <w:spacing w:before="0" w:after="0"/>
              <w:rPr>
                <w:rFonts w:ascii="Arial" w:hAnsi="Arial" w:cs="Arial"/>
                <w:b/>
                <w:szCs w:val="22"/>
              </w:rPr>
            </w:pPr>
            <w:r w:rsidRPr="002F5E81">
              <w:rPr>
                <w:rFonts w:ascii="Arial" w:hAnsi="Arial" w:cs="Arial"/>
                <w:b/>
                <w:szCs w:val="22"/>
              </w:rPr>
              <w:t>ISO 50001:2018 or equivalen</w:t>
            </w:r>
          </w:p>
        </w:tc>
        <w:tc>
          <w:tcPr>
            <w:tcW w:w="607" w:type="pct"/>
            <w:shd w:val="clear" w:color="auto" w:fill="ED7D31" w:themeFill="accent2"/>
            <w:vAlign w:val="center"/>
          </w:tcPr>
          <w:p w14:paraId="5DC0257B" w14:textId="77777777" w:rsidR="00C14E5F" w:rsidRPr="006D497F" w:rsidRDefault="00C14E5F" w:rsidP="00245638">
            <w:pPr>
              <w:spacing w:before="0" w:after="0"/>
              <w:jc w:val="center"/>
              <w:rPr>
                <w:rFonts w:ascii="Arial" w:hAnsi="Arial" w:cs="Arial"/>
                <w:szCs w:val="22"/>
                <w:lang w:val="en-GB"/>
              </w:rPr>
            </w:pPr>
            <w:r>
              <w:rPr>
                <w:rFonts w:ascii="Arial" w:hAnsi="Arial" w:cs="Arial"/>
                <w:szCs w:val="22"/>
                <w:lang w:val="en-GB"/>
              </w:rPr>
              <w:t>2</w:t>
            </w:r>
          </w:p>
        </w:tc>
        <w:tc>
          <w:tcPr>
            <w:tcW w:w="752" w:type="pct"/>
            <w:vMerge/>
            <w:shd w:val="clear" w:color="auto" w:fill="ED7D31" w:themeFill="accent2"/>
            <w:vAlign w:val="center"/>
          </w:tcPr>
          <w:p w14:paraId="2F6ACB6F" w14:textId="77777777" w:rsidR="00C14E5F" w:rsidRPr="006D497F" w:rsidRDefault="00C14E5F" w:rsidP="00245638">
            <w:pPr>
              <w:spacing w:before="0" w:after="0"/>
              <w:jc w:val="center"/>
              <w:rPr>
                <w:rFonts w:ascii="Arial" w:eastAsia="Times New Roman" w:hAnsi="Arial" w:cs="Arial"/>
                <w:b/>
                <w:szCs w:val="22"/>
                <w:u w:val="single"/>
                <w:lang w:val="en-GB"/>
              </w:rPr>
            </w:pPr>
          </w:p>
        </w:tc>
      </w:tr>
      <w:tr w:rsidR="00C14E5F" w:rsidRPr="006D497F" w14:paraId="79970FE3" w14:textId="77777777" w:rsidTr="00245638">
        <w:trPr>
          <w:trHeight w:val="300"/>
        </w:trPr>
        <w:tc>
          <w:tcPr>
            <w:tcW w:w="174" w:type="pct"/>
            <w:vMerge/>
            <w:shd w:val="clear" w:color="auto" w:fill="ED7D31" w:themeFill="accent2"/>
            <w:vAlign w:val="center"/>
          </w:tcPr>
          <w:p w14:paraId="584F00F4" w14:textId="77777777" w:rsidR="00C14E5F" w:rsidRPr="006D497F" w:rsidRDefault="00C14E5F" w:rsidP="00245638">
            <w:pPr>
              <w:spacing w:before="0" w:after="0"/>
              <w:jc w:val="center"/>
              <w:rPr>
                <w:rFonts w:ascii="Arial" w:hAnsi="Arial" w:cs="Arial"/>
                <w:b/>
                <w:szCs w:val="22"/>
                <w:lang w:val="en-GB"/>
              </w:rPr>
            </w:pPr>
          </w:p>
        </w:tc>
        <w:tc>
          <w:tcPr>
            <w:tcW w:w="344" w:type="pct"/>
            <w:tcBorders>
              <w:bottom w:val="single" w:sz="4" w:space="0" w:color="auto"/>
            </w:tcBorders>
            <w:shd w:val="clear" w:color="auto" w:fill="ED7D31" w:themeFill="accent2"/>
            <w:vAlign w:val="center"/>
          </w:tcPr>
          <w:p w14:paraId="69E46BAD" w14:textId="77777777" w:rsidR="00C14E5F" w:rsidRPr="006D497F" w:rsidRDefault="00C14E5F" w:rsidP="00245638">
            <w:pPr>
              <w:spacing w:before="0" w:after="0"/>
              <w:rPr>
                <w:rFonts w:ascii="Arial" w:hAnsi="Arial" w:cs="Arial"/>
                <w:b/>
                <w:szCs w:val="22"/>
                <w:lang w:val="en-GB"/>
              </w:rPr>
            </w:pPr>
            <w:r w:rsidRPr="00652AD0">
              <w:rPr>
                <w:rFonts w:ascii="Arial" w:hAnsi="Arial" w:cs="Arial"/>
                <w:b/>
                <w:szCs w:val="22"/>
                <w:lang w:val="en-GB"/>
              </w:rPr>
              <w:t>B3</w:t>
            </w:r>
            <w:r>
              <w:rPr>
                <w:rFonts w:ascii="Arial" w:hAnsi="Arial" w:cs="Arial"/>
                <w:b/>
                <w:szCs w:val="22"/>
                <w:lang w:val="en-GB"/>
              </w:rPr>
              <w:t>.4</w:t>
            </w:r>
          </w:p>
        </w:tc>
        <w:tc>
          <w:tcPr>
            <w:tcW w:w="3123" w:type="pct"/>
            <w:shd w:val="clear" w:color="auto" w:fill="ED7D31" w:themeFill="accent2"/>
            <w:vAlign w:val="center"/>
          </w:tcPr>
          <w:p w14:paraId="7B03C048" w14:textId="54A99BC0" w:rsidR="00C14E5F" w:rsidRPr="006D497F" w:rsidRDefault="002F5E81" w:rsidP="00245638">
            <w:pPr>
              <w:spacing w:before="0" w:after="0"/>
              <w:rPr>
                <w:rFonts w:ascii="Arial" w:hAnsi="Arial" w:cs="Arial"/>
                <w:b/>
                <w:bCs/>
                <w:szCs w:val="22"/>
              </w:rPr>
            </w:pPr>
            <w:r w:rsidRPr="002F5E81">
              <w:rPr>
                <w:rFonts w:ascii="Arial" w:hAnsi="Arial" w:cs="Arial"/>
                <w:b/>
                <w:szCs w:val="22"/>
              </w:rPr>
              <w:t>ISO 37001:2016 or equivalent</w:t>
            </w:r>
          </w:p>
        </w:tc>
        <w:tc>
          <w:tcPr>
            <w:tcW w:w="607" w:type="pct"/>
            <w:shd w:val="clear" w:color="auto" w:fill="ED7D31" w:themeFill="accent2"/>
            <w:vAlign w:val="center"/>
          </w:tcPr>
          <w:p w14:paraId="59F494B3" w14:textId="77777777" w:rsidR="00C14E5F" w:rsidRPr="006D497F" w:rsidRDefault="00C14E5F" w:rsidP="00245638">
            <w:pPr>
              <w:spacing w:before="0" w:after="0"/>
              <w:jc w:val="center"/>
              <w:rPr>
                <w:rFonts w:ascii="Arial" w:hAnsi="Arial" w:cs="Arial"/>
                <w:szCs w:val="22"/>
                <w:lang w:val="en-GB"/>
              </w:rPr>
            </w:pPr>
            <w:r>
              <w:rPr>
                <w:rFonts w:ascii="Arial" w:hAnsi="Arial" w:cs="Arial"/>
                <w:szCs w:val="22"/>
                <w:lang w:val="en-GB"/>
              </w:rPr>
              <w:t>2</w:t>
            </w:r>
          </w:p>
        </w:tc>
        <w:tc>
          <w:tcPr>
            <w:tcW w:w="752" w:type="pct"/>
            <w:vMerge/>
            <w:shd w:val="clear" w:color="auto" w:fill="ED7D31" w:themeFill="accent2"/>
            <w:vAlign w:val="center"/>
          </w:tcPr>
          <w:p w14:paraId="16F96B53" w14:textId="77777777" w:rsidR="00C14E5F" w:rsidRPr="006D497F" w:rsidRDefault="00C14E5F" w:rsidP="00245638">
            <w:pPr>
              <w:spacing w:before="0" w:after="0"/>
              <w:jc w:val="center"/>
              <w:rPr>
                <w:rFonts w:ascii="Arial" w:eastAsia="Times New Roman" w:hAnsi="Arial" w:cs="Arial"/>
                <w:b/>
                <w:szCs w:val="22"/>
                <w:u w:val="single"/>
                <w:lang w:val="en-GB"/>
              </w:rPr>
            </w:pPr>
          </w:p>
        </w:tc>
      </w:tr>
      <w:tr w:rsidR="00C14E5F" w:rsidRPr="006D497F" w14:paraId="0753CCAE" w14:textId="77777777" w:rsidTr="00245638">
        <w:trPr>
          <w:trHeight w:val="300"/>
        </w:trPr>
        <w:tc>
          <w:tcPr>
            <w:tcW w:w="174" w:type="pct"/>
            <w:vMerge/>
            <w:tcBorders>
              <w:bottom w:val="single" w:sz="4" w:space="0" w:color="auto"/>
            </w:tcBorders>
            <w:shd w:val="clear" w:color="auto" w:fill="ED7D31" w:themeFill="accent2"/>
            <w:vAlign w:val="center"/>
          </w:tcPr>
          <w:p w14:paraId="33497545" w14:textId="77777777" w:rsidR="00C14E5F" w:rsidRPr="006D497F" w:rsidRDefault="00C14E5F" w:rsidP="00245638">
            <w:pPr>
              <w:spacing w:before="0" w:after="0"/>
              <w:jc w:val="center"/>
              <w:rPr>
                <w:rFonts w:ascii="Arial" w:hAnsi="Arial" w:cs="Arial"/>
                <w:b/>
                <w:szCs w:val="22"/>
                <w:lang w:val="en-GB"/>
              </w:rPr>
            </w:pPr>
          </w:p>
        </w:tc>
        <w:tc>
          <w:tcPr>
            <w:tcW w:w="344" w:type="pct"/>
            <w:tcBorders>
              <w:bottom w:val="single" w:sz="4" w:space="0" w:color="auto"/>
            </w:tcBorders>
            <w:shd w:val="clear" w:color="auto" w:fill="ED7D31" w:themeFill="accent2"/>
            <w:vAlign w:val="center"/>
          </w:tcPr>
          <w:p w14:paraId="2424B102" w14:textId="77777777" w:rsidR="00C14E5F" w:rsidRPr="006D497F" w:rsidRDefault="00C14E5F" w:rsidP="00245638">
            <w:pPr>
              <w:spacing w:before="0" w:after="0"/>
              <w:rPr>
                <w:rFonts w:ascii="Arial" w:hAnsi="Arial" w:cs="Arial"/>
                <w:b/>
                <w:szCs w:val="22"/>
                <w:lang w:val="en-GB"/>
              </w:rPr>
            </w:pPr>
            <w:r w:rsidRPr="00652AD0">
              <w:rPr>
                <w:rFonts w:ascii="Arial" w:hAnsi="Arial" w:cs="Arial"/>
                <w:b/>
                <w:szCs w:val="22"/>
                <w:lang w:val="en-GB"/>
              </w:rPr>
              <w:t>B3</w:t>
            </w:r>
            <w:r>
              <w:rPr>
                <w:rFonts w:ascii="Arial" w:hAnsi="Arial" w:cs="Arial"/>
                <w:b/>
                <w:szCs w:val="22"/>
                <w:lang w:val="en-GB"/>
              </w:rPr>
              <w:t>.5</w:t>
            </w:r>
          </w:p>
        </w:tc>
        <w:tc>
          <w:tcPr>
            <w:tcW w:w="3123" w:type="pct"/>
            <w:shd w:val="clear" w:color="auto" w:fill="ED7D31" w:themeFill="accent2"/>
            <w:vAlign w:val="center"/>
          </w:tcPr>
          <w:p w14:paraId="2EA76482" w14:textId="26A0CCAC" w:rsidR="00C14E5F" w:rsidRPr="006D497F" w:rsidRDefault="002F5E81" w:rsidP="00245638">
            <w:pPr>
              <w:spacing w:before="0" w:after="0"/>
              <w:rPr>
                <w:rFonts w:ascii="Arial" w:hAnsi="Arial" w:cs="Arial"/>
                <w:b/>
                <w:bCs/>
                <w:szCs w:val="22"/>
              </w:rPr>
            </w:pPr>
            <w:r w:rsidRPr="002F5E81">
              <w:rPr>
                <w:rFonts w:ascii="Arial" w:hAnsi="Arial" w:cs="Arial"/>
                <w:b/>
                <w:szCs w:val="22"/>
              </w:rPr>
              <w:t>ISO 14001:2015 or equivalent</w:t>
            </w:r>
          </w:p>
        </w:tc>
        <w:tc>
          <w:tcPr>
            <w:tcW w:w="607" w:type="pct"/>
            <w:shd w:val="clear" w:color="auto" w:fill="ED7D31" w:themeFill="accent2"/>
            <w:vAlign w:val="center"/>
          </w:tcPr>
          <w:p w14:paraId="66C78D57" w14:textId="77777777" w:rsidR="00C14E5F" w:rsidRPr="006D497F" w:rsidRDefault="00C14E5F" w:rsidP="00245638">
            <w:pPr>
              <w:spacing w:before="0" w:after="0"/>
              <w:jc w:val="center"/>
              <w:rPr>
                <w:rFonts w:ascii="Arial" w:hAnsi="Arial" w:cs="Arial"/>
                <w:szCs w:val="22"/>
                <w:lang w:val="en-GB"/>
              </w:rPr>
            </w:pPr>
            <w:r>
              <w:rPr>
                <w:rFonts w:ascii="Arial" w:hAnsi="Arial" w:cs="Arial"/>
                <w:szCs w:val="22"/>
                <w:lang w:val="en-GB"/>
              </w:rPr>
              <w:t>2</w:t>
            </w:r>
          </w:p>
        </w:tc>
        <w:tc>
          <w:tcPr>
            <w:tcW w:w="752" w:type="pct"/>
            <w:vMerge/>
            <w:tcBorders>
              <w:bottom w:val="single" w:sz="4" w:space="0" w:color="auto"/>
            </w:tcBorders>
            <w:shd w:val="clear" w:color="auto" w:fill="ED7D31" w:themeFill="accent2"/>
            <w:vAlign w:val="center"/>
          </w:tcPr>
          <w:p w14:paraId="108632B4" w14:textId="77777777" w:rsidR="00C14E5F" w:rsidRPr="006D497F" w:rsidRDefault="00C14E5F" w:rsidP="00245638">
            <w:pPr>
              <w:spacing w:before="0" w:after="0"/>
              <w:jc w:val="center"/>
              <w:rPr>
                <w:rFonts w:ascii="Arial" w:eastAsia="Times New Roman" w:hAnsi="Arial" w:cs="Arial"/>
                <w:b/>
                <w:szCs w:val="22"/>
                <w:u w:val="single"/>
                <w:lang w:val="en-GB"/>
              </w:rPr>
            </w:pPr>
          </w:p>
        </w:tc>
      </w:tr>
      <w:tr w:rsidR="00C14E5F" w:rsidRPr="006D497F" w14:paraId="6C87A1C1" w14:textId="77777777" w:rsidTr="00245638">
        <w:trPr>
          <w:trHeight w:val="300"/>
        </w:trPr>
        <w:tc>
          <w:tcPr>
            <w:tcW w:w="174" w:type="pct"/>
            <w:tcBorders>
              <w:top w:val="single" w:sz="4" w:space="0" w:color="auto"/>
            </w:tcBorders>
            <w:shd w:val="clear" w:color="auto" w:fill="C5E0B3" w:themeFill="accent6" w:themeFillTint="66"/>
            <w:vAlign w:val="center"/>
          </w:tcPr>
          <w:p w14:paraId="34DFE5E9" w14:textId="77777777" w:rsidR="00C14E5F" w:rsidRPr="006D497F" w:rsidRDefault="00C14E5F" w:rsidP="00245638">
            <w:pPr>
              <w:spacing w:before="0" w:after="0"/>
              <w:jc w:val="center"/>
              <w:rPr>
                <w:rFonts w:ascii="Arial" w:hAnsi="Arial" w:cs="Arial"/>
                <w:b/>
                <w:szCs w:val="22"/>
                <w:lang w:val="en-GB"/>
              </w:rPr>
            </w:pPr>
            <w:r>
              <w:rPr>
                <w:rFonts w:ascii="Arial" w:hAnsi="Arial" w:cs="Arial"/>
                <w:b/>
                <w:szCs w:val="22"/>
                <w:lang w:val="en-GB"/>
              </w:rPr>
              <w:t>B4</w:t>
            </w:r>
          </w:p>
        </w:tc>
        <w:tc>
          <w:tcPr>
            <w:tcW w:w="4074" w:type="pct"/>
            <w:gridSpan w:val="3"/>
            <w:tcBorders>
              <w:top w:val="single" w:sz="4" w:space="0" w:color="auto"/>
            </w:tcBorders>
            <w:shd w:val="clear" w:color="auto" w:fill="C5E0B3" w:themeFill="accent6" w:themeFillTint="66"/>
            <w:vAlign w:val="center"/>
          </w:tcPr>
          <w:p w14:paraId="0C83E60D" w14:textId="3CD49EF3" w:rsidR="00C14E5F" w:rsidRPr="006D497F" w:rsidRDefault="002F5E81" w:rsidP="00245638">
            <w:pPr>
              <w:spacing w:before="0" w:after="0"/>
              <w:jc w:val="left"/>
              <w:rPr>
                <w:rFonts w:ascii="Arial" w:hAnsi="Arial" w:cs="Arial"/>
                <w:szCs w:val="22"/>
                <w:lang w:val="en-GB"/>
              </w:rPr>
            </w:pPr>
            <w:r w:rsidRPr="002F5E81">
              <w:rPr>
                <w:rFonts w:ascii="Arial" w:hAnsi="Arial" w:cs="Arial"/>
                <w:b/>
                <w:bCs/>
                <w:szCs w:val="22"/>
              </w:rPr>
              <w:t>Offered Service Improvements</w:t>
            </w:r>
          </w:p>
        </w:tc>
        <w:tc>
          <w:tcPr>
            <w:tcW w:w="752" w:type="pct"/>
            <w:tcBorders>
              <w:top w:val="single" w:sz="4" w:space="0" w:color="auto"/>
            </w:tcBorders>
            <w:shd w:val="clear" w:color="auto" w:fill="C5E0B3" w:themeFill="accent6" w:themeFillTint="66"/>
            <w:vAlign w:val="center"/>
          </w:tcPr>
          <w:p w14:paraId="3B1D425C" w14:textId="77777777" w:rsidR="00C14E5F" w:rsidRPr="006D497F" w:rsidRDefault="00C14E5F" w:rsidP="00245638">
            <w:pPr>
              <w:spacing w:before="0" w:after="0"/>
              <w:jc w:val="center"/>
              <w:rPr>
                <w:rFonts w:ascii="Arial" w:eastAsia="Times New Roman" w:hAnsi="Arial" w:cs="Arial"/>
                <w:b/>
                <w:szCs w:val="22"/>
                <w:u w:val="single"/>
                <w:lang w:val="en-GB"/>
              </w:rPr>
            </w:pPr>
            <w:r w:rsidRPr="006D497F">
              <w:rPr>
                <w:rFonts w:ascii="Arial" w:eastAsia="Times New Roman" w:hAnsi="Arial" w:cs="Arial"/>
                <w:b/>
                <w:szCs w:val="22"/>
                <w:u w:val="single"/>
                <w:lang w:val="en-GB"/>
              </w:rPr>
              <w:t>5</w:t>
            </w:r>
          </w:p>
        </w:tc>
      </w:tr>
    </w:tbl>
    <w:p w14:paraId="4BBB3D31" w14:textId="77777777" w:rsidR="002F5E81" w:rsidRPr="00EE6B08" w:rsidRDefault="002F5E81" w:rsidP="002F5E81">
      <w:pPr>
        <w:rPr>
          <w:rFonts w:ascii="Arial" w:eastAsia="MS Mincho" w:hAnsi="Arial" w:cs="Arial"/>
          <w:color w:val="000000"/>
          <w:szCs w:val="22"/>
          <w:lang w:val="en-GB"/>
        </w:rPr>
      </w:pPr>
      <w:r w:rsidRPr="00EE6B08">
        <w:rPr>
          <w:rFonts w:ascii="Arial" w:eastAsia="MS Mincho" w:hAnsi="Arial" w:cs="Arial"/>
          <w:color w:val="000000"/>
          <w:szCs w:val="22"/>
          <w:lang w:val="en-GB"/>
        </w:rPr>
        <w:t xml:space="preserve">The minimum score for technical and quality criteria </w:t>
      </w:r>
      <w:r w:rsidRPr="007656BC">
        <w:rPr>
          <w:rFonts w:ascii="Arial" w:eastAsia="MS Mincho" w:hAnsi="Arial" w:cs="Arial"/>
          <w:color w:val="000000"/>
          <w:szCs w:val="22"/>
          <w:lang w:val="en-GB"/>
        </w:rPr>
        <w:t>is 35/60.</w:t>
      </w:r>
      <w:r w:rsidRPr="00EE6B08">
        <w:rPr>
          <w:rFonts w:ascii="Arial" w:eastAsia="MS Mincho" w:hAnsi="Arial" w:cs="Arial"/>
          <w:color w:val="000000"/>
          <w:szCs w:val="22"/>
          <w:lang w:val="en-GB"/>
        </w:rPr>
        <w:t> </w:t>
      </w:r>
      <w:r w:rsidRPr="008133E3">
        <w:rPr>
          <w:rFonts w:ascii="Arial" w:eastAsia="MS Mincho" w:hAnsi="Arial" w:cs="Arial"/>
          <w:i/>
          <w:color w:val="000000"/>
          <w:szCs w:val="22"/>
          <w:lang w:val="en-GB"/>
        </w:rPr>
        <w:t>Tenders</w:t>
      </w:r>
      <w:r w:rsidRPr="00EE6B08">
        <w:rPr>
          <w:rFonts w:ascii="Arial" w:eastAsia="MS Mincho" w:hAnsi="Arial" w:cs="Arial"/>
          <w:color w:val="000000"/>
          <w:szCs w:val="22"/>
          <w:lang w:val="en-GB"/>
        </w:rPr>
        <w:t xml:space="preserve"> who fail to achieve this minimum </w:t>
      </w:r>
      <w:r>
        <w:rPr>
          <w:rFonts w:ascii="Arial" w:eastAsia="MS Mincho" w:hAnsi="Arial" w:cs="Arial"/>
          <w:color w:val="000000"/>
          <w:szCs w:val="22"/>
          <w:lang w:val="en-GB"/>
        </w:rPr>
        <w:t xml:space="preserve">score for the technical </w:t>
      </w:r>
      <w:r w:rsidRPr="008133E3">
        <w:rPr>
          <w:rFonts w:ascii="Arial" w:eastAsia="MS Mincho" w:hAnsi="Arial" w:cs="Arial"/>
          <w:i/>
          <w:color w:val="000000"/>
          <w:szCs w:val="22"/>
          <w:lang w:val="en-GB"/>
        </w:rPr>
        <w:t>offer</w:t>
      </w:r>
      <w:r>
        <w:rPr>
          <w:rFonts w:ascii="Arial" w:eastAsia="MS Mincho" w:hAnsi="Arial" w:cs="Arial"/>
          <w:color w:val="000000"/>
          <w:szCs w:val="22"/>
          <w:lang w:val="en-GB"/>
        </w:rPr>
        <w:t xml:space="preserve"> </w:t>
      </w:r>
      <w:r w:rsidRPr="00EE6B08">
        <w:rPr>
          <w:rFonts w:ascii="Arial" w:eastAsia="MS Mincho" w:hAnsi="Arial" w:cs="Arial"/>
          <w:color w:val="000000"/>
          <w:szCs w:val="22"/>
          <w:lang w:val="en-GB"/>
        </w:rPr>
        <w:t xml:space="preserve">shall not proceed to the point of assessment for the </w:t>
      </w:r>
      <w:r>
        <w:rPr>
          <w:rFonts w:ascii="Arial" w:eastAsia="MS Mincho" w:hAnsi="Arial" w:cs="Arial"/>
          <w:color w:val="000000"/>
          <w:szCs w:val="22"/>
          <w:lang w:val="en-GB"/>
        </w:rPr>
        <w:t>financial</w:t>
      </w:r>
      <w:r w:rsidRPr="00EE6B08">
        <w:rPr>
          <w:rFonts w:ascii="Arial" w:eastAsia="MS Mincho" w:hAnsi="Arial" w:cs="Arial"/>
          <w:color w:val="000000"/>
          <w:szCs w:val="22"/>
          <w:lang w:val="en-GB"/>
        </w:rPr>
        <w:t xml:space="preserve"> </w:t>
      </w:r>
      <w:r w:rsidRPr="008133E3">
        <w:rPr>
          <w:rFonts w:ascii="Arial" w:eastAsia="MS Mincho" w:hAnsi="Arial" w:cs="Arial"/>
          <w:i/>
          <w:color w:val="000000"/>
          <w:szCs w:val="22"/>
          <w:lang w:val="en-GB"/>
        </w:rPr>
        <w:t>offer</w:t>
      </w:r>
      <w:r w:rsidRPr="00EE6B08">
        <w:rPr>
          <w:rFonts w:ascii="Arial" w:eastAsia="MS Mincho" w:hAnsi="Arial" w:cs="Arial"/>
          <w:color w:val="000000"/>
          <w:szCs w:val="22"/>
          <w:lang w:val="en-GB"/>
        </w:rPr>
        <w:t>.</w:t>
      </w:r>
    </w:p>
    <w:p w14:paraId="69275812" w14:textId="77777777" w:rsidR="002F5E81" w:rsidRPr="00EE6B08" w:rsidRDefault="002F5E81" w:rsidP="002F5E81">
      <w:pPr>
        <w:rPr>
          <w:rFonts w:ascii="Arial" w:eastAsia="MS Mincho" w:hAnsi="Arial" w:cs="Arial"/>
          <w:color w:val="000000"/>
          <w:szCs w:val="22"/>
          <w:u w:val="single"/>
          <w:lang w:val="en-GB"/>
        </w:rPr>
      </w:pPr>
      <w:r w:rsidRPr="00EE6B08">
        <w:rPr>
          <w:rFonts w:ascii="Arial" w:eastAsia="MS Mincho" w:hAnsi="Arial" w:cs="Arial"/>
          <w:color w:val="000000"/>
          <w:szCs w:val="22"/>
          <w:u w:val="single"/>
          <w:lang w:val="en-GB"/>
        </w:rPr>
        <w:t xml:space="preserve">In the case of award, the entire technical </w:t>
      </w:r>
      <w:r w:rsidRPr="008133E3">
        <w:rPr>
          <w:rFonts w:ascii="Arial" w:eastAsia="MS Mincho" w:hAnsi="Arial" w:cs="Arial"/>
          <w:i/>
          <w:color w:val="000000"/>
          <w:szCs w:val="22"/>
          <w:u w:val="single"/>
          <w:lang w:val="en-GB"/>
        </w:rPr>
        <w:t>offer</w:t>
      </w:r>
      <w:r w:rsidRPr="00EE6B08">
        <w:rPr>
          <w:rFonts w:ascii="Arial" w:eastAsia="MS Mincho" w:hAnsi="Arial" w:cs="Arial"/>
          <w:color w:val="000000"/>
          <w:szCs w:val="22"/>
          <w:u w:val="single"/>
          <w:lang w:val="en-GB"/>
        </w:rPr>
        <w:t xml:space="preserve"> </w:t>
      </w:r>
      <w:r>
        <w:rPr>
          <w:rFonts w:ascii="Arial" w:eastAsia="MS Mincho" w:hAnsi="Arial" w:cs="Arial"/>
          <w:color w:val="000000"/>
          <w:szCs w:val="22"/>
          <w:u w:val="single"/>
          <w:lang w:val="en-GB"/>
        </w:rPr>
        <w:t>shall complete</w:t>
      </w:r>
      <w:r w:rsidRPr="00EE6B08">
        <w:rPr>
          <w:rFonts w:ascii="Arial" w:eastAsia="MS Mincho" w:hAnsi="Arial" w:cs="Arial"/>
          <w:color w:val="000000"/>
          <w:szCs w:val="22"/>
          <w:u w:val="single"/>
          <w:lang w:val="en-GB"/>
        </w:rPr>
        <w:t xml:space="preserve"> the </w:t>
      </w:r>
      <w:r w:rsidRPr="008133E3">
        <w:rPr>
          <w:rFonts w:ascii="Arial" w:eastAsia="MS Mincho" w:hAnsi="Arial" w:cs="Arial"/>
          <w:i/>
          <w:szCs w:val="22"/>
          <w:u w:val="single"/>
          <w:lang w:val="en-GB"/>
        </w:rPr>
        <w:t>tender specifications</w:t>
      </w:r>
      <w:r w:rsidRPr="00EE6B08">
        <w:rPr>
          <w:rFonts w:ascii="Arial" w:eastAsia="MS Mincho" w:hAnsi="Arial" w:cs="Arial"/>
          <w:szCs w:val="22"/>
          <w:u w:val="single"/>
          <w:lang w:val="en-GB"/>
        </w:rPr>
        <w:t xml:space="preserve"> </w:t>
      </w:r>
      <w:r>
        <w:rPr>
          <w:rFonts w:ascii="Arial" w:eastAsia="MS Mincho" w:hAnsi="Arial" w:cs="Arial"/>
          <w:szCs w:val="22"/>
          <w:u w:val="single"/>
          <w:lang w:val="en-GB"/>
        </w:rPr>
        <w:t xml:space="preserve">and </w:t>
      </w:r>
      <w:r w:rsidRPr="00EE6B08">
        <w:rPr>
          <w:rFonts w:ascii="Arial" w:eastAsia="MS Mincho" w:hAnsi="Arial" w:cs="Arial"/>
          <w:color w:val="000000"/>
          <w:szCs w:val="22"/>
          <w:u w:val="single"/>
          <w:lang w:val="en-GB"/>
        </w:rPr>
        <w:t xml:space="preserve">shall form part of the </w:t>
      </w:r>
      <w:r w:rsidRPr="008133E3">
        <w:rPr>
          <w:rFonts w:ascii="Arial" w:eastAsia="MS Mincho" w:hAnsi="Arial" w:cs="Arial"/>
          <w:i/>
          <w:color w:val="000000"/>
          <w:szCs w:val="22"/>
          <w:u w:val="single"/>
          <w:lang w:val="en-GB"/>
        </w:rPr>
        <w:t>contract</w:t>
      </w:r>
      <w:r w:rsidRPr="00EE6B08">
        <w:rPr>
          <w:rFonts w:ascii="Arial" w:eastAsia="MS Mincho" w:hAnsi="Arial" w:cs="Arial"/>
          <w:color w:val="000000"/>
          <w:szCs w:val="22"/>
          <w:u w:val="single"/>
          <w:lang w:val="en-GB"/>
        </w:rPr>
        <w:t>.</w:t>
      </w:r>
    </w:p>
    <w:p w14:paraId="256AA3B3" w14:textId="01EAE7A4" w:rsidR="002F5E81" w:rsidRDefault="002F5E81" w:rsidP="002F5E81">
      <w:pPr>
        <w:rPr>
          <w:rFonts w:ascii="Arial" w:eastAsia="MS Mincho" w:hAnsi="Arial" w:cs="Arial"/>
          <w:color w:val="000000"/>
          <w:szCs w:val="22"/>
          <w:lang w:val="en-GB"/>
        </w:rPr>
      </w:pPr>
      <w:r w:rsidRPr="00EE6B08">
        <w:rPr>
          <w:rFonts w:ascii="Arial" w:eastAsia="MS Mincho" w:hAnsi="Arial" w:cs="Arial"/>
          <w:color w:val="000000"/>
          <w:szCs w:val="22"/>
          <w:lang w:val="en-GB"/>
        </w:rPr>
        <w:t>It should be noted that the coefficients of quality will be attributed on the basis as set out in Table II</w:t>
      </w:r>
      <w:r w:rsidR="00DD4CD3">
        <w:rPr>
          <w:rFonts w:ascii="Arial" w:eastAsia="MS Mincho" w:hAnsi="Arial" w:cs="Arial"/>
          <w:color w:val="000000"/>
          <w:szCs w:val="22"/>
          <w:lang w:val="en-GB"/>
        </w:rPr>
        <w:t xml:space="preserve"> - B</w:t>
      </w:r>
      <w:r>
        <w:rPr>
          <w:rFonts w:ascii="Arial" w:eastAsia="MS Mincho" w:hAnsi="Arial" w:cs="Arial"/>
          <w:color w:val="000000"/>
          <w:szCs w:val="22"/>
          <w:lang w:val="en-GB"/>
        </w:rPr>
        <w:t>:</w:t>
      </w:r>
    </w:p>
    <w:tbl>
      <w:tblPr>
        <w:tblW w:w="9008" w:type="dxa"/>
        <w:tblInd w:w="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37"/>
        <w:gridCol w:w="5670"/>
        <w:gridCol w:w="1701"/>
      </w:tblGrid>
      <w:tr w:rsidR="00B56768" w:rsidRPr="00423DB7" w14:paraId="32190F4D" w14:textId="77777777" w:rsidTr="005D7917">
        <w:trPr>
          <w:trHeight w:val="312"/>
        </w:trPr>
        <w:tc>
          <w:tcPr>
            <w:tcW w:w="9008" w:type="dxa"/>
            <w:gridSpan w:val="3"/>
            <w:shd w:val="clear" w:color="auto" w:fill="FF0000"/>
            <w:vAlign w:val="center"/>
          </w:tcPr>
          <w:p w14:paraId="27A2F837" w14:textId="493A7C72" w:rsidR="00B56768" w:rsidRPr="00423DB7" w:rsidRDefault="00B56768" w:rsidP="005D7917">
            <w:pPr>
              <w:spacing w:before="0" w:after="0" w:line="276" w:lineRule="auto"/>
              <w:jc w:val="center"/>
              <w:rPr>
                <w:rFonts w:ascii="Arial" w:eastAsia="MS Mincho" w:hAnsi="Arial" w:cs="Arial"/>
                <w:b/>
                <w:bCs/>
                <w:szCs w:val="22"/>
                <w:lang w:val="en-GB"/>
              </w:rPr>
            </w:pPr>
            <w:r w:rsidRPr="00423DB7">
              <w:rPr>
                <w:rFonts w:ascii="Arial" w:eastAsia="MS Mincho" w:hAnsi="Arial" w:cs="Arial"/>
                <w:b/>
                <w:bCs/>
                <w:szCs w:val="22"/>
                <w:lang w:val="en-GB"/>
              </w:rPr>
              <w:t>TABLE I</w:t>
            </w:r>
            <w:r>
              <w:rPr>
                <w:rFonts w:ascii="Arial" w:eastAsia="MS Mincho" w:hAnsi="Arial" w:cs="Arial"/>
                <w:b/>
                <w:bCs/>
                <w:szCs w:val="22"/>
                <w:lang w:val="en-GB"/>
              </w:rPr>
              <w:t xml:space="preserve">I - </w:t>
            </w:r>
            <w:r w:rsidR="00DD4CD3">
              <w:rPr>
                <w:rFonts w:ascii="Arial" w:eastAsia="MS Mincho" w:hAnsi="Arial" w:cs="Arial"/>
                <w:b/>
                <w:bCs/>
                <w:szCs w:val="22"/>
                <w:lang w:val="en-GB"/>
              </w:rPr>
              <w:t>B</w:t>
            </w:r>
          </w:p>
        </w:tc>
      </w:tr>
      <w:tr w:rsidR="00B56768" w:rsidRPr="00423DB7" w14:paraId="7FB4B8FF" w14:textId="77777777" w:rsidTr="005D7917">
        <w:trPr>
          <w:trHeight w:val="417"/>
        </w:trPr>
        <w:tc>
          <w:tcPr>
            <w:tcW w:w="1637" w:type="dxa"/>
            <w:shd w:val="clear" w:color="auto" w:fill="F4B083" w:themeFill="accent2" w:themeFillTint="99"/>
            <w:vAlign w:val="center"/>
          </w:tcPr>
          <w:p w14:paraId="066CD518" w14:textId="77777777" w:rsidR="00B56768" w:rsidRPr="00423DB7" w:rsidRDefault="00B56768" w:rsidP="005D7917">
            <w:pPr>
              <w:spacing w:before="0" w:after="0" w:line="276" w:lineRule="auto"/>
              <w:ind w:left="-28" w:right="-108"/>
              <w:jc w:val="center"/>
              <w:rPr>
                <w:rFonts w:ascii="Arial" w:eastAsia="MS Mincho" w:hAnsi="Arial" w:cs="Arial"/>
                <w:b/>
                <w:bCs/>
                <w:szCs w:val="22"/>
                <w:lang w:val="en-GB"/>
              </w:rPr>
            </w:pPr>
            <w:r w:rsidRPr="00423DB7">
              <w:rPr>
                <w:rFonts w:ascii="Arial" w:eastAsia="MS Mincho" w:hAnsi="Arial" w:cs="Arial"/>
                <w:b/>
                <w:bCs/>
                <w:szCs w:val="22"/>
                <w:lang w:val="en-GB"/>
              </w:rPr>
              <w:t>EVALUATION</w:t>
            </w:r>
          </w:p>
        </w:tc>
        <w:tc>
          <w:tcPr>
            <w:tcW w:w="5670" w:type="dxa"/>
            <w:shd w:val="clear" w:color="auto" w:fill="F4B083" w:themeFill="accent2" w:themeFillTint="99"/>
            <w:vAlign w:val="center"/>
          </w:tcPr>
          <w:p w14:paraId="18379E36" w14:textId="77777777" w:rsidR="00B56768" w:rsidRPr="00423DB7" w:rsidRDefault="00B56768" w:rsidP="005D7917">
            <w:pPr>
              <w:spacing w:before="0" w:after="0" w:line="276" w:lineRule="auto"/>
              <w:ind w:left="-28" w:right="-108"/>
              <w:jc w:val="center"/>
              <w:rPr>
                <w:rFonts w:ascii="Arial" w:eastAsia="MS Mincho" w:hAnsi="Arial" w:cs="Arial"/>
                <w:b/>
                <w:bCs/>
                <w:szCs w:val="22"/>
                <w:lang w:val="en-GB"/>
              </w:rPr>
            </w:pPr>
            <w:r w:rsidRPr="00423DB7">
              <w:rPr>
                <w:rFonts w:ascii="Arial" w:eastAsia="MS Mincho" w:hAnsi="Arial" w:cs="Arial"/>
                <w:b/>
                <w:bCs/>
                <w:szCs w:val="22"/>
                <w:lang w:val="en-GB"/>
              </w:rPr>
              <w:t>JUDGMENT</w:t>
            </w:r>
          </w:p>
        </w:tc>
        <w:tc>
          <w:tcPr>
            <w:tcW w:w="1701" w:type="dxa"/>
            <w:shd w:val="clear" w:color="auto" w:fill="F4B083" w:themeFill="accent2" w:themeFillTint="99"/>
            <w:vAlign w:val="center"/>
          </w:tcPr>
          <w:p w14:paraId="28BD42B4" w14:textId="77777777" w:rsidR="00B56768" w:rsidRPr="00423DB7" w:rsidRDefault="00B56768" w:rsidP="005D7917">
            <w:pPr>
              <w:spacing w:before="0" w:after="0" w:line="276" w:lineRule="auto"/>
              <w:ind w:left="-28" w:right="-108"/>
              <w:jc w:val="center"/>
              <w:rPr>
                <w:rFonts w:ascii="Arial" w:eastAsia="MS Mincho" w:hAnsi="Arial" w:cs="Arial"/>
                <w:b/>
                <w:bCs/>
                <w:szCs w:val="22"/>
                <w:lang w:val="en-GB"/>
              </w:rPr>
            </w:pPr>
            <w:r w:rsidRPr="00423DB7">
              <w:rPr>
                <w:rFonts w:ascii="Arial" w:eastAsia="MS Mincho" w:hAnsi="Arial" w:cs="Arial"/>
                <w:b/>
                <w:bCs/>
                <w:szCs w:val="22"/>
                <w:lang w:val="en-GB"/>
              </w:rPr>
              <w:t>COEFFICIENT</w:t>
            </w:r>
          </w:p>
        </w:tc>
      </w:tr>
      <w:tr w:rsidR="00B56768" w:rsidRPr="00423DB7" w14:paraId="70BF733C" w14:textId="77777777" w:rsidTr="005D7917">
        <w:trPr>
          <w:trHeight w:val="596"/>
        </w:trPr>
        <w:tc>
          <w:tcPr>
            <w:tcW w:w="1637" w:type="dxa"/>
            <w:vAlign w:val="center"/>
            <w:hideMark/>
          </w:tcPr>
          <w:p w14:paraId="532A0506"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t>Great</w:t>
            </w:r>
          </w:p>
        </w:tc>
        <w:tc>
          <w:tcPr>
            <w:tcW w:w="5670" w:type="dxa"/>
            <w:vAlign w:val="center"/>
            <w:hideMark/>
          </w:tcPr>
          <w:p w14:paraId="0E0F90B9"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Well-structured technical </w:t>
            </w:r>
            <w:r w:rsidRPr="00423DB7">
              <w:rPr>
                <w:rFonts w:ascii="Arial" w:eastAsia="MS Mincho" w:hAnsi="Arial" w:cs="Arial"/>
                <w:i/>
                <w:szCs w:val="22"/>
                <w:lang w:val="en-GB"/>
              </w:rPr>
              <w:t>offer</w:t>
            </w:r>
            <w:r w:rsidRPr="00423DB7">
              <w:rPr>
                <w:rFonts w:ascii="Arial" w:eastAsia="MS Mincho" w:hAnsi="Arial" w:cs="Arial"/>
                <w:szCs w:val="22"/>
                <w:lang w:val="en-GB"/>
              </w:rPr>
              <w:t xml:space="preserve"> that develops the requested project in a clear, precise, and in-depth manner, adding additional value in respect to the expectations of the </w:t>
            </w:r>
            <w:r w:rsidRPr="00423DB7">
              <w:rPr>
                <w:rFonts w:ascii="Arial" w:eastAsia="MS Mincho" w:hAnsi="Arial" w:cs="Arial"/>
                <w:i/>
                <w:szCs w:val="22"/>
                <w:lang w:val="en-GB"/>
              </w:rPr>
              <w:t>EUI</w:t>
            </w:r>
            <w:r w:rsidRPr="00423DB7">
              <w:rPr>
                <w:rFonts w:ascii="Arial" w:eastAsia="MS Mincho" w:hAnsi="Arial" w:cs="Arial"/>
                <w:szCs w:val="22"/>
                <w:lang w:val="en-GB"/>
              </w:rPr>
              <w:t>.</w:t>
            </w:r>
          </w:p>
        </w:tc>
        <w:tc>
          <w:tcPr>
            <w:tcW w:w="1701" w:type="dxa"/>
            <w:vAlign w:val="center"/>
            <w:hideMark/>
          </w:tcPr>
          <w:p w14:paraId="062FBF02"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1.00</w:t>
            </w:r>
          </w:p>
        </w:tc>
      </w:tr>
      <w:tr w:rsidR="00B56768" w:rsidRPr="00423DB7" w14:paraId="187520FD" w14:textId="77777777" w:rsidTr="005D7917">
        <w:trPr>
          <w:trHeight w:val="531"/>
        </w:trPr>
        <w:tc>
          <w:tcPr>
            <w:tcW w:w="1637" w:type="dxa"/>
            <w:vAlign w:val="center"/>
            <w:hideMark/>
          </w:tcPr>
          <w:p w14:paraId="7BB4B7E2"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t>Good</w:t>
            </w:r>
          </w:p>
        </w:tc>
        <w:tc>
          <w:tcPr>
            <w:tcW w:w="5670" w:type="dxa"/>
            <w:vAlign w:val="center"/>
            <w:hideMark/>
          </w:tcPr>
          <w:p w14:paraId="5EFF594D"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Suitable technical </w:t>
            </w:r>
            <w:r w:rsidRPr="00423DB7">
              <w:rPr>
                <w:rFonts w:ascii="Arial" w:eastAsia="MS Mincho" w:hAnsi="Arial" w:cs="Arial"/>
                <w:i/>
                <w:szCs w:val="22"/>
                <w:lang w:val="en-GB"/>
              </w:rPr>
              <w:t>offer</w:t>
            </w:r>
            <w:r w:rsidRPr="00423DB7">
              <w:rPr>
                <w:rFonts w:ascii="Arial" w:eastAsia="MS Mincho" w:hAnsi="Arial" w:cs="Arial"/>
                <w:szCs w:val="22"/>
                <w:lang w:val="en-GB"/>
              </w:rPr>
              <w:t xml:space="preserve"> that develops the topic with no particular insights.</w:t>
            </w:r>
          </w:p>
        </w:tc>
        <w:tc>
          <w:tcPr>
            <w:tcW w:w="1701" w:type="dxa"/>
            <w:vAlign w:val="center"/>
            <w:hideMark/>
          </w:tcPr>
          <w:p w14:paraId="0511D716"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0.80</w:t>
            </w:r>
          </w:p>
        </w:tc>
      </w:tr>
      <w:tr w:rsidR="00B56768" w:rsidRPr="00423DB7" w14:paraId="413E63C5" w14:textId="77777777" w:rsidTr="005D7917">
        <w:trPr>
          <w:trHeight w:val="397"/>
        </w:trPr>
        <w:tc>
          <w:tcPr>
            <w:tcW w:w="1637" w:type="dxa"/>
            <w:shd w:val="clear" w:color="auto" w:fill="auto"/>
            <w:vAlign w:val="center"/>
          </w:tcPr>
          <w:p w14:paraId="607F5403"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t>Adequate</w:t>
            </w:r>
          </w:p>
        </w:tc>
        <w:tc>
          <w:tcPr>
            <w:tcW w:w="5670" w:type="dxa"/>
            <w:shd w:val="clear" w:color="auto" w:fill="auto"/>
            <w:vAlign w:val="center"/>
          </w:tcPr>
          <w:p w14:paraId="0FC6E995"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Well-organized </w:t>
            </w:r>
            <w:r w:rsidRPr="005048F3">
              <w:rPr>
                <w:rFonts w:ascii="Arial" w:eastAsia="MS Mincho" w:hAnsi="Arial" w:cs="Arial"/>
                <w:i/>
                <w:szCs w:val="22"/>
                <w:lang w:val="en-GB"/>
              </w:rPr>
              <w:t>offer</w:t>
            </w:r>
            <w:r w:rsidRPr="00423DB7">
              <w:rPr>
                <w:rFonts w:ascii="Arial" w:eastAsia="MS Mincho" w:hAnsi="Arial" w:cs="Arial"/>
                <w:szCs w:val="22"/>
                <w:lang w:val="en-GB"/>
              </w:rPr>
              <w:t xml:space="preserve"> in line with the </w:t>
            </w:r>
            <w:r>
              <w:rPr>
                <w:rFonts w:ascii="Arial" w:eastAsia="MS Mincho" w:hAnsi="Arial" w:cs="Arial"/>
                <w:szCs w:val="22"/>
                <w:lang w:val="en-GB"/>
              </w:rPr>
              <w:t>contracting authority</w:t>
            </w:r>
            <w:r w:rsidRPr="00423DB7">
              <w:rPr>
                <w:rFonts w:ascii="Arial" w:eastAsia="MS Mincho" w:hAnsi="Arial" w:cs="Arial"/>
                <w:szCs w:val="22"/>
                <w:lang w:val="en-GB"/>
              </w:rPr>
              <w:t>'s expectations</w:t>
            </w:r>
            <w:r>
              <w:rPr>
                <w:rFonts w:ascii="Arial" w:eastAsia="MS Mincho" w:hAnsi="Arial" w:cs="Arial"/>
                <w:szCs w:val="22"/>
                <w:lang w:val="en-GB"/>
              </w:rPr>
              <w:t>.</w:t>
            </w:r>
          </w:p>
        </w:tc>
        <w:tc>
          <w:tcPr>
            <w:tcW w:w="1701" w:type="dxa"/>
            <w:shd w:val="clear" w:color="auto" w:fill="auto"/>
            <w:vAlign w:val="center"/>
          </w:tcPr>
          <w:p w14:paraId="5CFBC195"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0.60</w:t>
            </w:r>
          </w:p>
        </w:tc>
      </w:tr>
      <w:tr w:rsidR="00B56768" w:rsidRPr="00423DB7" w14:paraId="214FC24E" w14:textId="77777777" w:rsidTr="005D7917">
        <w:trPr>
          <w:trHeight w:val="461"/>
        </w:trPr>
        <w:tc>
          <w:tcPr>
            <w:tcW w:w="1637" w:type="dxa"/>
            <w:vAlign w:val="center"/>
            <w:hideMark/>
          </w:tcPr>
          <w:p w14:paraId="118652F6"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lastRenderedPageBreak/>
              <w:t>Sufficient</w:t>
            </w:r>
          </w:p>
        </w:tc>
        <w:tc>
          <w:tcPr>
            <w:tcW w:w="5670" w:type="dxa"/>
            <w:vAlign w:val="center"/>
            <w:hideMark/>
          </w:tcPr>
          <w:p w14:paraId="69296B66"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Acceptable technical </w:t>
            </w:r>
            <w:r w:rsidRPr="00423DB7">
              <w:rPr>
                <w:rFonts w:ascii="Arial" w:eastAsia="MS Mincho" w:hAnsi="Arial" w:cs="Arial"/>
                <w:i/>
                <w:szCs w:val="22"/>
                <w:lang w:val="en-GB"/>
              </w:rPr>
              <w:t xml:space="preserve">offer </w:t>
            </w:r>
            <w:r w:rsidRPr="00423DB7">
              <w:rPr>
                <w:rFonts w:ascii="Arial" w:eastAsia="MS Mincho" w:hAnsi="Arial" w:cs="Arial"/>
                <w:szCs w:val="22"/>
                <w:lang w:val="en-GB"/>
              </w:rPr>
              <w:t xml:space="preserve">but poorly structured with limited application to the provisions of the </w:t>
            </w:r>
            <w:r w:rsidRPr="00423DB7">
              <w:rPr>
                <w:rFonts w:ascii="Arial" w:eastAsia="MS Mincho" w:hAnsi="Arial" w:cs="Arial"/>
                <w:i/>
                <w:szCs w:val="22"/>
                <w:lang w:val="en-GB"/>
              </w:rPr>
              <w:t>tender specifications</w:t>
            </w:r>
            <w:r w:rsidRPr="00423DB7">
              <w:rPr>
                <w:rFonts w:ascii="Arial" w:eastAsia="MS Mincho" w:hAnsi="Arial" w:cs="Arial"/>
                <w:szCs w:val="22"/>
                <w:lang w:val="en-GB"/>
              </w:rPr>
              <w:t>.</w:t>
            </w:r>
          </w:p>
        </w:tc>
        <w:tc>
          <w:tcPr>
            <w:tcW w:w="1701" w:type="dxa"/>
            <w:vAlign w:val="center"/>
            <w:hideMark/>
          </w:tcPr>
          <w:p w14:paraId="750A258F"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0.40</w:t>
            </w:r>
          </w:p>
        </w:tc>
      </w:tr>
      <w:tr w:rsidR="00B56768" w:rsidRPr="00423DB7" w14:paraId="2466E9E2" w14:textId="77777777" w:rsidTr="005D7917">
        <w:trPr>
          <w:trHeight w:val="341"/>
        </w:trPr>
        <w:tc>
          <w:tcPr>
            <w:tcW w:w="1637" w:type="dxa"/>
            <w:vAlign w:val="center"/>
            <w:hideMark/>
          </w:tcPr>
          <w:p w14:paraId="0BDDFEC9"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t>Low</w:t>
            </w:r>
          </w:p>
        </w:tc>
        <w:tc>
          <w:tcPr>
            <w:tcW w:w="5670" w:type="dxa"/>
            <w:vAlign w:val="center"/>
            <w:hideMark/>
          </w:tcPr>
          <w:p w14:paraId="5E840D54"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Mediocre project that is not sufficiently developed. </w:t>
            </w:r>
          </w:p>
        </w:tc>
        <w:tc>
          <w:tcPr>
            <w:tcW w:w="1701" w:type="dxa"/>
            <w:vAlign w:val="center"/>
            <w:hideMark/>
          </w:tcPr>
          <w:p w14:paraId="0B004515"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0.20</w:t>
            </w:r>
          </w:p>
        </w:tc>
      </w:tr>
      <w:tr w:rsidR="00B56768" w:rsidRPr="00423DB7" w14:paraId="0587C5A3" w14:textId="77777777" w:rsidTr="005D7917">
        <w:trPr>
          <w:trHeight w:val="377"/>
        </w:trPr>
        <w:tc>
          <w:tcPr>
            <w:tcW w:w="1637" w:type="dxa"/>
            <w:vAlign w:val="center"/>
            <w:hideMark/>
          </w:tcPr>
          <w:p w14:paraId="1B273FDF" w14:textId="77777777" w:rsidR="00B56768" w:rsidRPr="00423DB7" w:rsidRDefault="00B56768" w:rsidP="005D7917">
            <w:pPr>
              <w:spacing w:before="0" w:after="0" w:line="276" w:lineRule="auto"/>
              <w:ind w:left="-170" w:right="-108"/>
              <w:jc w:val="center"/>
              <w:rPr>
                <w:rFonts w:ascii="Arial" w:eastAsia="MS Mincho" w:hAnsi="Arial" w:cs="Arial"/>
                <w:szCs w:val="22"/>
                <w:lang w:val="en-GB"/>
              </w:rPr>
            </w:pPr>
            <w:r w:rsidRPr="00423DB7">
              <w:rPr>
                <w:rFonts w:ascii="Arial" w:eastAsia="MS Mincho" w:hAnsi="Arial" w:cs="Arial"/>
                <w:smallCaps/>
                <w:szCs w:val="22"/>
                <w:lang w:val="en-GB"/>
              </w:rPr>
              <w:t>Insufficient</w:t>
            </w:r>
          </w:p>
        </w:tc>
        <w:tc>
          <w:tcPr>
            <w:tcW w:w="5670" w:type="dxa"/>
            <w:vAlign w:val="bottom"/>
            <w:hideMark/>
          </w:tcPr>
          <w:p w14:paraId="4BCA0D67" w14:textId="77777777" w:rsidR="00B56768" w:rsidRPr="00423DB7" w:rsidRDefault="00B56768" w:rsidP="005D7917">
            <w:pPr>
              <w:spacing w:before="0" w:after="0" w:line="276" w:lineRule="auto"/>
              <w:ind w:left="70" w:right="129"/>
              <w:rPr>
                <w:rFonts w:ascii="Arial" w:eastAsia="MS Mincho" w:hAnsi="Arial" w:cs="Arial"/>
                <w:szCs w:val="22"/>
                <w:lang w:val="en-GB"/>
              </w:rPr>
            </w:pPr>
            <w:r w:rsidRPr="00423DB7">
              <w:rPr>
                <w:rFonts w:ascii="Arial" w:eastAsia="MS Mincho" w:hAnsi="Arial" w:cs="Arial"/>
                <w:szCs w:val="22"/>
                <w:lang w:val="en-GB"/>
              </w:rPr>
              <w:t xml:space="preserve">Insufficient project technical </w:t>
            </w:r>
            <w:r w:rsidRPr="00423DB7">
              <w:rPr>
                <w:rFonts w:ascii="Arial" w:eastAsia="MS Mincho" w:hAnsi="Arial" w:cs="Arial"/>
                <w:i/>
                <w:szCs w:val="22"/>
                <w:lang w:val="en-GB"/>
              </w:rPr>
              <w:t>offer</w:t>
            </w:r>
            <w:r w:rsidRPr="00423DB7">
              <w:rPr>
                <w:rFonts w:ascii="Arial" w:eastAsia="MS Mincho" w:hAnsi="Arial" w:cs="Arial"/>
                <w:szCs w:val="22"/>
                <w:lang w:val="en-GB"/>
              </w:rPr>
              <w:t xml:space="preserve"> that is generic and inadequate.</w:t>
            </w:r>
          </w:p>
        </w:tc>
        <w:tc>
          <w:tcPr>
            <w:tcW w:w="1701" w:type="dxa"/>
            <w:vAlign w:val="bottom"/>
            <w:hideMark/>
          </w:tcPr>
          <w:p w14:paraId="2170F585" w14:textId="77777777" w:rsidR="00B56768" w:rsidRPr="00423DB7" w:rsidRDefault="00B56768" w:rsidP="005D7917">
            <w:pPr>
              <w:spacing w:before="0" w:after="0" w:line="276" w:lineRule="auto"/>
              <w:ind w:left="70" w:right="129"/>
              <w:jc w:val="center"/>
              <w:rPr>
                <w:rFonts w:ascii="Arial" w:eastAsia="MS Mincho" w:hAnsi="Arial" w:cs="Arial"/>
                <w:szCs w:val="22"/>
                <w:lang w:val="en-GB"/>
              </w:rPr>
            </w:pPr>
            <w:r w:rsidRPr="00423DB7">
              <w:rPr>
                <w:rFonts w:ascii="Arial" w:eastAsia="MS Mincho" w:hAnsi="Arial" w:cs="Arial"/>
                <w:szCs w:val="22"/>
                <w:lang w:val="en-GB"/>
              </w:rPr>
              <w:t>0.00</w:t>
            </w:r>
          </w:p>
        </w:tc>
      </w:tr>
    </w:tbl>
    <w:p w14:paraId="722B9067" w14:textId="13847E0B" w:rsidR="00D442E1" w:rsidRPr="00EE6B08" w:rsidRDefault="002F5E81" w:rsidP="00D442E1">
      <w:pPr>
        <w:spacing w:line="270" w:lineRule="atLeast"/>
        <w:rPr>
          <w:rFonts w:ascii="Arial" w:hAnsi="Arial" w:cs="Arial"/>
          <w:b/>
          <w:bCs/>
          <w:color w:val="000000"/>
          <w:szCs w:val="22"/>
          <w:u w:val="single"/>
          <w:lang w:val="en-GB"/>
        </w:rPr>
      </w:pPr>
      <w:r>
        <w:rPr>
          <w:rFonts w:ascii="Arial" w:hAnsi="Arial" w:cs="Arial"/>
          <w:b/>
          <w:bCs/>
          <w:color w:val="000000"/>
          <w:szCs w:val="22"/>
          <w:u w:val="single"/>
          <w:lang w:val="en-GB"/>
        </w:rPr>
        <w:t>C</w:t>
      </w:r>
      <w:r w:rsidR="00D442E1" w:rsidRPr="00EE6B08">
        <w:rPr>
          <w:rFonts w:ascii="Arial" w:hAnsi="Arial" w:cs="Arial"/>
          <w:b/>
          <w:bCs/>
          <w:color w:val="000000"/>
          <w:szCs w:val="22"/>
          <w:u w:val="single"/>
          <w:lang w:val="en-GB"/>
        </w:rPr>
        <w:t xml:space="preserve"> </w:t>
      </w:r>
      <w:r>
        <w:rPr>
          <w:rFonts w:ascii="Arial" w:hAnsi="Arial" w:cs="Arial"/>
          <w:b/>
          <w:bCs/>
          <w:color w:val="000000"/>
          <w:szCs w:val="22"/>
          <w:u w:val="single"/>
          <w:lang w:val="en-GB"/>
        </w:rPr>
        <w:t>– LOT 1 –</w:t>
      </w:r>
      <w:r w:rsidR="00D442E1" w:rsidRPr="00EE6B08">
        <w:rPr>
          <w:rFonts w:ascii="Arial" w:hAnsi="Arial" w:cs="Arial"/>
          <w:b/>
          <w:bCs/>
          <w:color w:val="000000"/>
          <w:szCs w:val="22"/>
          <w:u w:val="single"/>
          <w:lang w:val="en-GB"/>
        </w:rPr>
        <w:t xml:space="preserve"> Allocation of points for financial </w:t>
      </w:r>
      <w:r w:rsidR="001C5713">
        <w:rPr>
          <w:rFonts w:ascii="Arial" w:hAnsi="Arial" w:cs="Arial"/>
          <w:b/>
          <w:bCs/>
          <w:color w:val="000000"/>
          <w:szCs w:val="22"/>
          <w:u w:val="single"/>
          <w:lang w:val="en-GB"/>
        </w:rPr>
        <w:t xml:space="preserve">evaluation </w:t>
      </w:r>
      <w:r w:rsidR="00D442E1" w:rsidRPr="00EE6B08">
        <w:rPr>
          <w:rFonts w:ascii="Arial" w:hAnsi="Arial" w:cs="Arial"/>
          <w:b/>
          <w:bCs/>
          <w:color w:val="000000"/>
          <w:szCs w:val="22"/>
          <w:u w:val="single"/>
          <w:lang w:val="en-GB"/>
        </w:rPr>
        <w:t>criteria</w:t>
      </w:r>
    </w:p>
    <w:p w14:paraId="1E19258F" w14:textId="28015271" w:rsidR="00D442E1" w:rsidRDefault="002F5E81" w:rsidP="00D442E1">
      <w:pPr>
        <w:rPr>
          <w:rFonts w:ascii="Arial" w:eastAsia="MS Mincho" w:hAnsi="Arial" w:cs="Arial"/>
          <w:color w:val="000000"/>
          <w:szCs w:val="22"/>
          <w:lang w:val="en-GB"/>
        </w:rPr>
      </w:pPr>
      <w:r w:rsidRPr="002F5E81">
        <w:rPr>
          <w:rFonts w:ascii="Arial" w:eastAsia="MS Mincho" w:hAnsi="Arial" w:cs="Arial"/>
          <w:color w:val="000000"/>
          <w:szCs w:val="22"/>
          <w:lang w:val="en-GB"/>
        </w:rPr>
        <w:t>The maximum available score of 40 points for the price (C) will be awarded to the offer proposing the most advantageous price, based on the following breakdown of the aforementioned score:</w:t>
      </w:r>
    </w:p>
    <w:p w14:paraId="4016D767" w14:textId="08F0E616" w:rsidR="002F5E81" w:rsidRPr="002F5E81" w:rsidRDefault="002F5E81" w:rsidP="002F5E81">
      <w:pPr>
        <w:pStyle w:val="ListParagraph"/>
        <w:numPr>
          <w:ilvl w:val="0"/>
          <w:numId w:val="41"/>
        </w:numPr>
        <w:rPr>
          <w:rFonts w:ascii="Arial" w:eastAsia="MS Mincho" w:hAnsi="Arial" w:cs="Arial"/>
          <w:b/>
          <w:bCs/>
          <w:color w:val="000000"/>
          <w:szCs w:val="22"/>
          <w:lang w:val="en-GB"/>
        </w:rPr>
      </w:pPr>
      <w:r w:rsidRPr="002F5E81">
        <w:rPr>
          <w:rFonts w:ascii="Arial" w:eastAsia="MS Mincho" w:hAnsi="Arial" w:cs="Arial"/>
          <w:b/>
          <w:bCs/>
          <w:color w:val="000000"/>
          <w:szCs w:val="22"/>
          <w:lang w:val="en-GB"/>
        </w:rPr>
        <w:t>C.1: Cost of a single fixed post – Max. 10 points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D442E1" w:rsidRPr="00043FF8" w14:paraId="4B12BE54" w14:textId="77777777" w:rsidTr="00DF7848">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0A14D942" w14:textId="0853F8CF" w:rsidR="00D442E1" w:rsidRPr="0030796C" w:rsidRDefault="006D0935" w:rsidP="00DF7848">
            <w:pPr>
              <w:spacing w:before="0" w:after="0" w:line="240" w:lineRule="atLeast"/>
              <w:ind w:left="700"/>
              <w:jc w:val="center"/>
              <w:rPr>
                <w:rFonts w:ascii="Arial" w:eastAsia="MS Mincho" w:hAnsi="Arial" w:cs="Arial"/>
                <w:b/>
                <w:bCs/>
                <w:szCs w:val="22"/>
                <w:lang w:val="en-GB"/>
              </w:rPr>
            </w:pPr>
            <w:r>
              <w:rPr>
                <w:rFonts w:ascii="Arial" w:eastAsia="MS Mincho" w:hAnsi="Arial" w:cs="Arial"/>
                <w:szCs w:val="22"/>
                <w:lang w:val="en-GB"/>
              </w:rPr>
              <w:t xml:space="preserve">  </w:t>
            </w:r>
            <w:r w:rsidR="004D5F82">
              <w:rPr>
                <w:rFonts w:ascii="Arial" w:eastAsia="MS Mincho" w:hAnsi="Arial" w:cs="Arial"/>
                <w:szCs w:val="22"/>
                <w:lang w:val="en-GB"/>
              </w:rPr>
              <w:t xml:space="preserve">    </w:t>
            </w:r>
            <w:r>
              <w:rPr>
                <w:rFonts w:ascii="Arial" w:eastAsia="MS Mincho" w:hAnsi="Arial" w:cs="Arial"/>
                <w:szCs w:val="22"/>
                <w:lang w:val="en-GB"/>
              </w:rPr>
              <w:t>Best p</w:t>
            </w:r>
            <w:r w:rsidR="00D442E1" w:rsidRPr="0030796C">
              <w:rPr>
                <w:rFonts w:ascii="Arial" w:eastAsia="MS Mincho" w:hAnsi="Arial" w:cs="Arial"/>
                <w:szCs w:val="22"/>
                <w:lang w:val="en-GB"/>
              </w:rPr>
              <w:t>rice</w:t>
            </w:r>
            <w:r w:rsidR="00700119" w:rsidRPr="0030796C">
              <w:rPr>
                <w:rFonts w:ascii="Arial" w:eastAsia="MS Mincho" w:hAnsi="Arial" w:cs="Arial"/>
                <w:szCs w:val="22"/>
                <w:lang w:val="en-GB"/>
              </w:rPr>
              <w:t xml:space="preserve"> offered</w:t>
            </w:r>
          </w:p>
          <w:p w14:paraId="5CDF730B" w14:textId="4E94A805" w:rsidR="00D442E1" w:rsidRPr="0030796C" w:rsidRDefault="002F5E81" w:rsidP="00DF7848">
            <w:pPr>
              <w:spacing w:before="0" w:after="0" w:line="240" w:lineRule="atLeast"/>
              <w:jc w:val="center"/>
              <w:rPr>
                <w:rFonts w:ascii="Arial" w:eastAsia="MS Mincho" w:hAnsi="Arial" w:cs="Arial"/>
                <w:b/>
                <w:bCs/>
                <w:szCs w:val="22"/>
                <w:lang w:val="en-GB"/>
              </w:rPr>
            </w:pPr>
            <w:r>
              <w:rPr>
                <w:rFonts w:ascii="Arial" w:eastAsia="MS Mincho" w:hAnsi="Arial" w:cs="Arial"/>
                <w:szCs w:val="22"/>
                <w:lang w:val="en-GB"/>
              </w:rPr>
              <w:t>C.1</w:t>
            </w:r>
            <w:r w:rsidR="00D442E1" w:rsidRPr="0030796C">
              <w:rPr>
                <w:rFonts w:ascii="Arial" w:eastAsia="MS Mincho" w:hAnsi="Arial" w:cs="Arial"/>
                <w:szCs w:val="22"/>
                <w:lang w:val="en-GB"/>
              </w:rPr>
              <w:t xml:space="preserve"> = </w:t>
            </w:r>
            <w:r>
              <w:rPr>
                <w:rFonts w:ascii="Arial" w:eastAsia="MS Mincho" w:hAnsi="Arial" w:cs="Arial"/>
                <w:szCs w:val="22"/>
                <w:lang w:val="en-GB"/>
              </w:rPr>
              <w:t>1</w:t>
            </w:r>
            <w:r w:rsidR="00D442E1" w:rsidRPr="0030796C">
              <w:rPr>
                <w:rFonts w:ascii="Arial" w:eastAsia="MS Mincho" w:hAnsi="Arial" w:cs="Arial"/>
                <w:szCs w:val="22"/>
                <w:lang w:val="en-GB"/>
              </w:rPr>
              <w:t>0 x --------------------</w:t>
            </w:r>
          </w:p>
          <w:p w14:paraId="034D6470" w14:textId="6CFB0729" w:rsidR="00D442E1" w:rsidRPr="00EE6B08" w:rsidRDefault="006D0935" w:rsidP="00DF7848">
            <w:pPr>
              <w:spacing w:before="0" w:after="0" w:line="240" w:lineRule="atLeast"/>
              <w:ind w:left="700"/>
              <w:jc w:val="center"/>
              <w:rPr>
                <w:rFonts w:ascii="Arial" w:eastAsia="MS Mincho" w:hAnsi="Arial" w:cs="Arial"/>
                <w:b/>
                <w:bCs/>
                <w:szCs w:val="22"/>
                <w:lang w:val="en-GB"/>
              </w:rPr>
            </w:pPr>
            <w:r>
              <w:rPr>
                <w:rFonts w:ascii="Arial" w:eastAsia="MS Mincho" w:hAnsi="Arial" w:cs="Arial"/>
                <w:szCs w:val="22"/>
                <w:lang w:val="en-GB"/>
              </w:rPr>
              <w:t xml:space="preserve">  </w:t>
            </w:r>
            <w:r w:rsidR="004D5F82">
              <w:rPr>
                <w:rFonts w:ascii="Arial" w:eastAsia="MS Mincho" w:hAnsi="Arial" w:cs="Arial"/>
                <w:szCs w:val="22"/>
                <w:lang w:val="en-GB"/>
              </w:rPr>
              <w:t xml:space="preserve">    </w:t>
            </w:r>
            <w:r w:rsidR="00D442E1" w:rsidRPr="0030796C">
              <w:rPr>
                <w:rFonts w:ascii="Arial" w:eastAsia="MS Mincho" w:hAnsi="Arial" w:cs="Arial"/>
                <w:szCs w:val="22"/>
                <w:lang w:val="en-GB"/>
              </w:rPr>
              <w:t>Price offered</w:t>
            </w:r>
          </w:p>
        </w:tc>
      </w:tr>
    </w:tbl>
    <w:p w14:paraId="4B99298C" w14:textId="08B546D4" w:rsidR="002F5E81" w:rsidRPr="00B56768" w:rsidRDefault="002F5E81" w:rsidP="00B56768">
      <w:pPr>
        <w:pStyle w:val="ListParagraph"/>
        <w:numPr>
          <w:ilvl w:val="0"/>
          <w:numId w:val="41"/>
        </w:numPr>
        <w:rPr>
          <w:rFonts w:ascii="Arial" w:eastAsia="MS Mincho" w:hAnsi="Arial" w:cs="Arial"/>
          <w:b/>
          <w:bCs/>
          <w:color w:val="000000"/>
          <w:szCs w:val="22"/>
          <w:lang w:val="en-GB"/>
        </w:rPr>
      </w:pPr>
      <w:r w:rsidRPr="00B56768">
        <w:rPr>
          <w:rFonts w:ascii="Arial" w:eastAsia="MS Mincho" w:hAnsi="Arial" w:cs="Arial"/>
          <w:b/>
          <w:bCs/>
          <w:color w:val="000000"/>
          <w:szCs w:val="22"/>
          <w:lang w:val="en-GB"/>
        </w:rPr>
        <w:t>C.2: Cost of a single fixed post – Max. 10 points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2F5E81" w:rsidRPr="00043FF8" w14:paraId="707C13B0" w14:textId="77777777" w:rsidTr="00245638">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4DDBB98C" w14:textId="5105F476" w:rsidR="002F5E81" w:rsidRPr="0030796C" w:rsidRDefault="002F5E81" w:rsidP="00245638">
            <w:pPr>
              <w:spacing w:before="0" w:after="0" w:line="240" w:lineRule="atLeast"/>
              <w:ind w:left="700"/>
              <w:jc w:val="center"/>
              <w:rPr>
                <w:rFonts w:ascii="Arial" w:eastAsia="MS Mincho" w:hAnsi="Arial" w:cs="Arial"/>
                <w:b/>
                <w:bCs/>
                <w:szCs w:val="22"/>
                <w:lang w:val="en-GB"/>
              </w:rPr>
            </w:pPr>
            <w:r>
              <w:rPr>
                <w:rFonts w:ascii="Arial" w:eastAsia="MS Mincho" w:hAnsi="Arial" w:cs="Arial"/>
                <w:szCs w:val="22"/>
                <w:lang w:val="en-GB"/>
              </w:rPr>
              <w:t xml:space="preserve">  </w:t>
            </w:r>
            <w:r w:rsidR="004D5F82">
              <w:rPr>
                <w:rFonts w:ascii="Arial" w:eastAsia="MS Mincho" w:hAnsi="Arial" w:cs="Arial"/>
                <w:szCs w:val="22"/>
                <w:lang w:val="en-GB"/>
              </w:rPr>
              <w:t xml:space="preserve">    </w:t>
            </w:r>
            <w:r>
              <w:rPr>
                <w:rFonts w:ascii="Arial" w:eastAsia="MS Mincho" w:hAnsi="Arial" w:cs="Arial"/>
                <w:szCs w:val="22"/>
                <w:lang w:val="en-GB"/>
              </w:rPr>
              <w:t>Best p</w:t>
            </w:r>
            <w:r w:rsidRPr="0030796C">
              <w:rPr>
                <w:rFonts w:ascii="Arial" w:eastAsia="MS Mincho" w:hAnsi="Arial" w:cs="Arial"/>
                <w:szCs w:val="22"/>
                <w:lang w:val="en-GB"/>
              </w:rPr>
              <w:t>rice offered</w:t>
            </w:r>
          </w:p>
          <w:p w14:paraId="016A19F6" w14:textId="088EE584" w:rsidR="002F5E81" w:rsidRPr="0030796C" w:rsidRDefault="002F5E81" w:rsidP="00245638">
            <w:pPr>
              <w:spacing w:before="0" w:after="0" w:line="240" w:lineRule="atLeast"/>
              <w:jc w:val="center"/>
              <w:rPr>
                <w:rFonts w:ascii="Arial" w:eastAsia="MS Mincho" w:hAnsi="Arial" w:cs="Arial"/>
                <w:b/>
                <w:bCs/>
                <w:szCs w:val="22"/>
                <w:lang w:val="en-GB"/>
              </w:rPr>
            </w:pPr>
            <w:r>
              <w:rPr>
                <w:rFonts w:ascii="Arial" w:eastAsia="MS Mincho" w:hAnsi="Arial" w:cs="Arial"/>
                <w:szCs w:val="22"/>
                <w:lang w:val="en-GB"/>
              </w:rPr>
              <w:t>C.2</w:t>
            </w:r>
            <w:r w:rsidRPr="0030796C">
              <w:rPr>
                <w:rFonts w:ascii="Arial" w:eastAsia="MS Mincho" w:hAnsi="Arial" w:cs="Arial"/>
                <w:szCs w:val="22"/>
                <w:lang w:val="en-GB"/>
              </w:rPr>
              <w:t xml:space="preserve"> = </w:t>
            </w:r>
            <w:r>
              <w:rPr>
                <w:rFonts w:ascii="Arial" w:eastAsia="MS Mincho" w:hAnsi="Arial" w:cs="Arial"/>
                <w:szCs w:val="22"/>
                <w:lang w:val="en-GB"/>
              </w:rPr>
              <w:t>1</w:t>
            </w:r>
            <w:r w:rsidRPr="0030796C">
              <w:rPr>
                <w:rFonts w:ascii="Arial" w:eastAsia="MS Mincho" w:hAnsi="Arial" w:cs="Arial"/>
                <w:szCs w:val="22"/>
                <w:lang w:val="en-GB"/>
              </w:rPr>
              <w:t>0 x --------------------</w:t>
            </w:r>
          </w:p>
          <w:p w14:paraId="5E72ADA2" w14:textId="3F214D0A" w:rsidR="002F5E81" w:rsidRPr="00EE6B08" w:rsidRDefault="002F5E81" w:rsidP="00245638">
            <w:pPr>
              <w:spacing w:before="0" w:after="0" w:line="240" w:lineRule="atLeast"/>
              <w:ind w:left="700"/>
              <w:jc w:val="center"/>
              <w:rPr>
                <w:rFonts w:ascii="Arial" w:eastAsia="MS Mincho" w:hAnsi="Arial" w:cs="Arial"/>
                <w:b/>
                <w:bCs/>
                <w:szCs w:val="22"/>
                <w:lang w:val="en-GB"/>
              </w:rPr>
            </w:pPr>
            <w:r>
              <w:rPr>
                <w:rFonts w:ascii="Arial" w:eastAsia="MS Mincho" w:hAnsi="Arial" w:cs="Arial"/>
                <w:szCs w:val="22"/>
                <w:lang w:val="en-GB"/>
              </w:rPr>
              <w:t xml:space="preserve">  </w:t>
            </w:r>
            <w:r w:rsidR="004D5F82">
              <w:rPr>
                <w:rFonts w:ascii="Arial" w:eastAsia="MS Mincho" w:hAnsi="Arial" w:cs="Arial"/>
                <w:szCs w:val="22"/>
                <w:lang w:val="en-GB"/>
              </w:rPr>
              <w:t xml:space="preserve">   </w:t>
            </w:r>
            <w:r w:rsidRPr="0030796C">
              <w:rPr>
                <w:rFonts w:ascii="Arial" w:eastAsia="MS Mincho" w:hAnsi="Arial" w:cs="Arial"/>
                <w:szCs w:val="22"/>
                <w:lang w:val="en-GB"/>
              </w:rPr>
              <w:t>Price offered</w:t>
            </w:r>
          </w:p>
        </w:tc>
      </w:tr>
    </w:tbl>
    <w:p w14:paraId="6D3A303F" w14:textId="4530E10E" w:rsidR="002F5E81" w:rsidRPr="00DD4CD3" w:rsidRDefault="002F5E81" w:rsidP="00DD4CD3">
      <w:pPr>
        <w:pStyle w:val="ListParagraph"/>
        <w:numPr>
          <w:ilvl w:val="0"/>
          <w:numId w:val="41"/>
        </w:numPr>
        <w:rPr>
          <w:rFonts w:ascii="Arial" w:eastAsia="MS Mincho" w:hAnsi="Arial" w:cs="Arial"/>
          <w:b/>
          <w:bCs/>
          <w:color w:val="000000"/>
          <w:szCs w:val="22"/>
          <w:lang w:val="en-GB"/>
        </w:rPr>
      </w:pPr>
      <w:r w:rsidRPr="00DD4CD3">
        <w:rPr>
          <w:rFonts w:ascii="Arial" w:eastAsia="MS Mincho" w:hAnsi="Arial" w:cs="Arial"/>
          <w:b/>
          <w:bCs/>
          <w:color w:val="000000"/>
          <w:szCs w:val="22"/>
          <w:lang w:val="en-GB"/>
        </w:rPr>
        <w:t>C.3: Cost of a single fixed post – Max. 10 points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2F5E81" w:rsidRPr="00043FF8" w14:paraId="611E0E7F" w14:textId="77777777" w:rsidTr="00245638">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6C59CDC1" w14:textId="62455A9E" w:rsidR="002F5E81" w:rsidRPr="0030796C" w:rsidRDefault="002F5E81" w:rsidP="00245638">
            <w:pPr>
              <w:spacing w:before="0" w:after="0" w:line="240" w:lineRule="atLeast"/>
              <w:ind w:left="700"/>
              <w:jc w:val="center"/>
              <w:rPr>
                <w:rFonts w:ascii="Arial" w:eastAsia="MS Mincho" w:hAnsi="Arial" w:cs="Arial"/>
                <w:b/>
                <w:bCs/>
                <w:szCs w:val="22"/>
                <w:lang w:val="en-GB"/>
              </w:rPr>
            </w:pPr>
            <w:r>
              <w:rPr>
                <w:rFonts w:ascii="Arial" w:eastAsia="MS Mincho" w:hAnsi="Arial" w:cs="Arial"/>
                <w:szCs w:val="22"/>
                <w:lang w:val="en-GB"/>
              </w:rPr>
              <w:t xml:space="preserve">  </w:t>
            </w:r>
            <w:r w:rsidR="004D5F82">
              <w:rPr>
                <w:rFonts w:ascii="Arial" w:eastAsia="MS Mincho" w:hAnsi="Arial" w:cs="Arial"/>
                <w:szCs w:val="22"/>
                <w:lang w:val="en-GB"/>
              </w:rPr>
              <w:t xml:space="preserve">    </w:t>
            </w:r>
            <w:r>
              <w:rPr>
                <w:rFonts w:ascii="Arial" w:eastAsia="MS Mincho" w:hAnsi="Arial" w:cs="Arial"/>
                <w:szCs w:val="22"/>
                <w:lang w:val="en-GB"/>
              </w:rPr>
              <w:t>Best p</w:t>
            </w:r>
            <w:r w:rsidRPr="0030796C">
              <w:rPr>
                <w:rFonts w:ascii="Arial" w:eastAsia="MS Mincho" w:hAnsi="Arial" w:cs="Arial"/>
                <w:szCs w:val="22"/>
                <w:lang w:val="en-GB"/>
              </w:rPr>
              <w:t>rice offered</w:t>
            </w:r>
          </w:p>
          <w:p w14:paraId="4C376278" w14:textId="52659C10" w:rsidR="002F5E81" w:rsidRPr="0030796C" w:rsidRDefault="002F5E81" w:rsidP="00245638">
            <w:pPr>
              <w:spacing w:before="0" w:after="0" w:line="240" w:lineRule="atLeast"/>
              <w:jc w:val="center"/>
              <w:rPr>
                <w:rFonts w:ascii="Arial" w:eastAsia="MS Mincho" w:hAnsi="Arial" w:cs="Arial"/>
                <w:b/>
                <w:bCs/>
                <w:szCs w:val="22"/>
                <w:lang w:val="en-GB"/>
              </w:rPr>
            </w:pPr>
            <w:r>
              <w:rPr>
                <w:rFonts w:ascii="Arial" w:eastAsia="MS Mincho" w:hAnsi="Arial" w:cs="Arial"/>
                <w:szCs w:val="22"/>
                <w:lang w:val="en-GB"/>
              </w:rPr>
              <w:t>C.3</w:t>
            </w:r>
            <w:r w:rsidRPr="0030796C">
              <w:rPr>
                <w:rFonts w:ascii="Arial" w:eastAsia="MS Mincho" w:hAnsi="Arial" w:cs="Arial"/>
                <w:szCs w:val="22"/>
                <w:lang w:val="en-GB"/>
              </w:rPr>
              <w:t xml:space="preserve"> = </w:t>
            </w:r>
            <w:r>
              <w:rPr>
                <w:rFonts w:ascii="Arial" w:eastAsia="MS Mincho" w:hAnsi="Arial" w:cs="Arial"/>
                <w:szCs w:val="22"/>
                <w:lang w:val="en-GB"/>
              </w:rPr>
              <w:t>1</w:t>
            </w:r>
            <w:r w:rsidRPr="0030796C">
              <w:rPr>
                <w:rFonts w:ascii="Arial" w:eastAsia="MS Mincho" w:hAnsi="Arial" w:cs="Arial"/>
                <w:szCs w:val="22"/>
                <w:lang w:val="en-GB"/>
              </w:rPr>
              <w:t>0 x --------------------</w:t>
            </w:r>
          </w:p>
          <w:p w14:paraId="03C96B17" w14:textId="09D8C338" w:rsidR="002F5E81" w:rsidRPr="00EE6B08" w:rsidRDefault="002F5E81" w:rsidP="00245638">
            <w:pPr>
              <w:spacing w:before="0" w:after="0" w:line="240" w:lineRule="atLeast"/>
              <w:ind w:left="700"/>
              <w:jc w:val="center"/>
              <w:rPr>
                <w:rFonts w:ascii="Arial" w:eastAsia="MS Mincho" w:hAnsi="Arial" w:cs="Arial"/>
                <w:b/>
                <w:bCs/>
                <w:szCs w:val="22"/>
                <w:lang w:val="en-GB"/>
              </w:rPr>
            </w:pPr>
            <w:r>
              <w:rPr>
                <w:rFonts w:ascii="Arial" w:eastAsia="MS Mincho" w:hAnsi="Arial" w:cs="Arial"/>
                <w:szCs w:val="22"/>
                <w:lang w:val="en-GB"/>
              </w:rPr>
              <w:t xml:space="preserve">  </w:t>
            </w:r>
            <w:r w:rsidR="004D5F82">
              <w:rPr>
                <w:rFonts w:ascii="Arial" w:eastAsia="MS Mincho" w:hAnsi="Arial" w:cs="Arial"/>
                <w:szCs w:val="22"/>
                <w:lang w:val="en-GB"/>
              </w:rPr>
              <w:t xml:space="preserve">   </w:t>
            </w:r>
            <w:r w:rsidRPr="0030796C">
              <w:rPr>
                <w:rFonts w:ascii="Arial" w:eastAsia="MS Mincho" w:hAnsi="Arial" w:cs="Arial"/>
                <w:szCs w:val="22"/>
                <w:lang w:val="en-GB"/>
              </w:rPr>
              <w:t>Price offered</w:t>
            </w:r>
          </w:p>
        </w:tc>
      </w:tr>
    </w:tbl>
    <w:p w14:paraId="7564744D" w14:textId="66FA4700" w:rsidR="002F5E81" w:rsidRPr="00DD4CD3" w:rsidRDefault="002F5E81" w:rsidP="00DD4CD3">
      <w:pPr>
        <w:pStyle w:val="ListParagraph"/>
        <w:numPr>
          <w:ilvl w:val="0"/>
          <w:numId w:val="41"/>
        </w:numPr>
        <w:rPr>
          <w:rFonts w:ascii="Arial" w:eastAsia="MS Mincho" w:hAnsi="Arial" w:cs="Arial"/>
          <w:b/>
          <w:bCs/>
          <w:color w:val="000000"/>
          <w:szCs w:val="22"/>
          <w:lang w:val="en-GB"/>
        </w:rPr>
      </w:pPr>
      <w:r w:rsidRPr="00DD4CD3">
        <w:rPr>
          <w:rFonts w:ascii="Arial" w:eastAsia="MS Mincho" w:hAnsi="Arial" w:cs="Arial"/>
          <w:b/>
          <w:bCs/>
          <w:color w:val="000000"/>
          <w:szCs w:val="22"/>
          <w:lang w:val="en-GB"/>
        </w:rPr>
        <w:t>C.4: Cost of a single fixed post – Max. 10 points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2F5E81" w:rsidRPr="00043FF8" w14:paraId="55E10719" w14:textId="77777777" w:rsidTr="00245638">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29CE9D65" w14:textId="40D54967" w:rsidR="002F5E81" w:rsidRPr="0030796C" w:rsidRDefault="002F5E81" w:rsidP="00245638">
            <w:pPr>
              <w:spacing w:before="0" w:after="0" w:line="240" w:lineRule="atLeast"/>
              <w:ind w:left="700"/>
              <w:jc w:val="center"/>
              <w:rPr>
                <w:rFonts w:ascii="Arial" w:eastAsia="MS Mincho" w:hAnsi="Arial" w:cs="Arial"/>
                <w:b/>
                <w:bCs/>
                <w:szCs w:val="22"/>
                <w:lang w:val="en-GB"/>
              </w:rPr>
            </w:pPr>
            <w:r>
              <w:rPr>
                <w:rFonts w:ascii="Arial" w:eastAsia="MS Mincho" w:hAnsi="Arial" w:cs="Arial"/>
                <w:szCs w:val="22"/>
                <w:lang w:val="en-GB"/>
              </w:rPr>
              <w:t xml:space="preserve">  </w:t>
            </w:r>
            <w:r w:rsidR="004D5F82">
              <w:rPr>
                <w:rFonts w:ascii="Arial" w:eastAsia="MS Mincho" w:hAnsi="Arial" w:cs="Arial"/>
                <w:szCs w:val="22"/>
                <w:lang w:val="en-GB"/>
              </w:rPr>
              <w:t xml:space="preserve">    </w:t>
            </w:r>
            <w:r>
              <w:rPr>
                <w:rFonts w:ascii="Arial" w:eastAsia="MS Mincho" w:hAnsi="Arial" w:cs="Arial"/>
                <w:szCs w:val="22"/>
                <w:lang w:val="en-GB"/>
              </w:rPr>
              <w:t>Best p</w:t>
            </w:r>
            <w:r w:rsidRPr="0030796C">
              <w:rPr>
                <w:rFonts w:ascii="Arial" w:eastAsia="MS Mincho" w:hAnsi="Arial" w:cs="Arial"/>
                <w:szCs w:val="22"/>
                <w:lang w:val="en-GB"/>
              </w:rPr>
              <w:t>rice offered</w:t>
            </w:r>
          </w:p>
          <w:p w14:paraId="7678E30F" w14:textId="4013A340" w:rsidR="002F5E81" w:rsidRPr="0030796C" w:rsidRDefault="002F5E81" w:rsidP="00245638">
            <w:pPr>
              <w:spacing w:before="0" w:after="0" w:line="240" w:lineRule="atLeast"/>
              <w:jc w:val="center"/>
              <w:rPr>
                <w:rFonts w:ascii="Arial" w:eastAsia="MS Mincho" w:hAnsi="Arial" w:cs="Arial"/>
                <w:b/>
                <w:bCs/>
                <w:szCs w:val="22"/>
                <w:lang w:val="en-GB"/>
              </w:rPr>
            </w:pPr>
            <w:r>
              <w:rPr>
                <w:rFonts w:ascii="Arial" w:eastAsia="MS Mincho" w:hAnsi="Arial" w:cs="Arial"/>
                <w:szCs w:val="22"/>
                <w:lang w:val="en-GB"/>
              </w:rPr>
              <w:t>C.4</w:t>
            </w:r>
            <w:r w:rsidRPr="0030796C">
              <w:rPr>
                <w:rFonts w:ascii="Arial" w:eastAsia="MS Mincho" w:hAnsi="Arial" w:cs="Arial"/>
                <w:szCs w:val="22"/>
                <w:lang w:val="en-GB"/>
              </w:rPr>
              <w:t xml:space="preserve"> = </w:t>
            </w:r>
            <w:r>
              <w:rPr>
                <w:rFonts w:ascii="Arial" w:eastAsia="MS Mincho" w:hAnsi="Arial" w:cs="Arial"/>
                <w:szCs w:val="22"/>
                <w:lang w:val="en-GB"/>
              </w:rPr>
              <w:t>1</w:t>
            </w:r>
            <w:r w:rsidRPr="0030796C">
              <w:rPr>
                <w:rFonts w:ascii="Arial" w:eastAsia="MS Mincho" w:hAnsi="Arial" w:cs="Arial"/>
                <w:szCs w:val="22"/>
                <w:lang w:val="en-GB"/>
              </w:rPr>
              <w:t>0 x --------------------</w:t>
            </w:r>
          </w:p>
          <w:p w14:paraId="16ABBF92" w14:textId="50DCC744" w:rsidR="002F5E81" w:rsidRPr="00EE6B08" w:rsidRDefault="002F5E81" w:rsidP="00245638">
            <w:pPr>
              <w:spacing w:before="0" w:after="0" w:line="240" w:lineRule="atLeast"/>
              <w:ind w:left="700"/>
              <w:jc w:val="center"/>
              <w:rPr>
                <w:rFonts w:ascii="Arial" w:eastAsia="MS Mincho" w:hAnsi="Arial" w:cs="Arial"/>
                <w:b/>
                <w:bCs/>
                <w:szCs w:val="22"/>
                <w:lang w:val="en-GB"/>
              </w:rPr>
            </w:pPr>
            <w:r>
              <w:rPr>
                <w:rFonts w:ascii="Arial" w:eastAsia="MS Mincho" w:hAnsi="Arial" w:cs="Arial"/>
                <w:szCs w:val="22"/>
                <w:lang w:val="en-GB"/>
              </w:rPr>
              <w:t xml:space="preserve">  </w:t>
            </w:r>
            <w:r w:rsidR="004D5F82">
              <w:rPr>
                <w:rFonts w:ascii="Arial" w:eastAsia="MS Mincho" w:hAnsi="Arial" w:cs="Arial"/>
                <w:szCs w:val="22"/>
                <w:lang w:val="en-GB"/>
              </w:rPr>
              <w:t xml:space="preserve">    </w:t>
            </w:r>
            <w:r w:rsidRPr="0030796C">
              <w:rPr>
                <w:rFonts w:ascii="Arial" w:eastAsia="MS Mincho" w:hAnsi="Arial" w:cs="Arial"/>
                <w:szCs w:val="22"/>
                <w:lang w:val="en-GB"/>
              </w:rPr>
              <w:t>Price offered</w:t>
            </w:r>
          </w:p>
        </w:tc>
      </w:tr>
    </w:tbl>
    <w:p w14:paraId="392787AA" w14:textId="12456A78" w:rsidR="002F5E81" w:rsidRPr="002F5E81" w:rsidRDefault="002F5E81" w:rsidP="00D442E1">
      <w:pPr>
        <w:jc w:val="left"/>
        <w:rPr>
          <w:rFonts w:ascii="Arial" w:eastAsia="MS Mincho" w:hAnsi="Arial" w:cs="Arial"/>
          <w:color w:val="000000"/>
          <w:szCs w:val="22"/>
          <w:lang w:val="en-GB"/>
        </w:rPr>
      </w:pPr>
      <w:r w:rsidRPr="002F5E81">
        <w:rPr>
          <w:rFonts w:ascii="Arial" w:eastAsia="MS Mincho" w:hAnsi="Arial" w:cs="Arial"/>
          <w:color w:val="000000"/>
          <w:szCs w:val="22"/>
          <w:lang w:val="en-GB"/>
        </w:rPr>
        <w:t>The other offers will be awarded scores (rounded to the second decimal place, if necessary) in proportion to the ratio between the best price offered and the price submitted by each tenderer.</w:t>
      </w:r>
    </w:p>
    <w:p w14:paraId="6CBDF98E" w14:textId="051F3B58" w:rsidR="00D442E1" w:rsidRPr="00EE6B08" w:rsidRDefault="002F5E81" w:rsidP="00D442E1">
      <w:pPr>
        <w:jc w:val="left"/>
        <w:rPr>
          <w:rFonts w:ascii="Arial" w:eastAsia="MS Mincho" w:hAnsi="Arial" w:cs="Arial"/>
          <w:color w:val="000000"/>
          <w:szCs w:val="22"/>
          <w:lang w:val="en-GB"/>
        </w:rPr>
      </w:pPr>
      <w:r>
        <w:rPr>
          <w:rFonts w:ascii="Arial" w:eastAsia="MS Mincho" w:hAnsi="Arial" w:cs="Arial"/>
          <w:color w:val="000000"/>
          <w:szCs w:val="22"/>
          <w:lang w:val="en-GB"/>
        </w:rPr>
        <w:t>C</w:t>
      </w:r>
      <w:r w:rsidR="00D442E1" w:rsidRPr="00EE6B08">
        <w:rPr>
          <w:rFonts w:ascii="Arial" w:eastAsia="MS Mincho" w:hAnsi="Arial" w:cs="Arial"/>
          <w:color w:val="000000"/>
          <w:szCs w:val="22"/>
          <w:lang w:val="en-GB"/>
        </w:rPr>
        <w:t xml:space="preserve"> = </w:t>
      </w:r>
      <w:r>
        <w:rPr>
          <w:rFonts w:ascii="Arial" w:eastAsia="MS Mincho" w:hAnsi="Arial" w:cs="Arial"/>
          <w:color w:val="000000"/>
          <w:szCs w:val="22"/>
          <w:lang w:val="en-GB"/>
        </w:rPr>
        <w:t>C.1 + C.2 + C.3 + C.4</w:t>
      </w:r>
      <w:r w:rsidR="00D442E1" w:rsidRPr="00EE6B08">
        <w:rPr>
          <w:rFonts w:ascii="Arial" w:eastAsia="MS Mincho" w:hAnsi="Arial" w:cs="Arial"/>
          <w:color w:val="000000"/>
          <w:szCs w:val="22"/>
          <w:lang w:val="en-GB"/>
        </w:rPr>
        <w:t xml:space="preserve"> </w:t>
      </w:r>
    </w:p>
    <w:p w14:paraId="4F1BB67E" w14:textId="3AD32578" w:rsidR="00D442E1" w:rsidRPr="00EE6B08" w:rsidRDefault="00D442E1" w:rsidP="00D442E1">
      <w:pPr>
        <w:rPr>
          <w:rFonts w:ascii="Arial" w:eastAsia="MS Mincho" w:hAnsi="Arial" w:cs="Arial"/>
          <w:color w:val="000000"/>
          <w:szCs w:val="22"/>
          <w:lang w:val="en-GB"/>
        </w:rPr>
      </w:pPr>
      <w:r w:rsidRPr="00EE6B08">
        <w:rPr>
          <w:rFonts w:ascii="Arial" w:eastAsia="MS Mincho" w:hAnsi="Arial" w:cs="Arial"/>
          <w:color w:val="000000"/>
          <w:szCs w:val="22"/>
          <w:lang w:val="en-GB"/>
        </w:rPr>
        <w:t xml:space="preserve">The </w:t>
      </w:r>
      <w:r>
        <w:rPr>
          <w:rFonts w:ascii="Arial" w:eastAsia="MS Mincho" w:hAnsi="Arial" w:cs="Arial"/>
          <w:color w:val="000000"/>
          <w:szCs w:val="22"/>
          <w:lang w:val="en-GB"/>
        </w:rPr>
        <w:t>p</w:t>
      </w:r>
      <w:r w:rsidRPr="00EE6B08">
        <w:rPr>
          <w:rFonts w:ascii="Arial" w:eastAsia="MS Mincho" w:hAnsi="Arial" w:cs="Arial"/>
          <w:color w:val="000000"/>
          <w:szCs w:val="22"/>
          <w:lang w:val="en-GB"/>
        </w:rPr>
        <w:t xml:space="preserve">rice considered for evaluation will be the total price of the </w:t>
      </w:r>
      <w:r w:rsidRPr="00820F5A">
        <w:rPr>
          <w:rFonts w:ascii="Arial" w:eastAsia="MS Mincho" w:hAnsi="Arial" w:cs="Arial"/>
          <w:i/>
          <w:color w:val="000000"/>
          <w:szCs w:val="22"/>
          <w:lang w:val="en-GB"/>
        </w:rPr>
        <w:t>tender</w:t>
      </w:r>
      <w:r w:rsidRPr="00EE6B08">
        <w:rPr>
          <w:rFonts w:ascii="Arial" w:eastAsia="MS Mincho" w:hAnsi="Arial" w:cs="Arial"/>
          <w:color w:val="000000"/>
          <w:szCs w:val="22"/>
          <w:lang w:val="en-GB"/>
        </w:rPr>
        <w:t xml:space="preserve">, covering all the requirements set out in these </w:t>
      </w:r>
      <w:r w:rsidR="00820F5A" w:rsidRPr="00820F5A">
        <w:rPr>
          <w:rFonts w:ascii="Arial" w:eastAsia="MS Mincho" w:hAnsi="Arial" w:cs="Arial"/>
          <w:i/>
          <w:color w:val="000000"/>
          <w:szCs w:val="22"/>
          <w:lang w:val="en-GB"/>
        </w:rPr>
        <w:t>tender specifications</w:t>
      </w:r>
      <w:r w:rsidRPr="00EE6B08">
        <w:rPr>
          <w:rFonts w:ascii="Arial" w:eastAsia="MS Mincho" w:hAnsi="Arial" w:cs="Arial"/>
          <w:color w:val="000000"/>
          <w:szCs w:val="22"/>
          <w:lang w:val="en-GB"/>
        </w:rPr>
        <w:t xml:space="preserve">. </w:t>
      </w:r>
    </w:p>
    <w:p w14:paraId="7E8A32C8" w14:textId="7EA253B8" w:rsidR="00747841" w:rsidRDefault="00A260A6" w:rsidP="00CB057A">
      <w:pPr>
        <w:rPr>
          <w:rFonts w:ascii="Arial" w:eastAsia="MS Mincho" w:hAnsi="Arial" w:cs="Arial"/>
          <w:color w:val="000000"/>
          <w:szCs w:val="22"/>
          <w:lang w:val="en-GB"/>
        </w:rPr>
      </w:pPr>
      <w:r w:rsidRPr="00EE6B08">
        <w:rPr>
          <w:rFonts w:ascii="Arial" w:eastAsia="MS Mincho" w:hAnsi="Arial" w:cs="Arial"/>
          <w:color w:val="000000"/>
          <w:szCs w:val="22"/>
          <w:lang w:val="en-GB"/>
        </w:rPr>
        <w:t xml:space="preserve">The </w:t>
      </w:r>
      <w:r w:rsidR="00D442E1" w:rsidRPr="00820F5A">
        <w:rPr>
          <w:rFonts w:ascii="Arial" w:eastAsia="MS Mincho" w:hAnsi="Arial" w:cs="Arial"/>
          <w:i/>
          <w:color w:val="000000"/>
          <w:szCs w:val="22"/>
          <w:lang w:val="en-GB"/>
        </w:rPr>
        <w:t>tenderer</w:t>
      </w:r>
      <w:r w:rsidR="00D442E1">
        <w:rPr>
          <w:rFonts w:ascii="Arial" w:eastAsia="MS Mincho" w:hAnsi="Arial" w:cs="Arial"/>
          <w:color w:val="000000"/>
          <w:szCs w:val="22"/>
          <w:lang w:val="en-GB"/>
        </w:rPr>
        <w:t xml:space="preserve"> shall submit a financial </w:t>
      </w:r>
      <w:r w:rsidRPr="00820F5A">
        <w:rPr>
          <w:rFonts w:ascii="Arial" w:eastAsia="MS Mincho" w:hAnsi="Arial" w:cs="Arial"/>
          <w:i/>
          <w:color w:val="000000"/>
          <w:szCs w:val="22"/>
          <w:lang w:val="en-GB"/>
        </w:rPr>
        <w:t>offer</w:t>
      </w:r>
      <w:r w:rsidRPr="00EE6B08">
        <w:rPr>
          <w:rFonts w:ascii="Arial" w:eastAsia="MS Mincho" w:hAnsi="Arial" w:cs="Arial"/>
          <w:color w:val="000000"/>
          <w:szCs w:val="22"/>
          <w:lang w:val="en-GB"/>
        </w:rPr>
        <w:t xml:space="preserve"> using the form Annex II </w:t>
      </w:r>
      <w:r w:rsidR="00B40E64">
        <w:rPr>
          <w:rFonts w:ascii="Arial" w:eastAsia="MS Mincho" w:hAnsi="Arial" w:cs="Arial"/>
          <w:color w:val="000000"/>
          <w:szCs w:val="22"/>
          <w:lang w:val="en-GB"/>
        </w:rPr>
        <w:t>C</w:t>
      </w:r>
      <w:r w:rsidR="004D5F82">
        <w:rPr>
          <w:rFonts w:ascii="Arial" w:eastAsia="MS Mincho" w:hAnsi="Arial" w:cs="Arial"/>
          <w:color w:val="000000"/>
          <w:szCs w:val="22"/>
          <w:lang w:val="en-GB"/>
        </w:rPr>
        <w:t>1</w:t>
      </w:r>
      <w:r w:rsidR="002F5E81">
        <w:rPr>
          <w:rFonts w:ascii="Arial" w:eastAsia="MS Mincho" w:hAnsi="Arial" w:cs="Arial"/>
          <w:color w:val="000000"/>
          <w:szCs w:val="22"/>
          <w:lang w:val="en-GB"/>
        </w:rPr>
        <w:t xml:space="preserve"> – LOT 1.</w:t>
      </w:r>
    </w:p>
    <w:p w14:paraId="7B48C27F" w14:textId="3F484991" w:rsidR="002F5E81" w:rsidRPr="00EE6B08" w:rsidRDefault="002F5E81" w:rsidP="002F5E81">
      <w:pPr>
        <w:spacing w:line="270" w:lineRule="atLeast"/>
        <w:rPr>
          <w:rFonts w:ascii="Arial" w:hAnsi="Arial" w:cs="Arial"/>
          <w:b/>
          <w:bCs/>
          <w:color w:val="000000"/>
          <w:szCs w:val="22"/>
          <w:u w:val="single"/>
          <w:lang w:val="en-GB"/>
        </w:rPr>
      </w:pPr>
      <w:r>
        <w:rPr>
          <w:rFonts w:ascii="Arial" w:hAnsi="Arial" w:cs="Arial"/>
          <w:b/>
          <w:bCs/>
          <w:color w:val="000000"/>
          <w:szCs w:val="22"/>
          <w:u w:val="single"/>
          <w:lang w:val="en-GB"/>
        </w:rPr>
        <w:t>D</w:t>
      </w:r>
      <w:r w:rsidRPr="00EE6B08">
        <w:rPr>
          <w:rFonts w:ascii="Arial" w:hAnsi="Arial" w:cs="Arial"/>
          <w:b/>
          <w:bCs/>
          <w:color w:val="000000"/>
          <w:szCs w:val="22"/>
          <w:u w:val="single"/>
          <w:lang w:val="en-GB"/>
        </w:rPr>
        <w:t xml:space="preserve"> </w:t>
      </w:r>
      <w:r>
        <w:rPr>
          <w:rFonts w:ascii="Arial" w:hAnsi="Arial" w:cs="Arial"/>
          <w:b/>
          <w:bCs/>
          <w:color w:val="000000"/>
          <w:szCs w:val="22"/>
          <w:u w:val="single"/>
          <w:lang w:val="en-GB"/>
        </w:rPr>
        <w:t>– LOT 1 –</w:t>
      </w:r>
      <w:r w:rsidRPr="00EE6B08">
        <w:rPr>
          <w:rFonts w:ascii="Arial" w:hAnsi="Arial" w:cs="Arial"/>
          <w:b/>
          <w:bCs/>
          <w:color w:val="000000"/>
          <w:szCs w:val="22"/>
          <w:u w:val="single"/>
          <w:lang w:val="en-GB"/>
        </w:rPr>
        <w:t xml:space="preserve"> Allocation of points for financial </w:t>
      </w:r>
      <w:r>
        <w:rPr>
          <w:rFonts w:ascii="Arial" w:hAnsi="Arial" w:cs="Arial"/>
          <w:b/>
          <w:bCs/>
          <w:color w:val="000000"/>
          <w:szCs w:val="22"/>
          <w:u w:val="single"/>
          <w:lang w:val="en-GB"/>
        </w:rPr>
        <w:t xml:space="preserve">evaluation </w:t>
      </w:r>
      <w:r w:rsidRPr="00EE6B08">
        <w:rPr>
          <w:rFonts w:ascii="Arial" w:hAnsi="Arial" w:cs="Arial"/>
          <w:b/>
          <w:bCs/>
          <w:color w:val="000000"/>
          <w:szCs w:val="22"/>
          <w:u w:val="single"/>
          <w:lang w:val="en-GB"/>
        </w:rPr>
        <w:t>criteria</w:t>
      </w:r>
    </w:p>
    <w:p w14:paraId="315A80FE" w14:textId="44A33D4D" w:rsidR="002F5E81" w:rsidRDefault="002F5E81" w:rsidP="002F5E81">
      <w:pPr>
        <w:rPr>
          <w:rFonts w:ascii="Arial" w:eastAsia="MS Mincho" w:hAnsi="Arial" w:cs="Arial"/>
          <w:color w:val="000000"/>
          <w:szCs w:val="22"/>
          <w:lang w:val="en-GB"/>
        </w:rPr>
      </w:pPr>
      <w:r w:rsidRPr="002F5E81">
        <w:rPr>
          <w:rFonts w:ascii="Arial" w:eastAsia="MS Mincho" w:hAnsi="Arial" w:cs="Arial"/>
          <w:color w:val="000000"/>
          <w:szCs w:val="22"/>
          <w:lang w:val="en-GB"/>
        </w:rPr>
        <w:t>The maximum available score of 40 points for the price (</w:t>
      </w:r>
      <w:r>
        <w:rPr>
          <w:rFonts w:ascii="Arial" w:eastAsia="MS Mincho" w:hAnsi="Arial" w:cs="Arial"/>
          <w:color w:val="000000"/>
          <w:szCs w:val="22"/>
          <w:lang w:val="en-GB"/>
        </w:rPr>
        <w:t>D</w:t>
      </w:r>
      <w:r w:rsidRPr="002F5E81">
        <w:rPr>
          <w:rFonts w:ascii="Arial" w:eastAsia="MS Mincho" w:hAnsi="Arial" w:cs="Arial"/>
          <w:color w:val="000000"/>
          <w:szCs w:val="22"/>
          <w:lang w:val="en-GB"/>
        </w:rPr>
        <w:t>) will be awarded to the offer proposing the most advantageous price, based on the following breakdown of the aforementioned score:</w:t>
      </w:r>
    </w:p>
    <w:p w14:paraId="131F73CA" w14:textId="1AEBCE3D" w:rsidR="002F5E81" w:rsidRPr="002F5E81" w:rsidRDefault="002F5E81" w:rsidP="002F5E81">
      <w:pPr>
        <w:numPr>
          <w:ilvl w:val="0"/>
          <w:numId w:val="42"/>
        </w:numPr>
        <w:rPr>
          <w:rFonts w:ascii="Arial" w:eastAsia="MS Mincho" w:hAnsi="Arial" w:cs="Arial"/>
          <w:b/>
          <w:color w:val="000000"/>
          <w:szCs w:val="22"/>
          <w:lang w:val="en-GB"/>
        </w:rPr>
      </w:pPr>
      <w:bookmarkStart w:id="192" w:name="_Hlk183707929"/>
      <w:r w:rsidRPr="002F5E81">
        <w:rPr>
          <w:rFonts w:ascii="Arial" w:eastAsia="MS Mincho" w:hAnsi="Arial" w:cs="Arial"/>
          <w:b/>
          <w:bCs/>
          <w:color w:val="000000"/>
          <w:szCs w:val="22"/>
          <w:lang w:val="en-GB"/>
        </w:rPr>
        <w:t>D.1: Ordinary reception and driver services – Max. 30 points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2F5E81" w:rsidRPr="002F5E81" w14:paraId="2370A69A" w14:textId="77777777" w:rsidTr="00245638">
        <w:trPr>
          <w:jc w:val="center"/>
        </w:trPr>
        <w:tc>
          <w:tcPr>
            <w:tcW w:w="5000" w:type="pct"/>
            <w:tcBorders>
              <w:top w:val="single" w:sz="8" w:space="0" w:color="000000"/>
              <w:left w:val="single" w:sz="8" w:space="0" w:color="000000"/>
              <w:bottom w:val="single" w:sz="8" w:space="0" w:color="000000"/>
              <w:right w:val="single" w:sz="8" w:space="0" w:color="000000"/>
            </w:tcBorders>
            <w:hideMark/>
          </w:tcPr>
          <w:bookmarkEnd w:id="192"/>
          <w:p w14:paraId="19178C06" w14:textId="77777777" w:rsidR="002F5E81" w:rsidRPr="0030796C" w:rsidRDefault="002F5E81" w:rsidP="00245638">
            <w:pPr>
              <w:spacing w:before="0" w:after="0" w:line="240" w:lineRule="atLeast"/>
              <w:ind w:left="700"/>
              <w:jc w:val="center"/>
              <w:rPr>
                <w:rFonts w:ascii="Arial" w:eastAsia="MS Mincho" w:hAnsi="Arial" w:cs="Arial"/>
                <w:b/>
                <w:bCs/>
                <w:szCs w:val="22"/>
                <w:lang w:val="en-GB"/>
              </w:rPr>
            </w:pPr>
            <w:r w:rsidRPr="002F5E81">
              <w:rPr>
                <w:rFonts w:ascii="Arial" w:eastAsia="MS Mincho" w:hAnsi="Arial" w:cs="Arial"/>
                <w:szCs w:val="22"/>
                <w:lang w:val="en-GB"/>
              </w:rPr>
              <w:t xml:space="preserve">  </w:t>
            </w:r>
            <w:r>
              <w:rPr>
                <w:rFonts w:ascii="Arial" w:eastAsia="MS Mincho" w:hAnsi="Arial" w:cs="Arial"/>
                <w:szCs w:val="22"/>
                <w:lang w:val="en-GB"/>
              </w:rPr>
              <w:t>Best p</w:t>
            </w:r>
            <w:r w:rsidRPr="0030796C">
              <w:rPr>
                <w:rFonts w:ascii="Arial" w:eastAsia="MS Mincho" w:hAnsi="Arial" w:cs="Arial"/>
                <w:szCs w:val="22"/>
                <w:lang w:val="en-GB"/>
              </w:rPr>
              <w:t>rice offered</w:t>
            </w:r>
          </w:p>
          <w:p w14:paraId="3763858B" w14:textId="2901F2C4" w:rsidR="002F5E81" w:rsidRPr="0030796C" w:rsidRDefault="002F5E81" w:rsidP="00245638">
            <w:pPr>
              <w:spacing w:before="0" w:after="0" w:line="240" w:lineRule="atLeast"/>
              <w:jc w:val="center"/>
              <w:rPr>
                <w:rFonts w:ascii="Arial" w:eastAsia="MS Mincho" w:hAnsi="Arial" w:cs="Arial"/>
                <w:b/>
                <w:bCs/>
                <w:szCs w:val="22"/>
                <w:lang w:val="en-GB"/>
              </w:rPr>
            </w:pPr>
            <w:r>
              <w:rPr>
                <w:rFonts w:ascii="Arial" w:eastAsia="MS Mincho" w:hAnsi="Arial" w:cs="Arial"/>
                <w:szCs w:val="22"/>
                <w:lang w:val="en-GB"/>
              </w:rPr>
              <w:t>D.1</w:t>
            </w:r>
            <w:r w:rsidRPr="0030796C">
              <w:rPr>
                <w:rFonts w:ascii="Arial" w:eastAsia="MS Mincho" w:hAnsi="Arial" w:cs="Arial"/>
                <w:szCs w:val="22"/>
                <w:lang w:val="en-GB"/>
              </w:rPr>
              <w:t xml:space="preserve"> = </w:t>
            </w:r>
            <w:r>
              <w:rPr>
                <w:rFonts w:ascii="Arial" w:eastAsia="MS Mincho" w:hAnsi="Arial" w:cs="Arial"/>
                <w:szCs w:val="22"/>
                <w:lang w:val="en-GB"/>
              </w:rPr>
              <w:t>3</w:t>
            </w:r>
            <w:r w:rsidRPr="0030796C">
              <w:rPr>
                <w:rFonts w:ascii="Arial" w:eastAsia="MS Mincho" w:hAnsi="Arial" w:cs="Arial"/>
                <w:szCs w:val="22"/>
                <w:lang w:val="en-GB"/>
              </w:rPr>
              <w:t>0 x --------------------</w:t>
            </w:r>
          </w:p>
          <w:p w14:paraId="0006E44A" w14:textId="77777777" w:rsidR="002F5E81" w:rsidRPr="00EE6B08" w:rsidRDefault="002F5E81" w:rsidP="00245638">
            <w:pPr>
              <w:spacing w:before="0" w:after="0" w:line="240" w:lineRule="atLeast"/>
              <w:ind w:left="700"/>
              <w:jc w:val="center"/>
              <w:rPr>
                <w:rFonts w:ascii="Arial" w:eastAsia="MS Mincho" w:hAnsi="Arial" w:cs="Arial"/>
                <w:b/>
                <w:bCs/>
                <w:szCs w:val="22"/>
                <w:lang w:val="en-GB"/>
              </w:rPr>
            </w:pPr>
            <w:r>
              <w:rPr>
                <w:rFonts w:ascii="Arial" w:eastAsia="MS Mincho" w:hAnsi="Arial" w:cs="Arial"/>
                <w:szCs w:val="22"/>
                <w:lang w:val="en-GB"/>
              </w:rPr>
              <w:t xml:space="preserve">  </w:t>
            </w:r>
            <w:r w:rsidRPr="0030796C">
              <w:rPr>
                <w:rFonts w:ascii="Arial" w:eastAsia="MS Mincho" w:hAnsi="Arial" w:cs="Arial"/>
                <w:szCs w:val="22"/>
                <w:lang w:val="en-GB"/>
              </w:rPr>
              <w:t>Price offered</w:t>
            </w:r>
          </w:p>
        </w:tc>
      </w:tr>
    </w:tbl>
    <w:p w14:paraId="518CED60" w14:textId="6223F53C" w:rsidR="002F5E81" w:rsidRPr="004D5F82" w:rsidRDefault="002F5E81" w:rsidP="004D5F82">
      <w:pPr>
        <w:numPr>
          <w:ilvl w:val="0"/>
          <w:numId w:val="42"/>
        </w:numPr>
        <w:rPr>
          <w:rFonts w:ascii="Arial" w:eastAsia="MS Mincho" w:hAnsi="Arial" w:cs="Arial"/>
          <w:b/>
          <w:bCs/>
          <w:color w:val="000000"/>
          <w:szCs w:val="22"/>
          <w:lang w:val="en-GB"/>
        </w:rPr>
      </w:pPr>
      <w:r w:rsidRPr="004D5F82">
        <w:rPr>
          <w:rFonts w:ascii="Arial" w:eastAsia="MS Mincho" w:hAnsi="Arial" w:cs="Arial"/>
          <w:b/>
          <w:bCs/>
          <w:color w:val="000000"/>
          <w:szCs w:val="22"/>
          <w:lang w:val="en-GB"/>
        </w:rPr>
        <w:lastRenderedPageBreak/>
        <w:t>• D.2: Additional labour – Max. 10 points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2F5E81" w:rsidRPr="00043FF8" w14:paraId="40E13074" w14:textId="77777777" w:rsidTr="00245638">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267B6D78" w14:textId="77777777" w:rsidR="002F5E81" w:rsidRPr="0030796C" w:rsidRDefault="002F5E81" w:rsidP="00245638">
            <w:pPr>
              <w:spacing w:before="0" w:after="0" w:line="240" w:lineRule="atLeast"/>
              <w:ind w:left="700"/>
              <w:jc w:val="center"/>
              <w:rPr>
                <w:rFonts w:ascii="Arial" w:eastAsia="MS Mincho" w:hAnsi="Arial" w:cs="Arial"/>
                <w:b/>
                <w:bCs/>
                <w:szCs w:val="22"/>
                <w:lang w:val="en-GB"/>
              </w:rPr>
            </w:pPr>
            <w:r>
              <w:rPr>
                <w:rFonts w:ascii="Arial" w:eastAsia="MS Mincho" w:hAnsi="Arial" w:cs="Arial"/>
                <w:szCs w:val="22"/>
                <w:lang w:val="en-GB"/>
              </w:rPr>
              <w:t xml:space="preserve">  Best p</w:t>
            </w:r>
            <w:r w:rsidRPr="0030796C">
              <w:rPr>
                <w:rFonts w:ascii="Arial" w:eastAsia="MS Mincho" w:hAnsi="Arial" w:cs="Arial"/>
                <w:szCs w:val="22"/>
                <w:lang w:val="en-GB"/>
              </w:rPr>
              <w:t>rice offered</w:t>
            </w:r>
          </w:p>
          <w:p w14:paraId="68235627" w14:textId="12213805" w:rsidR="002F5E81" w:rsidRPr="0030796C" w:rsidRDefault="002F5E81" w:rsidP="00245638">
            <w:pPr>
              <w:spacing w:before="0" w:after="0" w:line="240" w:lineRule="atLeast"/>
              <w:jc w:val="center"/>
              <w:rPr>
                <w:rFonts w:ascii="Arial" w:eastAsia="MS Mincho" w:hAnsi="Arial" w:cs="Arial"/>
                <w:b/>
                <w:bCs/>
                <w:szCs w:val="22"/>
                <w:lang w:val="en-GB"/>
              </w:rPr>
            </w:pPr>
            <w:r>
              <w:rPr>
                <w:rFonts w:ascii="Arial" w:eastAsia="MS Mincho" w:hAnsi="Arial" w:cs="Arial"/>
                <w:szCs w:val="22"/>
                <w:lang w:val="en-GB"/>
              </w:rPr>
              <w:t>D.2</w:t>
            </w:r>
            <w:r w:rsidRPr="0030796C">
              <w:rPr>
                <w:rFonts w:ascii="Arial" w:eastAsia="MS Mincho" w:hAnsi="Arial" w:cs="Arial"/>
                <w:szCs w:val="22"/>
                <w:lang w:val="en-GB"/>
              </w:rPr>
              <w:t xml:space="preserve"> = </w:t>
            </w:r>
            <w:r>
              <w:rPr>
                <w:rFonts w:ascii="Arial" w:eastAsia="MS Mincho" w:hAnsi="Arial" w:cs="Arial"/>
                <w:szCs w:val="22"/>
                <w:lang w:val="en-GB"/>
              </w:rPr>
              <w:t>1</w:t>
            </w:r>
            <w:r w:rsidRPr="0030796C">
              <w:rPr>
                <w:rFonts w:ascii="Arial" w:eastAsia="MS Mincho" w:hAnsi="Arial" w:cs="Arial"/>
                <w:szCs w:val="22"/>
                <w:lang w:val="en-GB"/>
              </w:rPr>
              <w:t>0 x --------------------</w:t>
            </w:r>
          </w:p>
          <w:p w14:paraId="2EAD13E6" w14:textId="77777777" w:rsidR="002F5E81" w:rsidRPr="00EE6B08" w:rsidRDefault="002F5E81" w:rsidP="00245638">
            <w:pPr>
              <w:spacing w:before="0" w:after="0" w:line="240" w:lineRule="atLeast"/>
              <w:ind w:left="700"/>
              <w:jc w:val="center"/>
              <w:rPr>
                <w:rFonts w:ascii="Arial" w:eastAsia="MS Mincho" w:hAnsi="Arial" w:cs="Arial"/>
                <w:b/>
                <w:bCs/>
                <w:szCs w:val="22"/>
                <w:lang w:val="en-GB"/>
              </w:rPr>
            </w:pPr>
            <w:r>
              <w:rPr>
                <w:rFonts w:ascii="Arial" w:eastAsia="MS Mincho" w:hAnsi="Arial" w:cs="Arial"/>
                <w:szCs w:val="22"/>
                <w:lang w:val="en-GB"/>
              </w:rPr>
              <w:t xml:space="preserve">  </w:t>
            </w:r>
            <w:r w:rsidRPr="0030796C">
              <w:rPr>
                <w:rFonts w:ascii="Arial" w:eastAsia="MS Mincho" w:hAnsi="Arial" w:cs="Arial"/>
                <w:szCs w:val="22"/>
                <w:lang w:val="en-GB"/>
              </w:rPr>
              <w:t>Price offered</w:t>
            </w:r>
          </w:p>
        </w:tc>
      </w:tr>
    </w:tbl>
    <w:p w14:paraId="3DCD1FE7" w14:textId="77777777" w:rsidR="002F5E81" w:rsidRPr="002F5E81" w:rsidRDefault="002F5E81" w:rsidP="002F5E81">
      <w:pPr>
        <w:jc w:val="left"/>
        <w:rPr>
          <w:rFonts w:ascii="Arial" w:eastAsia="MS Mincho" w:hAnsi="Arial" w:cs="Arial"/>
          <w:color w:val="000000"/>
          <w:szCs w:val="22"/>
          <w:lang w:val="en-GB"/>
        </w:rPr>
      </w:pPr>
      <w:r w:rsidRPr="002F5E81">
        <w:rPr>
          <w:rFonts w:ascii="Arial" w:eastAsia="MS Mincho" w:hAnsi="Arial" w:cs="Arial"/>
          <w:color w:val="000000"/>
          <w:szCs w:val="22"/>
          <w:lang w:val="en-GB"/>
        </w:rPr>
        <w:t>The other offers will be awarded scores (rounded to the second decimal place, if necessary) in proportion to the ratio between the best price offered and the price submitted by each tenderer.</w:t>
      </w:r>
    </w:p>
    <w:p w14:paraId="014DBC69" w14:textId="525F2362" w:rsidR="002F5E81" w:rsidRPr="00EE6B08" w:rsidRDefault="002F5E81" w:rsidP="002F5E81">
      <w:pPr>
        <w:jc w:val="left"/>
        <w:rPr>
          <w:rFonts w:ascii="Arial" w:eastAsia="MS Mincho" w:hAnsi="Arial" w:cs="Arial"/>
          <w:color w:val="000000"/>
          <w:szCs w:val="22"/>
          <w:lang w:val="en-GB"/>
        </w:rPr>
      </w:pPr>
      <w:r>
        <w:rPr>
          <w:rFonts w:ascii="Arial" w:eastAsia="MS Mincho" w:hAnsi="Arial" w:cs="Arial"/>
          <w:color w:val="000000"/>
          <w:szCs w:val="22"/>
          <w:lang w:val="en-GB"/>
        </w:rPr>
        <w:t>D</w:t>
      </w:r>
      <w:r w:rsidRPr="00EE6B08">
        <w:rPr>
          <w:rFonts w:ascii="Arial" w:eastAsia="MS Mincho" w:hAnsi="Arial" w:cs="Arial"/>
          <w:color w:val="000000"/>
          <w:szCs w:val="22"/>
          <w:lang w:val="en-GB"/>
        </w:rPr>
        <w:t xml:space="preserve"> = </w:t>
      </w:r>
      <w:r>
        <w:rPr>
          <w:rFonts w:ascii="Arial" w:eastAsia="MS Mincho" w:hAnsi="Arial" w:cs="Arial"/>
          <w:color w:val="000000"/>
          <w:szCs w:val="22"/>
          <w:lang w:val="en-GB"/>
        </w:rPr>
        <w:t>D.1 + D.2</w:t>
      </w:r>
      <w:r w:rsidRPr="00EE6B08">
        <w:rPr>
          <w:rFonts w:ascii="Arial" w:eastAsia="MS Mincho" w:hAnsi="Arial" w:cs="Arial"/>
          <w:color w:val="000000"/>
          <w:szCs w:val="22"/>
          <w:lang w:val="en-GB"/>
        </w:rPr>
        <w:t xml:space="preserve"> </w:t>
      </w:r>
    </w:p>
    <w:p w14:paraId="1E41BEC5" w14:textId="77777777" w:rsidR="002F5E81" w:rsidRPr="00EE6B08" w:rsidRDefault="002F5E81" w:rsidP="002F5E81">
      <w:pPr>
        <w:rPr>
          <w:rFonts w:ascii="Arial" w:eastAsia="MS Mincho" w:hAnsi="Arial" w:cs="Arial"/>
          <w:color w:val="000000"/>
          <w:szCs w:val="22"/>
          <w:lang w:val="en-GB"/>
        </w:rPr>
      </w:pPr>
      <w:r w:rsidRPr="00EE6B08">
        <w:rPr>
          <w:rFonts w:ascii="Arial" w:eastAsia="MS Mincho" w:hAnsi="Arial" w:cs="Arial"/>
          <w:color w:val="000000"/>
          <w:szCs w:val="22"/>
          <w:lang w:val="en-GB"/>
        </w:rPr>
        <w:t xml:space="preserve">The </w:t>
      </w:r>
      <w:r>
        <w:rPr>
          <w:rFonts w:ascii="Arial" w:eastAsia="MS Mincho" w:hAnsi="Arial" w:cs="Arial"/>
          <w:color w:val="000000"/>
          <w:szCs w:val="22"/>
          <w:lang w:val="en-GB"/>
        </w:rPr>
        <w:t>p</w:t>
      </w:r>
      <w:r w:rsidRPr="00EE6B08">
        <w:rPr>
          <w:rFonts w:ascii="Arial" w:eastAsia="MS Mincho" w:hAnsi="Arial" w:cs="Arial"/>
          <w:color w:val="000000"/>
          <w:szCs w:val="22"/>
          <w:lang w:val="en-GB"/>
        </w:rPr>
        <w:t xml:space="preserve">rice considered for evaluation will be the total price of the </w:t>
      </w:r>
      <w:r w:rsidRPr="00820F5A">
        <w:rPr>
          <w:rFonts w:ascii="Arial" w:eastAsia="MS Mincho" w:hAnsi="Arial" w:cs="Arial"/>
          <w:i/>
          <w:color w:val="000000"/>
          <w:szCs w:val="22"/>
          <w:lang w:val="en-GB"/>
        </w:rPr>
        <w:t>tender</w:t>
      </w:r>
      <w:r w:rsidRPr="00EE6B08">
        <w:rPr>
          <w:rFonts w:ascii="Arial" w:eastAsia="MS Mincho" w:hAnsi="Arial" w:cs="Arial"/>
          <w:color w:val="000000"/>
          <w:szCs w:val="22"/>
          <w:lang w:val="en-GB"/>
        </w:rPr>
        <w:t xml:space="preserve">, covering all the requirements set out in these </w:t>
      </w:r>
      <w:r w:rsidRPr="00820F5A">
        <w:rPr>
          <w:rFonts w:ascii="Arial" w:eastAsia="MS Mincho" w:hAnsi="Arial" w:cs="Arial"/>
          <w:i/>
          <w:color w:val="000000"/>
          <w:szCs w:val="22"/>
          <w:lang w:val="en-GB"/>
        </w:rPr>
        <w:t>tender specifications</w:t>
      </w:r>
      <w:r w:rsidRPr="00EE6B08">
        <w:rPr>
          <w:rFonts w:ascii="Arial" w:eastAsia="MS Mincho" w:hAnsi="Arial" w:cs="Arial"/>
          <w:color w:val="000000"/>
          <w:szCs w:val="22"/>
          <w:lang w:val="en-GB"/>
        </w:rPr>
        <w:t xml:space="preserve">. </w:t>
      </w:r>
    </w:p>
    <w:p w14:paraId="4BA34ADD" w14:textId="3472BE78" w:rsidR="002F5E81" w:rsidRPr="00EE6B08" w:rsidRDefault="002F5E81" w:rsidP="00CB057A">
      <w:pPr>
        <w:rPr>
          <w:rFonts w:ascii="Arial" w:eastAsia="MS Mincho" w:hAnsi="Arial" w:cs="Arial"/>
          <w:color w:val="000000"/>
          <w:szCs w:val="22"/>
          <w:lang w:val="en-GB"/>
        </w:rPr>
      </w:pPr>
      <w:r w:rsidRPr="00EE6B08">
        <w:rPr>
          <w:rFonts w:ascii="Arial" w:eastAsia="MS Mincho" w:hAnsi="Arial" w:cs="Arial"/>
          <w:color w:val="000000"/>
          <w:szCs w:val="22"/>
          <w:lang w:val="en-GB"/>
        </w:rPr>
        <w:t xml:space="preserve">The </w:t>
      </w:r>
      <w:r w:rsidRPr="00820F5A">
        <w:rPr>
          <w:rFonts w:ascii="Arial" w:eastAsia="MS Mincho" w:hAnsi="Arial" w:cs="Arial"/>
          <w:i/>
          <w:color w:val="000000"/>
          <w:szCs w:val="22"/>
          <w:lang w:val="en-GB"/>
        </w:rPr>
        <w:t>tenderer</w:t>
      </w:r>
      <w:r>
        <w:rPr>
          <w:rFonts w:ascii="Arial" w:eastAsia="MS Mincho" w:hAnsi="Arial" w:cs="Arial"/>
          <w:color w:val="000000"/>
          <w:szCs w:val="22"/>
          <w:lang w:val="en-GB"/>
        </w:rPr>
        <w:t xml:space="preserve"> shall submit a financial </w:t>
      </w:r>
      <w:r w:rsidRPr="00820F5A">
        <w:rPr>
          <w:rFonts w:ascii="Arial" w:eastAsia="MS Mincho" w:hAnsi="Arial" w:cs="Arial"/>
          <w:i/>
          <w:color w:val="000000"/>
          <w:szCs w:val="22"/>
          <w:lang w:val="en-GB"/>
        </w:rPr>
        <w:t>offer</w:t>
      </w:r>
      <w:r w:rsidRPr="00EE6B08">
        <w:rPr>
          <w:rFonts w:ascii="Arial" w:eastAsia="MS Mincho" w:hAnsi="Arial" w:cs="Arial"/>
          <w:color w:val="000000"/>
          <w:szCs w:val="22"/>
          <w:lang w:val="en-GB"/>
        </w:rPr>
        <w:t xml:space="preserve"> using the form Annex II </w:t>
      </w:r>
      <w:r>
        <w:rPr>
          <w:rFonts w:ascii="Arial" w:eastAsia="MS Mincho" w:hAnsi="Arial" w:cs="Arial"/>
          <w:color w:val="000000"/>
          <w:szCs w:val="22"/>
          <w:lang w:val="en-GB"/>
        </w:rPr>
        <w:t>C</w:t>
      </w:r>
      <w:r w:rsidR="004D5F82">
        <w:rPr>
          <w:rFonts w:ascii="Arial" w:eastAsia="MS Mincho" w:hAnsi="Arial" w:cs="Arial"/>
          <w:color w:val="000000"/>
          <w:szCs w:val="22"/>
          <w:lang w:val="en-GB"/>
        </w:rPr>
        <w:t>2</w:t>
      </w:r>
      <w:r>
        <w:rPr>
          <w:rFonts w:ascii="Arial" w:eastAsia="MS Mincho" w:hAnsi="Arial" w:cs="Arial"/>
          <w:color w:val="000000"/>
          <w:szCs w:val="22"/>
          <w:lang w:val="en-GB"/>
        </w:rPr>
        <w:t xml:space="preserve"> – LOT 2</w:t>
      </w:r>
    </w:p>
    <w:p w14:paraId="7361C069" w14:textId="74B17719" w:rsidR="0023443B" w:rsidRPr="00EE6B08" w:rsidRDefault="0023443B" w:rsidP="001A4ACB">
      <w:pPr>
        <w:pStyle w:val="Heading1"/>
        <w:spacing w:before="600" w:beforeAutospacing="0"/>
      </w:pPr>
      <w:bookmarkStart w:id="193" w:name="_Toc446839905"/>
      <w:bookmarkStart w:id="194" w:name="_Toc448211038"/>
      <w:bookmarkStart w:id="195" w:name="_Toc457210948"/>
      <w:bookmarkStart w:id="196" w:name="_Toc478873781"/>
      <w:bookmarkStart w:id="197" w:name="_Toc505412019"/>
      <w:bookmarkStart w:id="198" w:name="_Toc365443111"/>
      <w:bookmarkStart w:id="199" w:name="_Toc366079469"/>
      <w:bookmarkStart w:id="200" w:name="_Toc241553900"/>
      <w:bookmarkStart w:id="201" w:name="_Toc241555192"/>
      <w:bookmarkStart w:id="202" w:name="_Toc376962720"/>
      <w:bookmarkStart w:id="203" w:name="_Toc199954518"/>
      <w:bookmarkEnd w:id="193"/>
      <w:bookmarkEnd w:id="194"/>
      <w:bookmarkEnd w:id="195"/>
      <w:bookmarkEnd w:id="196"/>
      <w:bookmarkEnd w:id="197"/>
      <w:bookmarkEnd w:id="198"/>
      <w:bookmarkEnd w:id="199"/>
      <w:r w:rsidRPr="00EE6B08">
        <w:t xml:space="preserve">CHAPTER </w:t>
      </w:r>
      <w:bookmarkEnd w:id="200"/>
      <w:bookmarkEnd w:id="201"/>
      <w:r w:rsidR="004E4B87" w:rsidRPr="00EE6B08">
        <w:t>I</w:t>
      </w:r>
      <w:r w:rsidR="00F35C5D">
        <w:t>V</w:t>
      </w:r>
      <w:r w:rsidRPr="00EE6B08">
        <w:t xml:space="preserve"> - </w:t>
      </w:r>
      <w:bookmarkStart w:id="204" w:name="_Toc365443135"/>
      <w:bookmarkStart w:id="205" w:name="_Toc366079493"/>
      <w:bookmarkStart w:id="206" w:name="_Toc241553901"/>
      <w:bookmarkStart w:id="207" w:name="_Toc241555193"/>
      <w:bookmarkEnd w:id="204"/>
      <w:bookmarkEnd w:id="205"/>
      <w:r w:rsidRPr="00EE6B08">
        <w:t xml:space="preserve">FINAL </w:t>
      </w:r>
      <w:bookmarkEnd w:id="202"/>
      <w:bookmarkEnd w:id="206"/>
      <w:bookmarkEnd w:id="207"/>
      <w:r w:rsidR="00F51082" w:rsidRPr="00EE6B08">
        <w:t>PROVISIONS</w:t>
      </w:r>
      <w:bookmarkEnd w:id="203"/>
    </w:p>
    <w:p w14:paraId="27951D77" w14:textId="04E10613" w:rsidR="00F35C5D" w:rsidRPr="00EE6B08" w:rsidRDefault="00F35C5D" w:rsidP="00F01CE7">
      <w:pPr>
        <w:pStyle w:val="Heading2"/>
      </w:pPr>
      <w:bookmarkStart w:id="208" w:name="_Toc199954519"/>
      <w:bookmarkStart w:id="209" w:name="_Toc241553907"/>
      <w:bookmarkStart w:id="210" w:name="_Toc241555199"/>
      <w:bookmarkStart w:id="211" w:name="_Toc376962728"/>
      <w:r w:rsidRPr="00EE6B08">
        <w:t xml:space="preserve">Article </w:t>
      </w:r>
      <w:r w:rsidR="001B3BAB">
        <w:t>16</w:t>
      </w:r>
      <w:r w:rsidRPr="00EE6B08">
        <w:t xml:space="preserve">. </w:t>
      </w:r>
      <w:r>
        <w:t>Sanctions and penalties</w:t>
      </w:r>
      <w:r w:rsidRPr="00EE6B08">
        <w:t xml:space="preserve"> mechanism</w:t>
      </w:r>
      <w:bookmarkEnd w:id="208"/>
    </w:p>
    <w:p w14:paraId="6B3C588D" w14:textId="095DDABD" w:rsidR="00B04312" w:rsidRDefault="00B04312" w:rsidP="00DD4CD3">
      <w:pPr>
        <w:rPr>
          <w:rFonts w:ascii="Arial" w:hAnsi="Arial" w:cs="Arial"/>
          <w:lang w:val="en-GB"/>
        </w:rPr>
      </w:pPr>
      <w:r w:rsidRPr="00DD4CD3">
        <w:rPr>
          <w:rFonts w:ascii="Arial" w:hAnsi="Arial" w:cs="Arial"/>
          <w:lang w:val="en-GB"/>
        </w:rPr>
        <w:t>Without prejudice to the various sanctions provided for by applicable legislation, the EUI, in order to safeguard the provisions of this Special Tender Specifications, reserves the right to apply, in addition to any extraordinary expenses it may have incurred to ensure the regularity and functionality of its operations, a system of penalties as described below:</w:t>
      </w:r>
    </w:p>
    <w:p w14:paraId="32BCC0A1" w14:textId="661EC472" w:rsidR="00B04312" w:rsidRPr="00EE6B08" w:rsidRDefault="00B04312" w:rsidP="00F01CE7">
      <w:pPr>
        <w:pStyle w:val="Heading2"/>
      </w:pPr>
      <w:bookmarkStart w:id="212" w:name="_Toc199954520"/>
      <w:r w:rsidRPr="00EE6B08">
        <w:t xml:space="preserve">Article </w:t>
      </w:r>
      <w:r>
        <w:t>16</w:t>
      </w:r>
      <w:r w:rsidRPr="00EE6B08">
        <w:t>.</w:t>
      </w:r>
      <w:r>
        <w:t>1 LOT 1 – Penalty and Sanction Mechanism</w:t>
      </w:r>
      <w:bookmarkEnd w:id="212"/>
    </w:p>
    <w:p w14:paraId="44F43A0A" w14:textId="75815216" w:rsidR="00B04312" w:rsidRDefault="00B04312" w:rsidP="00DD4CD3">
      <w:pPr>
        <w:rPr>
          <w:rFonts w:ascii="Arial" w:hAnsi="Arial" w:cs="Arial"/>
          <w:lang w:val="en-GB"/>
        </w:rPr>
      </w:pPr>
      <w:r w:rsidRPr="00B04312">
        <w:rPr>
          <w:rFonts w:ascii="Arial" w:hAnsi="Arial" w:cs="Arial"/>
          <w:lang w:val="en-GB"/>
        </w:rPr>
        <w:t>Should delays or service disruptions occur, the Contract Representative designated by the EUI shall apply a penalty of €500.00 in the following cases:</w:t>
      </w:r>
    </w:p>
    <w:p w14:paraId="7006152A" w14:textId="66B49B27" w:rsidR="00B04312" w:rsidRPr="00DD4CD3" w:rsidRDefault="00B04312" w:rsidP="00DD4CD3">
      <w:pPr>
        <w:pStyle w:val="ListParagraph"/>
        <w:numPr>
          <w:ilvl w:val="0"/>
          <w:numId w:val="43"/>
        </w:numPr>
        <w:contextualSpacing w:val="0"/>
        <w:rPr>
          <w:rFonts w:ascii="Arial" w:hAnsi="Arial" w:cs="Arial"/>
          <w:lang w:val="en-GB"/>
        </w:rPr>
      </w:pPr>
      <w:r w:rsidRPr="00B04312">
        <w:rPr>
          <w:rFonts w:ascii="Arial" w:hAnsi="Arial" w:cs="Arial"/>
          <w:lang w:val="en-GB"/>
        </w:rPr>
        <w:t>for each unjustified abandonment (even if temporary) of the Control Room or the reception desk where the service is provided; or for each failure to respond within the time limits established in the emergency procedures, as agreed between the contractor and the contracting authority, following a request or alarm notification triggered by the security systems installed at the University premises (e.g., CCTV, intrusion detection, fire alarms, etc.);</w:t>
      </w:r>
    </w:p>
    <w:p w14:paraId="3FD14495" w14:textId="0E12A9AA" w:rsidR="00B04312" w:rsidRPr="00DD4CD3" w:rsidRDefault="00B04312" w:rsidP="00DD4CD3">
      <w:pPr>
        <w:pStyle w:val="ListParagraph"/>
        <w:numPr>
          <w:ilvl w:val="0"/>
          <w:numId w:val="43"/>
        </w:numPr>
        <w:contextualSpacing w:val="0"/>
        <w:rPr>
          <w:rFonts w:ascii="Arial" w:hAnsi="Arial" w:cs="Arial"/>
          <w:lang w:val="en-GB"/>
        </w:rPr>
      </w:pPr>
      <w:r w:rsidRPr="00B04312">
        <w:rPr>
          <w:rFonts w:ascii="Arial" w:hAnsi="Arial" w:cs="Arial"/>
          <w:lang w:val="en-GB"/>
        </w:rPr>
        <w:t xml:space="preserve">for each failure to submit to the EUI’s Contract Representative, within 12 hours of the incident, the report required in the event of anomalies or incidents relating to the service or security of </w:t>
      </w:r>
      <w:r w:rsidR="009C60F9">
        <w:rPr>
          <w:rFonts w:ascii="Arial" w:hAnsi="Arial" w:cs="Arial"/>
          <w:lang w:val="en-GB"/>
        </w:rPr>
        <w:t>EUI’s</w:t>
      </w:r>
      <w:r w:rsidRPr="00B04312">
        <w:rPr>
          <w:rFonts w:ascii="Arial" w:hAnsi="Arial" w:cs="Arial"/>
          <w:lang w:val="en-GB"/>
        </w:rPr>
        <w:t xml:space="preserve"> </w:t>
      </w:r>
      <w:proofErr w:type="gramStart"/>
      <w:r w:rsidRPr="00B04312">
        <w:rPr>
          <w:rFonts w:ascii="Arial" w:hAnsi="Arial" w:cs="Arial"/>
          <w:lang w:val="en-GB"/>
        </w:rPr>
        <w:t>premises;</w:t>
      </w:r>
      <w:proofErr w:type="gramEnd"/>
    </w:p>
    <w:p w14:paraId="62CF7FBA" w14:textId="5F5E3D6E" w:rsidR="00B04312" w:rsidRPr="00DD4CD3" w:rsidRDefault="00B04312" w:rsidP="00DD4CD3">
      <w:pPr>
        <w:pStyle w:val="ListParagraph"/>
        <w:numPr>
          <w:ilvl w:val="0"/>
          <w:numId w:val="43"/>
        </w:numPr>
        <w:contextualSpacing w:val="0"/>
        <w:rPr>
          <w:rFonts w:ascii="Arial" w:hAnsi="Arial" w:cs="Arial"/>
          <w:lang w:val="en-GB"/>
        </w:rPr>
      </w:pPr>
      <w:r w:rsidRPr="00B04312">
        <w:rPr>
          <w:rFonts w:ascii="Arial" w:hAnsi="Arial" w:cs="Arial"/>
          <w:lang w:val="en-GB"/>
        </w:rPr>
        <w:t xml:space="preserve">for each missed inspection round, where required and agreed with the EUI’s Contract Representative or their delegate, even in the absence of electronic monitoring </w:t>
      </w:r>
      <w:proofErr w:type="gramStart"/>
      <w:r w:rsidRPr="00B04312">
        <w:rPr>
          <w:rFonts w:ascii="Arial" w:hAnsi="Arial" w:cs="Arial"/>
          <w:lang w:val="en-GB"/>
        </w:rPr>
        <w:t>systems;</w:t>
      </w:r>
      <w:proofErr w:type="gramEnd"/>
    </w:p>
    <w:p w14:paraId="50336151" w14:textId="369DCFB5" w:rsidR="00B04312" w:rsidRPr="00DD4CD3" w:rsidRDefault="00B04312" w:rsidP="00DD4CD3">
      <w:pPr>
        <w:pStyle w:val="ListParagraph"/>
        <w:numPr>
          <w:ilvl w:val="0"/>
          <w:numId w:val="43"/>
        </w:numPr>
        <w:contextualSpacing w:val="0"/>
        <w:rPr>
          <w:rFonts w:ascii="Arial" w:hAnsi="Arial" w:cs="Arial"/>
          <w:lang w:val="en-GB"/>
        </w:rPr>
      </w:pPr>
      <w:r w:rsidRPr="00B04312">
        <w:rPr>
          <w:rFonts w:ascii="Arial" w:hAnsi="Arial" w:cs="Arial"/>
          <w:lang w:val="en-GB"/>
        </w:rPr>
        <w:t>for each failure to replace on-duty staff within two hours of a request by the contracting authority.</w:t>
      </w:r>
    </w:p>
    <w:p w14:paraId="23231662" w14:textId="3172C038" w:rsidR="00B04312" w:rsidRDefault="00B04312" w:rsidP="00DD4CD3">
      <w:pPr>
        <w:rPr>
          <w:rFonts w:ascii="Arial" w:hAnsi="Arial" w:cs="Arial"/>
          <w:lang w:val="en-GB"/>
        </w:rPr>
      </w:pPr>
      <w:r w:rsidRPr="00B04312">
        <w:rPr>
          <w:rFonts w:ascii="Arial" w:hAnsi="Arial" w:cs="Arial"/>
          <w:lang w:val="en-GB"/>
        </w:rPr>
        <w:t>Failure to meet the deadlines for delivery, testing, and commissioning of any security systems offered as part of value-added elements in the tender, including the related legally compliant certification of conformity, will result in the application of a daily penalty of €500.00, for up to 30 (thirty) consecutive calendar days. After this period, the EUI reserves the right to terminate the contract.</w:t>
      </w:r>
    </w:p>
    <w:p w14:paraId="1A9977C1" w14:textId="7A3A7FB9" w:rsidR="00B04312" w:rsidRPr="00EE6B08" w:rsidRDefault="00B04312" w:rsidP="00F01CE7">
      <w:pPr>
        <w:pStyle w:val="Heading2"/>
      </w:pPr>
      <w:bookmarkStart w:id="213" w:name="_Toc199954521"/>
      <w:r w:rsidRPr="00EE6B08">
        <w:t xml:space="preserve">Article </w:t>
      </w:r>
      <w:r>
        <w:t>16</w:t>
      </w:r>
      <w:r w:rsidRPr="00EE6B08">
        <w:t>.</w:t>
      </w:r>
      <w:r>
        <w:t>2 LOT 2 – Penalty and Sanction Mechanism</w:t>
      </w:r>
      <w:bookmarkEnd w:id="213"/>
    </w:p>
    <w:p w14:paraId="1F72FBB6" w14:textId="09D31B3A" w:rsidR="00B04312" w:rsidRDefault="004547E4" w:rsidP="009C60F9">
      <w:pPr>
        <w:rPr>
          <w:rFonts w:ascii="Arial" w:hAnsi="Arial" w:cs="Arial"/>
          <w:lang w:val="en-GB"/>
        </w:rPr>
      </w:pPr>
      <w:r w:rsidRPr="004547E4">
        <w:rPr>
          <w:rFonts w:ascii="Arial" w:hAnsi="Arial" w:cs="Arial"/>
          <w:lang w:val="en-GB"/>
        </w:rPr>
        <w:t>The Contract Representative for Reception and Driver Services (L</w:t>
      </w:r>
      <w:r>
        <w:rPr>
          <w:rFonts w:ascii="Arial" w:hAnsi="Arial" w:cs="Arial"/>
          <w:lang w:val="en-GB"/>
        </w:rPr>
        <w:t>OT</w:t>
      </w:r>
      <w:r w:rsidRPr="004547E4">
        <w:rPr>
          <w:rFonts w:ascii="Arial" w:hAnsi="Arial" w:cs="Arial"/>
          <w:lang w:val="en-GB"/>
        </w:rPr>
        <w:t xml:space="preserve"> 2) shall apply a penalty of </w:t>
      </w:r>
      <w:r w:rsidRPr="004547E4">
        <w:rPr>
          <w:rFonts w:ascii="Arial" w:hAnsi="Arial" w:cs="Arial"/>
          <w:b/>
          <w:bCs/>
          <w:lang w:val="en-GB"/>
        </w:rPr>
        <w:t>€500.00</w:t>
      </w:r>
      <w:r w:rsidRPr="004547E4">
        <w:rPr>
          <w:rFonts w:ascii="Arial" w:hAnsi="Arial" w:cs="Arial"/>
          <w:lang w:val="en-GB"/>
        </w:rPr>
        <w:t xml:space="preserve"> in each of the following cases:</w:t>
      </w:r>
    </w:p>
    <w:p w14:paraId="732FABB8" w14:textId="266642D8" w:rsidR="004547E4" w:rsidRPr="009C60F9" w:rsidRDefault="004547E4" w:rsidP="009C60F9">
      <w:pPr>
        <w:pStyle w:val="ListParagraph"/>
        <w:numPr>
          <w:ilvl w:val="0"/>
          <w:numId w:val="43"/>
        </w:numPr>
        <w:contextualSpacing w:val="0"/>
        <w:rPr>
          <w:rFonts w:ascii="Arial" w:hAnsi="Arial" w:cs="Arial"/>
          <w:lang w:val="en-GB"/>
        </w:rPr>
      </w:pPr>
      <w:r w:rsidRPr="004547E4">
        <w:rPr>
          <w:rFonts w:ascii="Arial" w:hAnsi="Arial" w:cs="Arial"/>
          <w:lang w:val="en-GB"/>
        </w:rPr>
        <w:lastRenderedPageBreak/>
        <w:t xml:space="preserve">for every unjustified abandonment (even temporary) of </w:t>
      </w:r>
      <w:proofErr w:type="gramStart"/>
      <w:r w:rsidRPr="004547E4">
        <w:rPr>
          <w:rFonts w:ascii="Arial" w:hAnsi="Arial" w:cs="Arial"/>
          <w:lang w:val="en-GB"/>
        </w:rPr>
        <w:t>duty;</w:t>
      </w:r>
      <w:proofErr w:type="gramEnd"/>
    </w:p>
    <w:p w14:paraId="5DA5072A" w14:textId="01A040CB" w:rsidR="004547E4" w:rsidRPr="009C60F9" w:rsidRDefault="004547E4" w:rsidP="009C60F9">
      <w:pPr>
        <w:pStyle w:val="ListParagraph"/>
        <w:numPr>
          <w:ilvl w:val="0"/>
          <w:numId w:val="43"/>
        </w:numPr>
        <w:contextualSpacing w:val="0"/>
        <w:rPr>
          <w:rFonts w:ascii="Arial" w:hAnsi="Arial" w:cs="Arial"/>
          <w:lang w:val="en-GB"/>
        </w:rPr>
      </w:pPr>
      <w:r w:rsidRPr="004547E4">
        <w:rPr>
          <w:rFonts w:ascii="Arial" w:hAnsi="Arial" w:cs="Arial"/>
          <w:lang w:val="en-GB"/>
        </w:rPr>
        <w:t xml:space="preserve">for any delay of more than thirty (30) minutes in reporting to the agreed service post; delays exceeding one (1) hour will be considered as an absence and will result in an </w:t>
      </w:r>
      <w:r w:rsidRPr="004547E4">
        <w:rPr>
          <w:rFonts w:ascii="Arial" w:hAnsi="Arial" w:cs="Arial"/>
          <w:b/>
          <w:bCs/>
          <w:lang w:val="en-GB"/>
        </w:rPr>
        <w:t>additional</w:t>
      </w:r>
      <w:r w:rsidRPr="004547E4">
        <w:rPr>
          <w:rFonts w:ascii="Arial" w:hAnsi="Arial" w:cs="Arial"/>
          <w:lang w:val="en-GB"/>
        </w:rPr>
        <w:t xml:space="preserve"> penalty of </w:t>
      </w:r>
      <w:proofErr w:type="gramStart"/>
      <w:r w:rsidRPr="004547E4">
        <w:rPr>
          <w:rFonts w:ascii="Arial" w:hAnsi="Arial" w:cs="Arial"/>
          <w:lang w:val="en-GB"/>
        </w:rPr>
        <w:t>€500.00;</w:t>
      </w:r>
      <w:proofErr w:type="gramEnd"/>
    </w:p>
    <w:p w14:paraId="4D465491" w14:textId="0294537F" w:rsidR="004547E4" w:rsidRPr="009C60F9" w:rsidRDefault="004547E4" w:rsidP="009C60F9">
      <w:pPr>
        <w:pStyle w:val="ListParagraph"/>
        <w:numPr>
          <w:ilvl w:val="0"/>
          <w:numId w:val="43"/>
        </w:numPr>
        <w:contextualSpacing w:val="0"/>
        <w:rPr>
          <w:rFonts w:ascii="Arial" w:hAnsi="Arial" w:cs="Arial"/>
          <w:lang w:val="en-GB"/>
        </w:rPr>
      </w:pPr>
      <w:r w:rsidRPr="004547E4">
        <w:rPr>
          <w:rFonts w:ascii="Arial" w:hAnsi="Arial" w:cs="Arial"/>
          <w:lang w:val="en-GB"/>
        </w:rPr>
        <w:t xml:space="preserve">in the event that personnel are assigned who do not meet the minimum requirements specified in this Tender </w:t>
      </w:r>
      <w:proofErr w:type="gramStart"/>
      <w:r w:rsidRPr="004547E4">
        <w:rPr>
          <w:rFonts w:ascii="Arial" w:hAnsi="Arial" w:cs="Arial"/>
          <w:lang w:val="en-GB"/>
        </w:rPr>
        <w:t>Specifications;</w:t>
      </w:r>
      <w:proofErr w:type="gramEnd"/>
    </w:p>
    <w:p w14:paraId="55FC12EE" w14:textId="43211C42" w:rsidR="004547E4" w:rsidRPr="009C60F9" w:rsidRDefault="004547E4" w:rsidP="009C60F9">
      <w:pPr>
        <w:pStyle w:val="ListParagraph"/>
        <w:numPr>
          <w:ilvl w:val="0"/>
          <w:numId w:val="43"/>
        </w:numPr>
        <w:contextualSpacing w:val="0"/>
        <w:rPr>
          <w:rFonts w:ascii="Arial" w:hAnsi="Arial" w:cs="Arial"/>
          <w:lang w:val="en-GB"/>
        </w:rPr>
      </w:pPr>
      <w:r w:rsidRPr="004547E4">
        <w:rPr>
          <w:rFonts w:ascii="Arial" w:hAnsi="Arial" w:cs="Arial"/>
          <w:lang w:val="en-GB"/>
        </w:rPr>
        <w:t xml:space="preserve">for any failure to replace personnel deemed unfit to perform the service, within two (2) hours of the request sent via email by the Contract Representative designated by the </w:t>
      </w:r>
      <w:proofErr w:type="gramStart"/>
      <w:r w:rsidRPr="004547E4">
        <w:rPr>
          <w:rFonts w:ascii="Arial" w:hAnsi="Arial" w:cs="Arial"/>
          <w:lang w:val="en-GB"/>
        </w:rPr>
        <w:t>EUI;</w:t>
      </w:r>
      <w:proofErr w:type="gramEnd"/>
    </w:p>
    <w:p w14:paraId="12E0DE40" w14:textId="528CC0D7" w:rsidR="004547E4" w:rsidRPr="009C60F9" w:rsidRDefault="004547E4" w:rsidP="009C60F9">
      <w:pPr>
        <w:pStyle w:val="ListParagraph"/>
        <w:numPr>
          <w:ilvl w:val="0"/>
          <w:numId w:val="43"/>
        </w:numPr>
        <w:contextualSpacing w:val="0"/>
        <w:rPr>
          <w:rFonts w:ascii="Arial" w:hAnsi="Arial" w:cs="Arial"/>
          <w:lang w:val="en-GB"/>
        </w:rPr>
      </w:pPr>
      <w:r w:rsidRPr="004547E4">
        <w:rPr>
          <w:rFonts w:ascii="Arial" w:hAnsi="Arial" w:cs="Arial"/>
          <w:lang w:val="en-GB"/>
        </w:rPr>
        <w:t xml:space="preserve">for any misconduct by service personnel, as determined at the sole discretion of the EUI’s Contract Representative, </w:t>
      </w:r>
      <w:proofErr w:type="gramStart"/>
      <w:r w:rsidRPr="004547E4">
        <w:rPr>
          <w:rFonts w:ascii="Arial" w:hAnsi="Arial" w:cs="Arial"/>
          <w:lang w:val="en-GB"/>
        </w:rPr>
        <w:t>such as:</w:t>
      </w:r>
      <w:proofErr w:type="gramEnd"/>
      <w:r w:rsidRPr="004547E4">
        <w:rPr>
          <w:rFonts w:ascii="Arial" w:hAnsi="Arial" w:cs="Arial"/>
          <w:lang w:val="en-GB"/>
        </w:rPr>
        <w:t xml:space="preserve"> failure to follow operational instructions, inappropriate or disrespectful behaviour towards EUI staff or third parties, absence or incompleteness of uniform or required </w:t>
      </w:r>
      <w:proofErr w:type="gramStart"/>
      <w:r w:rsidRPr="004547E4">
        <w:rPr>
          <w:rFonts w:ascii="Arial" w:hAnsi="Arial" w:cs="Arial"/>
          <w:lang w:val="en-GB"/>
        </w:rPr>
        <w:t>equipment;</w:t>
      </w:r>
      <w:proofErr w:type="gramEnd"/>
    </w:p>
    <w:p w14:paraId="240B9197" w14:textId="77777777" w:rsidR="009C60F9" w:rsidRDefault="004547E4" w:rsidP="009C60F9">
      <w:pPr>
        <w:pStyle w:val="ListParagraph"/>
        <w:numPr>
          <w:ilvl w:val="0"/>
          <w:numId w:val="43"/>
        </w:numPr>
        <w:contextualSpacing w:val="0"/>
        <w:rPr>
          <w:rFonts w:ascii="Arial" w:hAnsi="Arial" w:cs="Arial"/>
          <w:lang w:val="en-GB"/>
        </w:rPr>
      </w:pPr>
      <w:r w:rsidRPr="004547E4">
        <w:rPr>
          <w:rFonts w:ascii="Arial" w:hAnsi="Arial" w:cs="Arial"/>
          <w:lang w:val="en-GB"/>
        </w:rPr>
        <w:t xml:space="preserve">for each failure to replace personnel deemed unsuitable or unwelcome by the </w:t>
      </w:r>
      <w:proofErr w:type="gramStart"/>
      <w:r w:rsidRPr="004547E4">
        <w:rPr>
          <w:rFonts w:ascii="Arial" w:hAnsi="Arial" w:cs="Arial"/>
          <w:lang w:val="en-GB"/>
        </w:rPr>
        <w:t>EUI;</w:t>
      </w:r>
      <w:proofErr w:type="gramEnd"/>
    </w:p>
    <w:p w14:paraId="39C29772" w14:textId="7617AA5B" w:rsidR="004547E4" w:rsidRPr="009C60F9" w:rsidRDefault="004547E4" w:rsidP="009C60F9">
      <w:pPr>
        <w:pStyle w:val="ListParagraph"/>
        <w:numPr>
          <w:ilvl w:val="0"/>
          <w:numId w:val="43"/>
        </w:numPr>
        <w:contextualSpacing w:val="0"/>
        <w:rPr>
          <w:rFonts w:ascii="Arial" w:hAnsi="Arial" w:cs="Arial"/>
          <w:lang w:val="en-GB"/>
        </w:rPr>
      </w:pPr>
      <w:r w:rsidRPr="004547E4">
        <w:rPr>
          <w:rFonts w:ascii="Arial" w:hAnsi="Arial" w:cs="Arial"/>
          <w:lang w:val="en-GB"/>
        </w:rPr>
        <w:t xml:space="preserve">for each unjustified missed shuttle service </w:t>
      </w:r>
      <w:proofErr w:type="gramStart"/>
      <w:r w:rsidRPr="004547E4">
        <w:rPr>
          <w:rFonts w:ascii="Arial" w:hAnsi="Arial" w:cs="Arial"/>
          <w:lang w:val="en-GB"/>
        </w:rPr>
        <w:t>trip;</w:t>
      </w:r>
      <w:proofErr w:type="gramEnd"/>
    </w:p>
    <w:p w14:paraId="31174D8C" w14:textId="1EE5144E" w:rsidR="004547E4" w:rsidRPr="009C60F9" w:rsidRDefault="004547E4" w:rsidP="009C60F9">
      <w:pPr>
        <w:pStyle w:val="ListParagraph"/>
        <w:numPr>
          <w:ilvl w:val="0"/>
          <w:numId w:val="43"/>
        </w:numPr>
        <w:contextualSpacing w:val="0"/>
        <w:rPr>
          <w:rFonts w:ascii="Arial" w:hAnsi="Arial" w:cs="Arial"/>
          <w:lang w:val="en-GB"/>
        </w:rPr>
      </w:pPr>
      <w:r w:rsidRPr="004547E4">
        <w:rPr>
          <w:rFonts w:ascii="Arial" w:hAnsi="Arial" w:cs="Arial"/>
          <w:lang w:val="en-GB"/>
        </w:rPr>
        <w:t>in the event that more passengers are transported on the shuttle service vehicles than the number permitted by the vehicle’s certification.</w:t>
      </w:r>
    </w:p>
    <w:p w14:paraId="4C59A57A" w14:textId="77777777" w:rsidR="004547E4" w:rsidRPr="004547E4" w:rsidRDefault="004547E4" w:rsidP="009C60F9">
      <w:pPr>
        <w:rPr>
          <w:rFonts w:ascii="Arial" w:hAnsi="Arial" w:cs="Arial"/>
          <w:lang w:val="en-GB"/>
        </w:rPr>
      </w:pPr>
      <w:r w:rsidRPr="004547E4">
        <w:rPr>
          <w:rFonts w:ascii="Arial" w:hAnsi="Arial" w:cs="Arial"/>
          <w:lang w:val="en-GB"/>
        </w:rPr>
        <w:t>The imposition of penalties shall be preceded by a formal written notice of violation, sent via email by the EUI Contract Representative. The contractor shall have the right to submit counterarguments within five (5) working days of receipt of such notice.</w:t>
      </w:r>
    </w:p>
    <w:p w14:paraId="262E2020" w14:textId="77777777" w:rsidR="004547E4" w:rsidRPr="004547E4" w:rsidRDefault="004547E4" w:rsidP="009C60F9">
      <w:pPr>
        <w:rPr>
          <w:rFonts w:ascii="Arial" w:hAnsi="Arial" w:cs="Arial"/>
          <w:lang w:val="en-GB"/>
        </w:rPr>
      </w:pPr>
      <w:r w:rsidRPr="004547E4">
        <w:rPr>
          <w:rFonts w:ascii="Arial" w:hAnsi="Arial" w:cs="Arial"/>
          <w:lang w:val="en-GB"/>
        </w:rPr>
        <w:t xml:space="preserve">The EUI reserves the right to terminate the contract if </w:t>
      </w:r>
      <w:r w:rsidRPr="009C60F9">
        <w:rPr>
          <w:rFonts w:ascii="Arial" w:hAnsi="Arial" w:cs="Arial"/>
          <w:lang w:val="en-GB"/>
        </w:rPr>
        <w:t>three (3) penalties</w:t>
      </w:r>
      <w:r w:rsidRPr="004547E4">
        <w:rPr>
          <w:rFonts w:ascii="Arial" w:hAnsi="Arial" w:cs="Arial"/>
          <w:lang w:val="en-GB"/>
        </w:rPr>
        <w:t xml:space="preserve"> are applied within a single calendar year. In such case, the service may be performed at the expense of the defaulting contractor.</w:t>
      </w:r>
    </w:p>
    <w:p w14:paraId="52932731" w14:textId="77777777" w:rsidR="004547E4" w:rsidRPr="004547E4" w:rsidRDefault="004547E4" w:rsidP="009C60F9">
      <w:pPr>
        <w:rPr>
          <w:rFonts w:ascii="Arial" w:hAnsi="Arial" w:cs="Arial"/>
          <w:lang w:val="en-GB"/>
        </w:rPr>
      </w:pPr>
      <w:r w:rsidRPr="004547E4">
        <w:rPr>
          <w:rFonts w:ascii="Arial" w:hAnsi="Arial" w:cs="Arial"/>
          <w:lang w:val="en-GB"/>
        </w:rPr>
        <w:t>The total amount of penalties will be deducted from payments due to the contractor under the relevant contract.</w:t>
      </w:r>
    </w:p>
    <w:p w14:paraId="50E0DECD" w14:textId="6C88CE27" w:rsidR="00FF7ABE" w:rsidRPr="00B04312" w:rsidRDefault="00FF7ABE" w:rsidP="00F01CE7">
      <w:pPr>
        <w:pStyle w:val="Heading2"/>
      </w:pPr>
      <w:bookmarkStart w:id="214" w:name="_Toc199954522"/>
      <w:bookmarkEnd w:id="209"/>
      <w:bookmarkEnd w:id="210"/>
      <w:bookmarkEnd w:id="211"/>
      <w:r w:rsidRPr="00EE6B08">
        <w:t xml:space="preserve">Article </w:t>
      </w:r>
      <w:r w:rsidR="001B3BAB">
        <w:t>17</w:t>
      </w:r>
      <w:r w:rsidRPr="00EE6B08">
        <w:t xml:space="preserve">. </w:t>
      </w:r>
      <w:r>
        <w:t>Requirements for the signature of the contrac</w:t>
      </w:r>
      <w:r w:rsidR="00B04312">
        <w:t>t (L</w:t>
      </w:r>
      <w:r w:rsidR="00DE21D7">
        <w:t>ot</w:t>
      </w:r>
      <w:r w:rsidR="00B04312">
        <w:t xml:space="preserve"> 1 and L</w:t>
      </w:r>
      <w:r w:rsidR="00DE21D7">
        <w:t>ot</w:t>
      </w:r>
      <w:r w:rsidR="00B04312">
        <w:t xml:space="preserve"> 2)</w:t>
      </w:r>
      <w:bookmarkEnd w:id="214"/>
    </w:p>
    <w:p w14:paraId="7A33D4AD" w14:textId="33CF2609" w:rsidR="00FF7ABE" w:rsidRPr="00FF7ABE" w:rsidRDefault="00FF7ABE" w:rsidP="009C60F9">
      <w:pPr>
        <w:rPr>
          <w:rFonts w:ascii="Arial" w:hAnsi="Arial" w:cs="Arial"/>
          <w:color w:val="000000"/>
          <w:szCs w:val="22"/>
          <w:lang w:val="en-GB"/>
        </w:rPr>
      </w:pPr>
      <w:r w:rsidRPr="00FF7ABE">
        <w:rPr>
          <w:rFonts w:ascii="Arial" w:hAnsi="Arial" w:cs="Arial"/>
          <w:color w:val="000000"/>
          <w:szCs w:val="22"/>
          <w:lang w:val="en-GB"/>
        </w:rPr>
        <w:t xml:space="preserve">The successful tenderer, </w:t>
      </w:r>
      <w:r>
        <w:rPr>
          <w:rFonts w:ascii="Arial" w:hAnsi="Arial" w:cs="Arial"/>
          <w:color w:val="000000"/>
          <w:szCs w:val="22"/>
          <w:lang w:val="en-GB"/>
        </w:rPr>
        <w:t>within</w:t>
      </w:r>
      <w:r w:rsidRPr="00FF7ABE">
        <w:rPr>
          <w:rFonts w:ascii="Arial" w:hAnsi="Arial" w:cs="Arial"/>
          <w:color w:val="000000"/>
          <w:szCs w:val="22"/>
          <w:lang w:val="en-GB"/>
        </w:rPr>
        <w:t xml:space="preserve"> </w:t>
      </w:r>
      <w:r>
        <w:rPr>
          <w:rFonts w:ascii="Arial" w:hAnsi="Arial" w:cs="Arial"/>
          <w:color w:val="000000"/>
          <w:szCs w:val="22"/>
          <w:lang w:val="en-GB"/>
        </w:rPr>
        <w:t>the</w:t>
      </w:r>
      <w:r w:rsidRPr="00FF7ABE">
        <w:rPr>
          <w:rFonts w:ascii="Arial" w:hAnsi="Arial" w:cs="Arial"/>
          <w:color w:val="000000"/>
          <w:szCs w:val="22"/>
          <w:lang w:val="en-GB"/>
        </w:rPr>
        <w:t xml:space="preserve"> date </w:t>
      </w:r>
      <w:r>
        <w:rPr>
          <w:rFonts w:ascii="Arial" w:hAnsi="Arial" w:cs="Arial"/>
          <w:color w:val="000000"/>
          <w:szCs w:val="22"/>
          <w:lang w:val="en-GB"/>
        </w:rPr>
        <w:t>to be communicated</w:t>
      </w:r>
      <w:r w:rsidRPr="00FF7ABE">
        <w:rPr>
          <w:rFonts w:ascii="Arial" w:hAnsi="Arial" w:cs="Arial"/>
          <w:color w:val="000000"/>
          <w:szCs w:val="22"/>
          <w:lang w:val="en-GB"/>
        </w:rPr>
        <w:t xml:space="preserve"> by the </w:t>
      </w:r>
      <w:r>
        <w:rPr>
          <w:rFonts w:ascii="Arial" w:hAnsi="Arial" w:cs="Arial"/>
          <w:color w:val="000000"/>
          <w:szCs w:val="22"/>
          <w:lang w:val="en-GB"/>
        </w:rPr>
        <w:t xml:space="preserve">EUI, </w:t>
      </w:r>
      <w:r w:rsidR="00F80463">
        <w:rPr>
          <w:rFonts w:ascii="Arial" w:hAnsi="Arial" w:cs="Arial"/>
          <w:color w:val="000000"/>
          <w:szCs w:val="22"/>
          <w:lang w:val="en-GB"/>
        </w:rPr>
        <w:t>must</w:t>
      </w:r>
      <w:r>
        <w:rPr>
          <w:rFonts w:ascii="Arial" w:hAnsi="Arial" w:cs="Arial"/>
          <w:color w:val="000000"/>
          <w:szCs w:val="22"/>
          <w:lang w:val="en-GB"/>
        </w:rPr>
        <w:t xml:space="preserve"> submit the following documents before the signature of the contract:</w:t>
      </w:r>
    </w:p>
    <w:p w14:paraId="03F3C6C1" w14:textId="4A6138E2" w:rsidR="006300B3" w:rsidRDefault="006300B3" w:rsidP="009C60F9">
      <w:pPr>
        <w:pStyle w:val="ListParagraph"/>
        <w:numPr>
          <w:ilvl w:val="0"/>
          <w:numId w:val="24"/>
        </w:numPr>
        <w:contextualSpacing w:val="0"/>
        <w:rPr>
          <w:rFonts w:ascii="Arial" w:hAnsi="Arial" w:cs="Arial"/>
          <w:color w:val="000000"/>
          <w:szCs w:val="22"/>
          <w:lang w:val="en-GB"/>
        </w:rPr>
      </w:pPr>
      <w:r w:rsidRPr="006300B3">
        <w:rPr>
          <w:rFonts w:ascii="Arial" w:hAnsi="Arial" w:cs="Arial"/>
          <w:color w:val="000000"/>
          <w:szCs w:val="22"/>
          <w:lang w:val="en-GB"/>
        </w:rPr>
        <w:t xml:space="preserve">A complete copy of the criminal record certificate of the legal representative of the awarded </w:t>
      </w:r>
      <w:proofErr w:type="gramStart"/>
      <w:r w:rsidRPr="006300B3">
        <w:rPr>
          <w:rFonts w:ascii="Arial" w:hAnsi="Arial" w:cs="Arial"/>
          <w:color w:val="000000"/>
          <w:szCs w:val="22"/>
          <w:lang w:val="en-GB"/>
        </w:rPr>
        <w:t>contractor;</w:t>
      </w:r>
      <w:proofErr w:type="gramEnd"/>
    </w:p>
    <w:p w14:paraId="77AFBBBF" w14:textId="138EF34F" w:rsidR="006300B3" w:rsidRDefault="006300B3" w:rsidP="009C60F9">
      <w:pPr>
        <w:pStyle w:val="ListParagraph"/>
        <w:numPr>
          <w:ilvl w:val="0"/>
          <w:numId w:val="24"/>
        </w:numPr>
        <w:contextualSpacing w:val="0"/>
        <w:rPr>
          <w:rFonts w:ascii="Arial" w:hAnsi="Arial" w:cs="Arial"/>
          <w:color w:val="000000"/>
          <w:szCs w:val="22"/>
        </w:rPr>
      </w:pPr>
      <w:r w:rsidRPr="00BF10C2">
        <w:rPr>
          <w:rFonts w:ascii="Arial" w:hAnsi="Arial" w:cs="Arial"/>
          <w:color w:val="000000"/>
          <w:szCs w:val="22"/>
        </w:rPr>
        <w:t>Single Insurance Contribution Payment Certificate</w:t>
      </w:r>
      <w:r w:rsidRPr="006300B3">
        <w:rPr>
          <w:rFonts w:ascii="Arial" w:hAnsi="Arial" w:cs="Arial"/>
          <w:color w:val="000000"/>
          <w:szCs w:val="22"/>
        </w:rPr>
        <w:t xml:space="preserve"> (DURC – </w:t>
      </w:r>
      <w:r w:rsidRPr="006300B3">
        <w:rPr>
          <w:rFonts w:ascii="Arial" w:hAnsi="Arial" w:cs="Arial"/>
          <w:i/>
          <w:iCs/>
          <w:color w:val="000000"/>
          <w:szCs w:val="22"/>
        </w:rPr>
        <w:t>Documento Unico di Regolarità Contributiva</w:t>
      </w:r>
      <w:r w:rsidRPr="006300B3">
        <w:rPr>
          <w:rFonts w:ascii="Arial" w:hAnsi="Arial" w:cs="Arial"/>
          <w:color w:val="000000"/>
          <w:szCs w:val="22"/>
        </w:rPr>
        <w:t>)</w:t>
      </w:r>
      <w:r>
        <w:rPr>
          <w:rFonts w:ascii="Arial" w:hAnsi="Arial" w:cs="Arial"/>
          <w:color w:val="000000"/>
          <w:szCs w:val="22"/>
        </w:rPr>
        <w:t>;</w:t>
      </w:r>
    </w:p>
    <w:p w14:paraId="0E348522" w14:textId="2E9B36B8" w:rsidR="00BF10C2" w:rsidRPr="00BF10C2" w:rsidRDefault="00BF10C2" w:rsidP="00BF10C2">
      <w:pPr>
        <w:pStyle w:val="ListParagraph"/>
        <w:numPr>
          <w:ilvl w:val="0"/>
          <w:numId w:val="24"/>
        </w:numPr>
        <w:ind w:left="714" w:hanging="357"/>
        <w:contextualSpacing w:val="0"/>
        <w:rPr>
          <w:rFonts w:ascii="Arial" w:hAnsi="Arial" w:cs="Arial"/>
          <w:color w:val="000000"/>
          <w:szCs w:val="22"/>
          <w:lang w:val="en-GB"/>
        </w:rPr>
      </w:pPr>
      <w:r>
        <w:rPr>
          <w:rFonts w:ascii="Arial" w:hAnsi="Arial" w:cs="Arial"/>
          <w:color w:val="000000"/>
          <w:szCs w:val="22"/>
          <w:lang w:val="en-GB"/>
        </w:rPr>
        <w:t>A</w:t>
      </w:r>
      <w:r w:rsidRPr="00BF10C2">
        <w:rPr>
          <w:rFonts w:ascii="Arial" w:hAnsi="Arial" w:cs="Arial"/>
          <w:color w:val="000000"/>
          <w:szCs w:val="22"/>
          <w:lang w:val="en-GB"/>
        </w:rPr>
        <w:t xml:space="preserve"> performance guarantee for an amount of 10% of the annual value of the </w:t>
      </w:r>
      <w:proofErr w:type="gramStart"/>
      <w:r w:rsidRPr="00BF10C2">
        <w:rPr>
          <w:rFonts w:ascii="Arial" w:hAnsi="Arial" w:cs="Arial"/>
          <w:color w:val="000000"/>
          <w:szCs w:val="22"/>
          <w:lang w:val="en-GB"/>
        </w:rPr>
        <w:t>contract</w:t>
      </w:r>
      <w:r>
        <w:rPr>
          <w:rFonts w:ascii="Arial" w:hAnsi="Arial" w:cs="Arial"/>
          <w:color w:val="000000"/>
          <w:szCs w:val="22"/>
          <w:lang w:val="en-GB"/>
        </w:rPr>
        <w:t>;</w:t>
      </w:r>
      <w:proofErr w:type="gramEnd"/>
    </w:p>
    <w:p w14:paraId="23920AD7" w14:textId="0BC34850" w:rsidR="006300B3" w:rsidRPr="006300B3" w:rsidRDefault="006300B3" w:rsidP="00BF10C2">
      <w:pPr>
        <w:pStyle w:val="ListParagraph"/>
        <w:numPr>
          <w:ilvl w:val="0"/>
          <w:numId w:val="24"/>
        </w:numPr>
        <w:ind w:left="714" w:hanging="357"/>
        <w:contextualSpacing w:val="0"/>
        <w:rPr>
          <w:rFonts w:ascii="Arial" w:hAnsi="Arial" w:cs="Arial"/>
          <w:color w:val="000000"/>
          <w:szCs w:val="22"/>
          <w:lang w:val="en-GB"/>
        </w:rPr>
      </w:pPr>
      <w:r w:rsidRPr="006300B3">
        <w:rPr>
          <w:rFonts w:ascii="Arial" w:hAnsi="Arial" w:cs="Arial"/>
          <w:color w:val="000000"/>
          <w:szCs w:val="22"/>
          <w:lang w:val="en-GB"/>
        </w:rPr>
        <w:t>The confidentiality agreement concerning the protection of personal data as governed by the provisions of the EUI Data Protection Policy, which will be provided by the EUI to the awarded contractor in due course.</w:t>
      </w:r>
    </w:p>
    <w:p w14:paraId="7E1E6CE2" w14:textId="4A612F8D" w:rsidR="00FF7ABE" w:rsidRDefault="00FF7ABE" w:rsidP="009C60F9">
      <w:pPr>
        <w:rPr>
          <w:rFonts w:ascii="Arial" w:hAnsi="Arial" w:cs="Arial"/>
          <w:color w:val="000000"/>
          <w:szCs w:val="22"/>
          <w:lang w:val="en-GB"/>
        </w:rPr>
      </w:pPr>
      <w:r w:rsidRPr="00FF7ABE">
        <w:rPr>
          <w:rFonts w:ascii="Arial" w:hAnsi="Arial" w:cs="Arial"/>
          <w:color w:val="000000"/>
          <w:szCs w:val="22"/>
          <w:lang w:val="en-GB"/>
        </w:rPr>
        <w:t>Please not</w:t>
      </w:r>
      <w:r>
        <w:rPr>
          <w:rFonts w:ascii="Arial" w:hAnsi="Arial" w:cs="Arial"/>
          <w:color w:val="000000"/>
          <w:szCs w:val="22"/>
          <w:lang w:val="en-GB"/>
        </w:rPr>
        <w:t>e</w:t>
      </w:r>
      <w:r w:rsidRPr="00FF7ABE">
        <w:rPr>
          <w:rFonts w:ascii="Arial" w:hAnsi="Arial" w:cs="Arial"/>
          <w:color w:val="000000"/>
          <w:szCs w:val="22"/>
          <w:lang w:val="en-GB"/>
        </w:rPr>
        <w:t xml:space="preserve"> that should the successful tenderer </w:t>
      </w:r>
      <w:r>
        <w:rPr>
          <w:rFonts w:ascii="Arial" w:hAnsi="Arial" w:cs="Arial"/>
          <w:color w:val="000000"/>
          <w:szCs w:val="22"/>
          <w:lang w:val="en-GB"/>
        </w:rPr>
        <w:t>fail to submit the documents outlined above</w:t>
      </w:r>
      <w:r w:rsidRPr="00FF7ABE">
        <w:rPr>
          <w:rFonts w:ascii="Arial" w:hAnsi="Arial" w:cs="Arial"/>
          <w:color w:val="000000"/>
          <w:szCs w:val="22"/>
          <w:lang w:val="en-GB"/>
        </w:rPr>
        <w:t xml:space="preserve"> </w:t>
      </w:r>
      <w:r w:rsidR="00AB543B">
        <w:rPr>
          <w:rFonts w:ascii="Arial" w:hAnsi="Arial" w:cs="Arial"/>
          <w:color w:val="000000"/>
          <w:szCs w:val="22"/>
          <w:lang w:val="en-GB"/>
        </w:rPr>
        <w:t xml:space="preserve">in due time </w:t>
      </w:r>
      <w:r w:rsidRPr="00FF7ABE">
        <w:rPr>
          <w:rFonts w:ascii="Arial" w:hAnsi="Arial" w:cs="Arial"/>
          <w:color w:val="000000"/>
          <w:szCs w:val="22"/>
          <w:lang w:val="en-GB"/>
        </w:rPr>
        <w:t>or</w:t>
      </w:r>
      <w:r w:rsidR="004119C6">
        <w:rPr>
          <w:rFonts w:ascii="Arial" w:hAnsi="Arial" w:cs="Arial"/>
          <w:color w:val="000000"/>
          <w:szCs w:val="22"/>
          <w:lang w:val="en-GB"/>
        </w:rPr>
        <w:t>,</w:t>
      </w:r>
      <w:r w:rsidRPr="00FF7ABE">
        <w:rPr>
          <w:rFonts w:ascii="Arial" w:hAnsi="Arial" w:cs="Arial"/>
          <w:color w:val="000000"/>
          <w:szCs w:val="22"/>
          <w:lang w:val="en-GB"/>
        </w:rPr>
        <w:t xml:space="preserve"> upon testing</w:t>
      </w:r>
      <w:r w:rsidR="004119C6">
        <w:rPr>
          <w:rFonts w:ascii="Arial" w:hAnsi="Arial" w:cs="Arial"/>
          <w:color w:val="000000"/>
          <w:szCs w:val="22"/>
          <w:lang w:val="en-GB"/>
        </w:rPr>
        <w:t>,</w:t>
      </w:r>
      <w:r w:rsidRPr="00FF7ABE">
        <w:rPr>
          <w:rFonts w:ascii="Arial" w:hAnsi="Arial" w:cs="Arial"/>
          <w:color w:val="000000"/>
          <w:szCs w:val="22"/>
          <w:lang w:val="en-GB"/>
        </w:rPr>
        <w:t xml:space="preserve"> is found not to </w:t>
      </w:r>
      <w:proofErr w:type="gramStart"/>
      <w:r w:rsidRPr="00FF7ABE">
        <w:rPr>
          <w:rFonts w:ascii="Arial" w:hAnsi="Arial" w:cs="Arial"/>
          <w:color w:val="000000"/>
          <w:szCs w:val="22"/>
          <w:lang w:val="en-GB"/>
        </w:rPr>
        <w:t>be in compliance with</w:t>
      </w:r>
      <w:proofErr w:type="gramEnd"/>
      <w:r w:rsidRPr="00FF7ABE">
        <w:rPr>
          <w:rFonts w:ascii="Arial" w:hAnsi="Arial" w:cs="Arial"/>
          <w:color w:val="000000"/>
          <w:szCs w:val="22"/>
          <w:lang w:val="en-GB"/>
        </w:rPr>
        <w:t xml:space="preserve"> the declarations submitted in the tender, the </w:t>
      </w:r>
      <w:r>
        <w:rPr>
          <w:rFonts w:ascii="Arial" w:hAnsi="Arial" w:cs="Arial"/>
          <w:color w:val="000000"/>
          <w:szCs w:val="22"/>
          <w:lang w:val="en-GB"/>
        </w:rPr>
        <w:t>EUI</w:t>
      </w:r>
      <w:r w:rsidRPr="00FF7ABE">
        <w:rPr>
          <w:rFonts w:ascii="Arial" w:hAnsi="Arial" w:cs="Arial"/>
          <w:color w:val="000000"/>
          <w:szCs w:val="22"/>
          <w:lang w:val="en-GB"/>
        </w:rPr>
        <w:t xml:space="preserve"> reserves the right to award </w:t>
      </w:r>
      <w:r w:rsidR="004119C6">
        <w:rPr>
          <w:rFonts w:ascii="Arial" w:hAnsi="Arial" w:cs="Arial"/>
          <w:color w:val="000000"/>
          <w:szCs w:val="22"/>
          <w:lang w:val="en-GB"/>
        </w:rPr>
        <w:t>the contract</w:t>
      </w:r>
      <w:r w:rsidRPr="00FF7ABE">
        <w:rPr>
          <w:rFonts w:ascii="Arial" w:hAnsi="Arial" w:cs="Arial"/>
          <w:color w:val="000000"/>
          <w:szCs w:val="22"/>
          <w:lang w:val="en-GB"/>
        </w:rPr>
        <w:t xml:space="preserve"> to the following </w:t>
      </w:r>
      <w:r w:rsidR="004119C6">
        <w:rPr>
          <w:rFonts w:ascii="Arial" w:hAnsi="Arial" w:cs="Arial"/>
          <w:color w:val="000000"/>
          <w:szCs w:val="22"/>
          <w:lang w:val="en-GB"/>
        </w:rPr>
        <w:t>tenderer</w:t>
      </w:r>
      <w:r w:rsidRPr="00FF7ABE">
        <w:rPr>
          <w:rFonts w:ascii="Arial" w:hAnsi="Arial" w:cs="Arial"/>
          <w:color w:val="000000"/>
          <w:szCs w:val="22"/>
          <w:lang w:val="en-GB"/>
        </w:rPr>
        <w:t xml:space="preserve"> in the </w:t>
      </w:r>
      <w:r w:rsidR="004119C6">
        <w:rPr>
          <w:rFonts w:ascii="Arial" w:hAnsi="Arial" w:cs="Arial"/>
          <w:color w:val="000000"/>
          <w:szCs w:val="22"/>
          <w:lang w:val="en-GB"/>
        </w:rPr>
        <w:t>ranking</w:t>
      </w:r>
      <w:r w:rsidRPr="00FF7ABE">
        <w:rPr>
          <w:rFonts w:ascii="Arial" w:hAnsi="Arial" w:cs="Arial"/>
          <w:color w:val="000000"/>
          <w:szCs w:val="22"/>
          <w:lang w:val="en-GB"/>
        </w:rPr>
        <w:t xml:space="preserve"> or to </w:t>
      </w:r>
      <w:r w:rsidR="004119C6">
        <w:rPr>
          <w:rFonts w:ascii="Arial" w:hAnsi="Arial" w:cs="Arial"/>
          <w:color w:val="000000"/>
          <w:szCs w:val="22"/>
          <w:lang w:val="en-GB"/>
        </w:rPr>
        <w:t xml:space="preserve">launch a new </w:t>
      </w:r>
      <w:r w:rsidRPr="00FF7ABE">
        <w:rPr>
          <w:rFonts w:ascii="Arial" w:hAnsi="Arial" w:cs="Arial"/>
          <w:color w:val="000000"/>
          <w:szCs w:val="22"/>
          <w:lang w:val="en-GB"/>
        </w:rPr>
        <w:t xml:space="preserve">call for </w:t>
      </w:r>
      <w:r w:rsidR="004119C6">
        <w:rPr>
          <w:rFonts w:ascii="Arial" w:hAnsi="Arial" w:cs="Arial"/>
          <w:color w:val="000000"/>
          <w:szCs w:val="22"/>
          <w:lang w:val="en-GB"/>
        </w:rPr>
        <w:t>tender.</w:t>
      </w:r>
    </w:p>
    <w:p w14:paraId="0FBBFB97" w14:textId="39D4D4E3" w:rsidR="004119C6" w:rsidRPr="00EE6B08" w:rsidRDefault="004119C6" w:rsidP="00F01CE7">
      <w:pPr>
        <w:pStyle w:val="Heading2"/>
      </w:pPr>
      <w:bookmarkStart w:id="215" w:name="_Toc199954523"/>
      <w:r w:rsidRPr="00EE6B08">
        <w:t xml:space="preserve">Article </w:t>
      </w:r>
      <w:r w:rsidR="001B3BAB">
        <w:t>18</w:t>
      </w:r>
      <w:r w:rsidRPr="00EE6B08">
        <w:t xml:space="preserve">. Contract </w:t>
      </w:r>
      <w:r>
        <w:t>m</w:t>
      </w:r>
      <w:r w:rsidRPr="00EE6B08">
        <w:t>anagement</w:t>
      </w:r>
      <w:r w:rsidR="00DE21D7">
        <w:t xml:space="preserve"> (Lot 1 and Lot 20</w:t>
      </w:r>
      <w:bookmarkEnd w:id="215"/>
    </w:p>
    <w:p w14:paraId="39AF8D99" w14:textId="77777777" w:rsidR="004119C6" w:rsidRPr="00EE6B08" w:rsidRDefault="004119C6" w:rsidP="004119C6">
      <w:pPr>
        <w:rPr>
          <w:rFonts w:ascii="Arial" w:hAnsi="Arial" w:cs="Arial"/>
          <w:color w:val="000000"/>
          <w:szCs w:val="22"/>
          <w:lang w:val="en-GB"/>
        </w:rPr>
      </w:pPr>
      <w:r w:rsidRPr="00EE6B08">
        <w:rPr>
          <w:rFonts w:ascii="Arial" w:hAnsi="Arial" w:cs="Arial"/>
          <w:color w:val="000000"/>
          <w:szCs w:val="22"/>
          <w:lang w:val="en-GB"/>
        </w:rPr>
        <w:t xml:space="preserve">For the </w:t>
      </w:r>
      <w:r>
        <w:rPr>
          <w:rFonts w:ascii="Arial" w:hAnsi="Arial" w:cs="Arial"/>
          <w:i/>
          <w:color w:val="000000"/>
          <w:szCs w:val="22"/>
          <w:lang w:val="en-GB"/>
        </w:rPr>
        <w:t>EUI</w:t>
      </w:r>
      <w:r w:rsidRPr="00EE6B08">
        <w:rPr>
          <w:rFonts w:ascii="Arial" w:hAnsi="Arial" w:cs="Arial"/>
          <w:color w:val="000000"/>
          <w:szCs w:val="22"/>
          <w:lang w:val="en-GB"/>
        </w:rPr>
        <w:t>, the reference person</w:t>
      </w:r>
      <w:r>
        <w:rPr>
          <w:rFonts w:ascii="Arial" w:hAnsi="Arial" w:cs="Arial"/>
          <w:color w:val="000000"/>
          <w:szCs w:val="22"/>
          <w:lang w:val="en-GB"/>
        </w:rPr>
        <w:t>(</w:t>
      </w:r>
      <w:r w:rsidRPr="00EE6B08">
        <w:rPr>
          <w:rFonts w:ascii="Arial" w:hAnsi="Arial" w:cs="Arial"/>
          <w:color w:val="000000"/>
          <w:szCs w:val="22"/>
          <w:lang w:val="en-GB"/>
        </w:rPr>
        <w:t>s</w:t>
      </w:r>
      <w:r>
        <w:rPr>
          <w:rFonts w:ascii="Arial" w:hAnsi="Arial" w:cs="Arial"/>
          <w:color w:val="000000"/>
          <w:szCs w:val="22"/>
          <w:lang w:val="en-GB"/>
        </w:rPr>
        <w:t>)</w:t>
      </w:r>
      <w:r w:rsidRPr="00EE6B08">
        <w:rPr>
          <w:rFonts w:ascii="Arial" w:hAnsi="Arial" w:cs="Arial"/>
          <w:color w:val="000000"/>
          <w:szCs w:val="22"/>
          <w:lang w:val="en-GB"/>
        </w:rPr>
        <w:t xml:space="preserve"> for the </w:t>
      </w:r>
      <w:r w:rsidRPr="00820F5A">
        <w:rPr>
          <w:rFonts w:ascii="Arial" w:hAnsi="Arial" w:cs="Arial"/>
          <w:i/>
          <w:color w:val="000000"/>
          <w:szCs w:val="22"/>
          <w:lang w:val="en-GB"/>
        </w:rPr>
        <w:t>contract</w:t>
      </w:r>
      <w:r w:rsidRPr="00EE6B08">
        <w:rPr>
          <w:rFonts w:ascii="Arial" w:hAnsi="Arial" w:cs="Arial"/>
          <w:color w:val="000000"/>
          <w:szCs w:val="22"/>
          <w:lang w:val="en-GB"/>
        </w:rPr>
        <w:t xml:space="preserve"> management </w:t>
      </w:r>
      <w:r>
        <w:rPr>
          <w:rFonts w:ascii="Arial" w:hAnsi="Arial" w:cs="Arial"/>
          <w:color w:val="000000"/>
          <w:szCs w:val="22"/>
          <w:lang w:val="en-GB"/>
        </w:rPr>
        <w:t>is/</w:t>
      </w:r>
      <w:r w:rsidRPr="00EE6B08">
        <w:rPr>
          <w:rFonts w:ascii="Arial" w:hAnsi="Arial" w:cs="Arial"/>
          <w:color w:val="000000"/>
          <w:szCs w:val="22"/>
          <w:lang w:val="en-GB"/>
        </w:rPr>
        <w:t>are the following:</w:t>
      </w:r>
    </w:p>
    <w:p w14:paraId="1F3FD7D3" w14:textId="1DC1D4EA" w:rsidR="004119C6" w:rsidRDefault="004119C6" w:rsidP="003F7E7B">
      <w:pPr>
        <w:pStyle w:val="ListParagraph"/>
        <w:numPr>
          <w:ilvl w:val="0"/>
          <w:numId w:val="4"/>
        </w:numPr>
        <w:contextualSpacing w:val="0"/>
        <w:rPr>
          <w:rFonts w:ascii="Arial" w:hAnsi="Arial" w:cs="Arial"/>
          <w:color w:val="000000"/>
          <w:szCs w:val="22"/>
          <w:lang w:val="en-GB"/>
        </w:rPr>
      </w:pPr>
      <w:r w:rsidRPr="00EE6B08">
        <w:rPr>
          <w:rFonts w:ascii="Arial" w:hAnsi="Arial" w:cs="Arial"/>
          <w:color w:val="000000"/>
          <w:szCs w:val="22"/>
          <w:lang w:val="en-GB"/>
        </w:rPr>
        <w:t xml:space="preserve">the Director </w:t>
      </w:r>
      <w:r w:rsidR="00DD2B67">
        <w:rPr>
          <w:rFonts w:ascii="Arial" w:hAnsi="Arial" w:cs="Arial"/>
          <w:color w:val="000000"/>
          <w:szCs w:val="22"/>
          <w:lang w:val="en-GB"/>
        </w:rPr>
        <w:t>of Real Estate and Facilities Service</w:t>
      </w:r>
      <w:r>
        <w:rPr>
          <w:rFonts w:ascii="Arial" w:hAnsi="Arial" w:cs="Arial"/>
          <w:color w:val="000000"/>
          <w:szCs w:val="22"/>
          <w:lang w:val="en-GB"/>
        </w:rPr>
        <w:t>.</w:t>
      </w:r>
    </w:p>
    <w:p w14:paraId="1AB1C0BE" w14:textId="026DFFB7" w:rsidR="005B0860" w:rsidRPr="004119C6" w:rsidRDefault="005B0860" w:rsidP="003F7E7B">
      <w:pPr>
        <w:pStyle w:val="ListParagraph"/>
        <w:numPr>
          <w:ilvl w:val="0"/>
          <w:numId w:val="4"/>
        </w:numPr>
        <w:contextualSpacing w:val="0"/>
        <w:rPr>
          <w:rFonts w:ascii="Arial" w:hAnsi="Arial" w:cs="Arial"/>
          <w:color w:val="000000"/>
          <w:szCs w:val="22"/>
          <w:lang w:val="en-GB"/>
        </w:rPr>
      </w:pPr>
      <w:r w:rsidRPr="005B0860">
        <w:rPr>
          <w:rFonts w:ascii="Arial" w:hAnsi="Arial" w:cs="Arial"/>
          <w:color w:val="000000"/>
          <w:szCs w:val="22"/>
          <w:lang w:val="en-GB"/>
        </w:rPr>
        <w:lastRenderedPageBreak/>
        <w:t>The representatives of the Real Estate and Facilities Service appointed by the Director for the management of the contract.</w:t>
      </w:r>
    </w:p>
    <w:p w14:paraId="602F37EA" w14:textId="51D4903D" w:rsidR="0023443B" w:rsidRPr="00EE6B08" w:rsidRDefault="00F52227" w:rsidP="00F01CE7">
      <w:pPr>
        <w:pStyle w:val="Heading2"/>
      </w:pPr>
      <w:bookmarkStart w:id="216" w:name="_Toc241553909"/>
      <w:bookmarkStart w:id="217" w:name="_Toc241555201"/>
      <w:bookmarkStart w:id="218" w:name="_Toc376962730"/>
      <w:bookmarkStart w:id="219" w:name="_Toc199954524"/>
      <w:r w:rsidRPr="00EE6B08">
        <w:t>Article</w:t>
      </w:r>
      <w:r w:rsidR="00D14726" w:rsidRPr="00EE6B08">
        <w:t xml:space="preserve"> </w:t>
      </w:r>
      <w:r w:rsidR="001B3BAB">
        <w:t>19</w:t>
      </w:r>
      <w:r w:rsidRPr="00EE6B08">
        <w:t xml:space="preserve">. </w:t>
      </w:r>
      <w:bookmarkEnd w:id="216"/>
      <w:bookmarkEnd w:id="217"/>
      <w:bookmarkEnd w:id="218"/>
      <w:r w:rsidR="00CB057A">
        <w:t>List of tender documents</w:t>
      </w:r>
      <w:r w:rsidR="00DE21D7">
        <w:t xml:space="preserve"> (Lot 1 and Lot 2)</w:t>
      </w:r>
      <w:bookmarkEnd w:id="219"/>
    </w:p>
    <w:p w14:paraId="0E80F1D7" w14:textId="1D6034ED" w:rsidR="0023443B" w:rsidRPr="00EE6B08" w:rsidRDefault="00F51082" w:rsidP="00820F5A">
      <w:pPr>
        <w:rPr>
          <w:rFonts w:ascii="Arial" w:hAnsi="Arial" w:cs="Arial"/>
          <w:color w:val="000000"/>
          <w:szCs w:val="22"/>
          <w:lang w:val="en-GB"/>
        </w:rPr>
      </w:pPr>
      <w:r w:rsidRPr="00EE6B08">
        <w:rPr>
          <w:rFonts w:ascii="Arial" w:hAnsi="Arial" w:cs="Arial"/>
          <w:color w:val="000000"/>
          <w:szCs w:val="22"/>
          <w:lang w:val="en-GB"/>
        </w:rPr>
        <w:t xml:space="preserve">The tender documents </w:t>
      </w:r>
      <w:r w:rsidR="00873304">
        <w:rPr>
          <w:rFonts w:ascii="Arial" w:hAnsi="Arial" w:cs="Arial"/>
          <w:color w:val="000000"/>
          <w:szCs w:val="22"/>
          <w:lang w:val="en-GB"/>
        </w:rPr>
        <w:t xml:space="preserve">of the present procurement procedure </w:t>
      </w:r>
      <w:r w:rsidRPr="00EE6B08">
        <w:rPr>
          <w:rFonts w:ascii="Arial" w:hAnsi="Arial" w:cs="Arial"/>
          <w:color w:val="000000"/>
          <w:szCs w:val="22"/>
          <w:lang w:val="en-GB"/>
        </w:rPr>
        <w:t xml:space="preserve">are composed of </w:t>
      </w:r>
      <w:r w:rsidR="00873304">
        <w:rPr>
          <w:rFonts w:ascii="Arial" w:hAnsi="Arial" w:cs="Arial"/>
          <w:color w:val="000000"/>
          <w:szCs w:val="22"/>
          <w:lang w:val="en-GB"/>
        </w:rPr>
        <w:t xml:space="preserve">the draft contract, the invitation letter, </w:t>
      </w:r>
      <w:r w:rsidR="00F35C5D">
        <w:rPr>
          <w:rFonts w:ascii="Arial" w:hAnsi="Arial" w:cs="Arial"/>
          <w:color w:val="000000"/>
          <w:szCs w:val="22"/>
          <w:lang w:val="en-GB"/>
        </w:rPr>
        <w:t>the</w:t>
      </w:r>
      <w:r w:rsidR="00873304">
        <w:rPr>
          <w:rFonts w:ascii="Arial" w:hAnsi="Arial" w:cs="Arial"/>
          <w:color w:val="000000"/>
          <w:szCs w:val="22"/>
          <w:lang w:val="en-GB"/>
        </w:rPr>
        <w:t>se</w:t>
      </w:r>
      <w:r w:rsidR="00F35C5D">
        <w:rPr>
          <w:rFonts w:ascii="Arial" w:hAnsi="Arial" w:cs="Arial"/>
          <w:color w:val="000000"/>
          <w:szCs w:val="22"/>
          <w:lang w:val="en-GB"/>
        </w:rPr>
        <w:t xml:space="preserve"> </w:t>
      </w:r>
      <w:r w:rsidR="00873304" w:rsidRPr="00820F5A">
        <w:rPr>
          <w:rFonts w:ascii="Arial" w:hAnsi="Arial" w:cs="Arial"/>
          <w:i/>
          <w:color w:val="000000"/>
          <w:szCs w:val="22"/>
          <w:lang w:val="en-GB"/>
        </w:rPr>
        <w:t>tender specifications</w:t>
      </w:r>
      <w:r w:rsidR="00873304">
        <w:rPr>
          <w:rFonts w:ascii="Arial" w:hAnsi="Arial" w:cs="Arial"/>
          <w:color w:val="000000"/>
          <w:szCs w:val="22"/>
          <w:lang w:val="en-GB"/>
        </w:rPr>
        <w:t xml:space="preserve"> - </w:t>
      </w:r>
      <w:r w:rsidR="00F35C5D">
        <w:rPr>
          <w:rFonts w:ascii="Arial" w:hAnsi="Arial" w:cs="Arial"/>
          <w:color w:val="000000"/>
          <w:szCs w:val="22"/>
          <w:lang w:val="en-GB"/>
        </w:rPr>
        <w:t>TS</w:t>
      </w:r>
      <w:r w:rsidRPr="00EE6B08">
        <w:rPr>
          <w:rFonts w:ascii="Arial" w:hAnsi="Arial" w:cs="Arial"/>
          <w:color w:val="000000"/>
          <w:szCs w:val="22"/>
          <w:lang w:val="en-GB"/>
        </w:rPr>
        <w:t xml:space="preserve"> </w:t>
      </w:r>
      <w:r w:rsidR="00F35C5D">
        <w:rPr>
          <w:rFonts w:ascii="Arial" w:hAnsi="Arial" w:cs="Arial"/>
          <w:color w:val="000000"/>
          <w:szCs w:val="22"/>
          <w:lang w:val="en-GB"/>
        </w:rPr>
        <w:t xml:space="preserve">(Annex I) </w:t>
      </w:r>
      <w:r w:rsidRPr="00EE6B08">
        <w:rPr>
          <w:rFonts w:ascii="Arial" w:hAnsi="Arial" w:cs="Arial"/>
          <w:color w:val="000000"/>
          <w:szCs w:val="22"/>
          <w:lang w:val="en-GB"/>
        </w:rPr>
        <w:t xml:space="preserve">and the </w:t>
      </w:r>
      <w:r w:rsidR="00F35C5D">
        <w:rPr>
          <w:rFonts w:ascii="Arial" w:hAnsi="Arial" w:cs="Arial"/>
          <w:color w:val="000000"/>
          <w:szCs w:val="22"/>
          <w:lang w:val="en-GB"/>
        </w:rPr>
        <w:t>c</w:t>
      </w:r>
      <w:r w:rsidRPr="00EE6B08">
        <w:rPr>
          <w:rFonts w:ascii="Arial" w:hAnsi="Arial" w:cs="Arial"/>
          <w:color w:val="000000"/>
          <w:szCs w:val="22"/>
          <w:lang w:val="en-GB"/>
        </w:rPr>
        <w:t xml:space="preserve">ontractor’s </w:t>
      </w:r>
      <w:r w:rsidRPr="00820F5A">
        <w:rPr>
          <w:rFonts w:ascii="Arial" w:hAnsi="Arial" w:cs="Arial"/>
          <w:i/>
          <w:color w:val="000000"/>
          <w:szCs w:val="22"/>
          <w:lang w:val="en-GB"/>
        </w:rPr>
        <w:t>tender</w:t>
      </w:r>
      <w:r w:rsidRPr="00EE6B08">
        <w:rPr>
          <w:rFonts w:ascii="Arial" w:hAnsi="Arial" w:cs="Arial"/>
          <w:color w:val="000000"/>
          <w:szCs w:val="22"/>
          <w:lang w:val="en-GB"/>
        </w:rPr>
        <w:t xml:space="preserve"> </w:t>
      </w:r>
      <w:r w:rsidR="00AA5C74" w:rsidRPr="00EE6B08">
        <w:rPr>
          <w:rFonts w:ascii="Arial" w:hAnsi="Arial" w:cs="Arial"/>
          <w:color w:val="000000"/>
          <w:szCs w:val="22"/>
          <w:lang w:val="en-GB"/>
        </w:rPr>
        <w:t>(</w:t>
      </w:r>
      <w:r w:rsidRPr="00EE6B08">
        <w:rPr>
          <w:rFonts w:ascii="Arial" w:hAnsi="Arial" w:cs="Arial"/>
          <w:color w:val="000000"/>
          <w:szCs w:val="22"/>
          <w:lang w:val="en-GB"/>
        </w:rPr>
        <w:t>Annex I</w:t>
      </w:r>
      <w:r w:rsidR="00AA5C74" w:rsidRPr="00EE6B08">
        <w:rPr>
          <w:rFonts w:ascii="Arial" w:hAnsi="Arial" w:cs="Arial"/>
          <w:color w:val="000000"/>
          <w:szCs w:val="22"/>
          <w:lang w:val="en-GB"/>
        </w:rPr>
        <w:t>I)</w:t>
      </w:r>
      <w:r w:rsidR="00A06274" w:rsidRPr="00EE6B08">
        <w:rPr>
          <w:rFonts w:ascii="Arial" w:hAnsi="Arial" w:cs="Arial"/>
          <w:color w:val="000000"/>
          <w:szCs w:val="22"/>
          <w:lang w:val="en-GB"/>
        </w:rPr>
        <w:t>,</w:t>
      </w:r>
      <w:r w:rsidRPr="00EE6B08">
        <w:rPr>
          <w:rFonts w:ascii="Arial" w:hAnsi="Arial" w:cs="Arial"/>
          <w:color w:val="000000"/>
          <w:szCs w:val="22"/>
          <w:lang w:val="en-GB"/>
        </w:rPr>
        <w:t xml:space="preserve"> including the following annexes</w:t>
      </w:r>
      <w:r w:rsidR="00A06274" w:rsidRPr="00EE6B08">
        <w:rPr>
          <w:rFonts w:ascii="Arial" w:hAnsi="Arial" w:cs="Arial"/>
          <w:color w:val="000000"/>
          <w:szCs w:val="22"/>
          <w:lang w:val="en-GB"/>
        </w:rPr>
        <w:t>:</w:t>
      </w:r>
    </w:p>
    <w:p w14:paraId="70A1A24A" w14:textId="4D29BC17" w:rsidR="00AA5C74" w:rsidRPr="00B40E64" w:rsidRDefault="00F51082" w:rsidP="003F7E7B">
      <w:pPr>
        <w:pStyle w:val="ListParagraph"/>
        <w:numPr>
          <w:ilvl w:val="0"/>
          <w:numId w:val="5"/>
        </w:numPr>
        <w:contextualSpacing w:val="0"/>
        <w:rPr>
          <w:rFonts w:ascii="Arial" w:hAnsi="Arial" w:cs="Arial"/>
          <w:szCs w:val="22"/>
          <w:lang w:val="en-US"/>
        </w:rPr>
      </w:pPr>
      <w:r w:rsidRPr="00B40E64">
        <w:rPr>
          <w:rFonts w:ascii="Arial" w:eastAsia="Times New Roman" w:hAnsi="Arial" w:cs="Arial"/>
          <w:color w:val="000000"/>
          <w:szCs w:val="22"/>
          <w:lang w:val="en-GB"/>
        </w:rPr>
        <w:t>Annex</w:t>
      </w:r>
      <w:r w:rsidRPr="00B40E64">
        <w:rPr>
          <w:rFonts w:ascii="Arial" w:eastAsia="Times New Roman" w:hAnsi="Arial" w:cs="Arial"/>
          <w:color w:val="000000"/>
          <w:szCs w:val="22"/>
          <w:lang w:val="fr-FR"/>
        </w:rPr>
        <w:t xml:space="preserve"> I</w:t>
      </w:r>
      <w:r w:rsidR="00EF6DD7" w:rsidRPr="00B40E64">
        <w:rPr>
          <w:rFonts w:ascii="Arial" w:eastAsia="Times New Roman" w:hAnsi="Arial" w:cs="Arial"/>
          <w:color w:val="000000"/>
          <w:szCs w:val="22"/>
          <w:lang w:val="fr-FR"/>
        </w:rPr>
        <w:t>I</w:t>
      </w:r>
      <w:r w:rsidR="00B40E64" w:rsidRPr="00B40E64">
        <w:rPr>
          <w:rFonts w:ascii="Arial" w:eastAsia="Times New Roman" w:hAnsi="Arial" w:cs="Arial"/>
          <w:color w:val="000000"/>
          <w:szCs w:val="22"/>
          <w:lang w:val="fr-FR"/>
        </w:rPr>
        <w:t xml:space="preserve"> </w:t>
      </w:r>
      <w:r w:rsidRPr="00B40E64">
        <w:rPr>
          <w:rFonts w:ascii="Arial" w:eastAsia="Times New Roman" w:hAnsi="Arial" w:cs="Arial"/>
          <w:color w:val="000000"/>
          <w:szCs w:val="22"/>
          <w:lang w:val="fr-FR"/>
        </w:rPr>
        <w:t xml:space="preserve">A – </w:t>
      </w:r>
      <w:r w:rsidR="00B40E64" w:rsidRPr="00B40E64">
        <w:rPr>
          <w:rFonts w:ascii="Arial" w:eastAsia="Times New Roman" w:hAnsi="Arial" w:cs="Arial"/>
          <w:color w:val="000000"/>
          <w:szCs w:val="22"/>
          <w:lang w:val="en"/>
        </w:rPr>
        <w:t xml:space="preserve">Declaration on </w:t>
      </w:r>
      <w:proofErr w:type="spellStart"/>
      <w:proofErr w:type="gramStart"/>
      <w:r w:rsidR="00B40E64" w:rsidRPr="00B40E64">
        <w:rPr>
          <w:rFonts w:ascii="Arial" w:eastAsia="Times New Roman" w:hAnsi="Arial" w:cs="Arial"/>
          <w:color w:val="000000"/>
          <w:szCs w:val="22"/>
          <w:lang w:val="en"/>
        </w:rPr>
        <w:t>honour</w:t>
      </w:r>
      <w:proofErr w:type="spellEnd"/>
      <w:r w:rsidR="00873304">
        <w:rPr>
          <w:rFonts w:ascii="Arial" w:eastAsia="Times New Roman" w:hAnsi="Arial" w:cs="Arial"/>
          <w:color w:val="000000"/>
          <w:szCs w:val="22"/>
          <w:lang w:val="en"/>
        </w:rPr>
        <w:t>;</w:t>
      </w:r>
      <w:proofErr w:type="gramEnd"/>
      <w:r w:rsidR="00B40E64" w:rsidRPr="00B40E64">
        <w:rPr>
          <w:rFonts w:ascii="Arial" w:eastAsia="Times New Roman" w:hAnsi="Arial" w:cs="Arial"/>
          <w:color w:val="000000"/>
          <w:szCs w:val="22"/>
          <w:lang w:val="en"/>
        </w:rPr>
        <w:t xml:space="preserve"> </w:t>
      </w:r>
    </w:p>
    <w:p w14:paraId="2497CEF4" w14:textId="391F5773" w:rsidR="00AA5C74" w:rsidRPr="005B0860" w:rsidRDefault="00F51082" w:rsidP="003F7E7B">
      <w:pPr>
        <w:pStyle w:val="ListParagraph"/>
        <w:numPr>
          <w:ilvl w:val="0"/>
          <w:numId w:val="5"/>
        </w:numPr>
        <w:contextualSpacing w:val="0"/>
        <w:rPr>
          <w:rFonts w:ascii="Arial" w:hAnsi="Arial" w:cs="Arial"/>
          <w:szCs w:val="22"/>
          <w:lang w:val="en-US"/>
        </w:rPr>
      </w:pPr>
      <w:r w:rsidRPr="00B40E64">
        <w:rPr>
          <w:rFonts w:ascii="Arial" w:eastAsia="Times New Roman" w:hAnsi="Arial" w:cs="Arial"/>
          <w:color w:val="000000"/>
          <w:szCs w:val="22"/>
          <w:lang w:val="en-GB"/>
        </w:rPr>
        <w:t>Annex I</w:t>
      </w:r>
      <w:r w:rsidR="00EF6DD7" w:rsidRPr="00B40E64">
        <w:rPr>
          <w:rFonts w:ascii="Arial" w:eastAsia="Times New Roman" w:hAnsi="Arial" w:cs="Arial"/>
          <w:color w:val="000000"/>
          <w:szCs w:val="22"/>
          <w:lang w:val="en-GB"/>
        </w:rPr>
        <w:t>I</w:t>
      </w:r>
      <w:r w:rsidR="00B40E64" w:rsidRPr="00B40E64">
        <w:rPr>
          <w:rFonts w:ascii="Arial" w:eastAsia="Times New Roman" w:hAnsi="Arial" w:cs="Arial"/>
          <w:color w:val="000000"/>
          <w:szCs w:val="22"/>
          <w:lang w:val="en-GB"/>
        </w:rPr>
        <w:t xml:space="preserve"> </w:t>
      </w:r>
      <w:r w:rsidRPr="00B40E64">
        <w:rPr>
          <w:rFonts w:ascii="Arial" w:eastAsia="Times New Roman" w:hAnsi="Arial" w:cs="Arial"/>
          <w:color w:val="000000"/>
          <w:szCs w:val="22"/>
          <w:lang w:val="en-GB"/>
        </w:rPr>
        <w:t>B</w:t>
      </w:r>
      <w:r w:rsidR="005B0860">
        <w:rPr>
          <w:rFonts w:ascii="Arial" w:eastAsia="Times New Roman" w:hAnsi="Arial" w:cs="Arial"/>
          <w:color w:val="000000"/>
          <w:szCs w:val="22"/>
          <w:lang w:val="en-GB"/>
        </w:rPr>
        <w:t>1</w:t>
      </w:r>
      <w:r w:rsidRPr="00B40E64">
        <w:rPr>
          <w:rFonts w:ascii="Arial" w:eastAsia="Times New Roman" w:hAnsi="Arial" w:cs="Arial"/>
          <w:color w:val="000000"/>
          <w:szCs w:val="22"/>
          <w:lang w:val="en-GB"/>
        </w:rPr>
        <w:t xml:space="preserve"> – </w:t>
      </w:r>
      <w:r w:rsidR="005B0860">
        <w:rPr>
          <w:rFonts w:ascii="Arial" w:eastAsia="Times New Roman" w:hAnsi="Arial" w:cs="Arial"/>
          <w:color w:val="000000"/>
          <w:szCs w:val="22"/>
          <w:lang w:val="en-GB"/>
        </w:rPr>
        <w:t>L</w:t>
      </w:r>
      <w:r w:rsidR="00DE21D7">
        <w:rPr>
          <w:rFonts w:ascii="Arial" w:eastAsia="Times New Roman" w:hAnsi="Arial" w:cs="Arial"/>
          <w:color w:val="000000"/>
          <w:szCs w:val="22"/>
          <w:lang w:val="en-GB"/>
        </w:rPr>
        <w:t>ot</w:t>
      </w:r>
      <w:r w:rsidR="005B0860">
        <w:rPr>
          <w:rFonts w:ascii="Arial" w:eastAsia="Times New Roman" w:hAnsi="Arial" w:cs="Arial"/>
          <w:color w:val="000000"/>
          <w:szCs w:val="22"/>
          <w:lang w:val="en-GB"/>
        </w:rPr>
        <w:t xml:space="preserve"> 1 – </w:t>
      </w:r>
      <w:r w:rsidR="00B40E64" w:rsidRPr="00B40E64">
        <w:rPr>
          <w:rFonts w:ascii="Arial" w:eastAsia="Times New Roman" w:hAnsi="Arial" w:cs="Arial"/>
          <w:color w:val="000000"/>
          <w:szCs w:val="22"/>
          <w:lang w:val="fr-FR"/>
        </w:rPr>
        <w:t xml:space="preserve">Technical </w:t>
      </w:r>
      <w:proofErr w:type="spellStart"/>
      <w:proofErr w:type="gramStart"/>
      <w:r w:rsidR="00B40E64" w:rsidRPr="00820F5A">
        <w:rPr>
          <w:rFonts w:ascii="Arial" w:eastAsia="Times New Roman" w:hAnsi="Arial" w:cs="Arial"/>
          <w:i/>
          <w:color w:val="000000"/>
          <w:szCs w:val="22"/>
          <w:lang w:val="fr-FR"/>
        </w:rPr>
        <w:t>offer</w:t>
      </w:r>
      <w:proofErr w:type="spellEnd"/>
      <w:r w:rsidR="00873304">
        <w:rPr>
          <w:rFonts w:ascii="Arial" w:eastAsia="Times New Roman" w:hAnsi="Arial" w:cs="Arial"/>
          <w:color w:val="000000"/>
          <w:szCs w:val="22"/>
          <w:lang w:val="fr-FR"/>
        </w:rPr>
        <w:t>;</w:t>
      </w:r>
      <w:proofErr w:type="gramEnd"/>
    </w:p>
    <w:p w14:paraId="392F8932" w14:textId="10ED8428" w:rsidR="005B0860" w:rsidRPr="005B0860" w:rsidRDefault="005B0860" w:rsidP="005B0860">
      <w:pPr>
        <w:pStyle w:val="ListParagraph"/>
        <w:numPr>
          <w:ilvl w:val="0"/>
          <w:numId w:val="5"/>
        </w:numPr>
        <w:contextualSpacing w:val="0"/>
        <w:rPr>
          <w:rFonts w:ascii="Arial" w:hAnsi="Arial" w:cs="Arial"/>
          <w:szCs w:val="22"/>
          <w:lang w:val="en-US"/>
        </w:rPr>
      </w:pPr>
      <w:r w:rsidRPr="00B40E64">
        <w:rPr>
          <w:rFonts w:ascii="Arial" w:eastAsia="Times New Roman" w:hAnsi="Arial" w:cs="Arial"/>
          <w:color w:val="000000"/>
          <w:szCs w:val="22"/>
          <w:lang w:val="en-GB"/>
        </w:rPr>
        <w:t>Annex II B</w:t>
      </w:r>
      <w:r>
        <w:rPr>
          <w:rFonts w:ascii="Arial" w:eastAsia="Times New Roman" w:hAnsi="Arial" w:cs="Arial"/>
          <w:color w:val="000000"/>
          <w:szCs w:val="22"/>
          <w:lang w:val="en-GB"/>
        </w:rPr>
        <w:t>2</w:t>
      </w:r>
      <w:r w:rsidRPr="00B40E64">
        <w:rPr>
          <w:rFonts w:ascii="Arial" w:eastAsia="Times New Roman" w:hAnsi="Arial" w:cs="Arial"/>
          <w:color w:val="000000"/>
          <w:szCs w:val="22"/>
          <w:lang w:val="en-GB"/>
        </w:rPr>
        <w:t xml:space="preserve"> – </w:t>
      </w:r>
      <w:r>
        <w:rPr>
          <w:rFonts w:ascii="Arial" w:eastAsia="Times New Roman" w:hAnsi="Arial" w:cs="Arial"/>
          <w:color w:val="000000"/>
          <w:szCs w:val="22"/>
          <w:lang w:val="en-GB"/>
        </w:rPr>
        <w:t>L</w:t>
      </w:r>
      <w:r w:rsidR="00DE21D7">
        <w:rPr>
          <w:rFonts w:ascii="Arial" w:eastAsia="Times New Roman" w:hAnsi="Arial" w:cs="Arial"/>
          <w:color w:val="000000"/>
          <w:szCs w:val="22"/>
          <w:lang w:val="en-GB"/>
        </w:rPr>
        <w:t>ot</w:t>
      </w:r>
      <w:r>
        <w:rPr>
          <w:rFonts w:ascii="Arial" w:eastAsia="Times New Roman" w:hAnsi="Arial" w:cs="Arial"/>
          <w:color w:val="000000"/>
          <w:szCs w:val="22"/>
          <w:lang w:val="en-GB"/>
        </w:rPr>
        <w:t xml:space="preserve"> 2 – </w:t>
      </w:r>
      <w:r w:rsidRPr="00B40E64">
        <w:rPr>
          <w:rFonts w:ascii="Arial" w:eastAsia="Times New Roman" w:hAnsi="Arial" w:cs="Arial"/>
          <w:color w:val="000000"/>
          <w:szCs w:val="22"/>
          <w:lang w:val="fr-FR"/>
        </w:rPr>
        <w:t xml:space="preserve">Technical </w:t>
      </w:r>
      <w:proofErr w:type="spellStart"/>
      <w:proofErr w:type="gramStart"/>
      <w:r w:rsidRPr="00820F5A">
        <w:rPr>
          <w:rFonts w:ascii="Arial" w:eastAsia="Times New Roman" w:hAnsi="Arial" w:cs="Arial"/>
          <w:i/>
          <w:color w:val="000000"/>
          <w:szCs w:val="22"/>
          <w:lang w:val="fr-FR"/>
        </w:rPr>
        <w:t>offer</w:t>
      </w:r>
      <w:proofErr w:type="spellEnd"/>
      <w:r>
        <w:rPr>
          <w:rFonts w:ascii="Arial" w:eastAsia="Times New Roman" w:hAnsi="Arial" w:cs="Arial"/>
          <w:color w:val="000000"/>
          <w:szCs w:val="22"/>
          <w:lang w:val="fr-FR"/>
        </w:rPr>
        <w:t>;</w:t>
      </w:r>
      <w:proofErr w:type="gramEnd"/>
    </w:p>
    <w:p w14:paraId="4DC2D225" w14:textId="646EAFE9" w:rsidR="00AA5C74" w:rsidRPr="00B40E64" w:rsidRDefault="00F51082" w:rsidP="003F7E7B">
      <w:pPr>
        <w:pStyle w:val="ListParagraph"/>
        <w:numPr>
          <w:ilvl w:val="0"/>
          <w:numId w:val="5"/>
        </w:numPr>
        <w:contextualSpacing w:val="0"/>
        <w:rPr>
          <w:rFonts w:ascii="Arial" w:hAnsi="Arial" w:cs="Arial"/>
          <w:szCs w:val="22"/>
          <w:lang w:val="en-US"/>
        </w:rPr>
      </w:pPr>
      <w:r w:rsidRPr="00B40E64">
        <w:rPr>
          <w:rFonts w:ascii="Arial" w:eastAsia="Times New Roman" w:hAnsi="Arial" w:cs="Arial"/>
          <w:color w:val="000000"/>
          <w:szCs w:val="22"/>
          <w:lang w:val="en-GB"/>
        </w:rPr>
        <w:t>Annex I</w:t>
      </w:r>
      <w:r w:rsidR="00EF6DD7" w:rsidRPr="00B40E64">
        <w:rPr>
          <w:rFonts w:ascii="Arial" w:eastAsia="Times New Roman" w:hAnsi="Arial" w:cs="Arial"/>
          <w:color w:val="000000"/>
          <w:szCs w:val="22"/>
          <w:lang w:val="en-GB"/>
        </w:rPr>
        <w:t>I</w:t>
      </w:r>
      <w:r w:rsidR="00B40E64" w:rsidRPr="00B40E64">
        <w:rPr>
          <w:rFonts w:ascii="Arial" w:eastAsia="Times New Roman" w:hAnsi="Arial" w:cs="Arial"/>
          <w:color w:val="000000"/>
          <w:szCs w:val="22"/>
          <w:lang w:val="en-GB"/>
        </w:rPr>
        <w:t xml:space="preserve"> </w:t>
      </w:r>
      <w:r w:rsidRPr="00B40E64">
        <w:rPr>
          <w:rFonts w:ascii="Arial" w:eastAsia="Times New Roman" w:hAnsi="Arial" w:cs="Arial"/>
          <w:color w:val="000000"/>
          <w:szCs w:val="22"/>
          <w:lang w:val="en-GB"/>
        </w:rPr>
        <w:t>C</w:t>
      </w:r>
      <w:r w:rsidR="005B0860">
        <w:rPr>
          <w:rFonts w:ascii="Arial" w:eastAsia="Times New Roman" w:hAnsi="Arial" w:cs="Arial"/>
          <w:color w:val="000000"/>
          <w:szCs w:val="22"/>
          <w:lang w:val="en-GB"/>
        </w:rPr>
        <w:t>1</w:t>
      </w:r>
      <w:r w:rsidRPr="00B40E64">
        <w:rPr>
          <w:rFonts w:ascii="Arial" w:eastAsia="Times New Roman" w:hAnsi="Arial" w:cs="Arial"/>
          <w:color w:val="000000"/>
          <w:szCs w:val="22"/>
          <w:lang w:val="en-GB"/>
        </w:rPr>
        <w:t xml:space="preserve"> </w:t>
      </w:r>
      <w:r w:rsidR="009A6BBA" w:rsidRPr="00B40E64">
        <w:rPr>
          <w:rFonts w:ascii="Arial" w:eastAsia="Times New Roman" w:hAnsi="Arial" w:cs="Arial"/>
          <w:color w:val="000000"/>
          <w:szCs w:val="22"/>
          <w:lang w:val="en-GB"/>
        </w:rPr>
        <w:t>–</w:t>
      </w:r>
      <w:r w:rsidR="005B0860">
        <w:rPr>
          <w:rFonts w:ascii="Arial" w:eastAsia="Times New Roman" w:hAnsi="Arial" w:cs="Arial"/>
          <w:color w:val="000000"/>
          <w:szCs w:val="22"/>
          <w:lang w:val="en-GB"/>
        </w:rPr>
        <w:t xml:space="preserve"> L</w:t>
      </w:r>
      <w:r w:rsidR="00DE21D7">
        <w:rPr>
          <w:rFonts w:ascii="Arial" w:eastAsia="Times New Roman" w:hAnsi="Arial" w:cs="Arial"/>
          <w:color w:val="000000"/>
          <w:szCs w:val="22"/>
          <w:lang w:val="en-GB"/>
        </w:rPr>
        <w:t>ot</w:t>
      </w:r>
      <w:r w:rsidR="005B0860">
        <w:rPr>
          <w:rFonts w:ascii="Arial" w:eastAsia="Times New Roman" w:hAnsi="Arial" w:cs="Arial"/>
          <w:color w:val="000000"/>
          <w:szCs w:val="22"/>
          <w:lang w:val="en-GB"/>
        </w:rPr>
        <w:t xml:space="preserve"> 1 –</w:t>
      </w:r>
      <w:r w:rsidRPr="00B40E64">
        <w:rPr>
          <w:rFonts w:ascii="Arial" w:eastAsia="Times New Roman" w:hAnsi="Arial" w:cs="Arial"/>
          <w:color w:val="000000"/>
          <w:szCs w:val="22"/>
          <w:lang w:val="en-GB"/>
        </w:rPr>
        <w:t xml:space="preserve"> </w:t>
      </w:r>
      <w:r w:rsidR="00B40E64" w:rsidRPr="00B40E64">
        <w:rPr>
          <w:rFonts w:ascii="Arial" w:eastAsia="Times New Roman" w:hAnsi="Arial" w:cs="Arial"/>
          <w:color w:val="000000"/>
          <w:szCs w:val="22"/>
          <w:lang w:val="en-GB"/>
        </w:rPr>
        <w:t xml:space="preserve">Financial </w:t>
      </w:r>
      <w:proofErr w:type="gramStart"/>
      <w:r w:rsidR="00B40E64" w:rsidRPr="00820F5A">
        <w:rPr>
          <w:rFonts w:ascii="Arial" w:eastAsia="Times New Roman" w:hAnsi="Arial" w:cs="Arial"/>
          <w:i/>
          <w:color w:val="000000"/>
          <w:szCs w:val="22"/>
          <w:lang w:val="en-GB"/>
        </w:rPr>
        <w:t>offer</w:t>
      </w:r>
      <w:r w:rsidR="005B0860">
        <w:rPr>
          <w:rFonts w:ascii="Arial" w:eastAsia="Times New Roman" w:hAnsi="Arial" w:cs="Arial"/>
          <w:color w:val="000000"/>
          <w:szCs w:val="22"/>
          <w:lang w:val="en-GB"/>
        </w:rPr>
        <w:t>;</w:t>
      </w:r>
      <w:proofErr w:type="gramEnd"/>
    </w:p>
    <w:p w14:paraId="03B1390C" w14:textId="78AA07F7" w:rsidR="005B0860" w:rsidRPr="005B0860" w:rsidRDefault="005B0860" w:rsidP="005B0860">
      <w:pPr>
        <w:pStyle w:val="ListParagraph"/>
        <w:numPr>
          <w:ilvl w:val="0"/>
          <w:numId w:val="5"/>
        </w:numPr>
        <w:contextualSpacing w:val="0"/>
        <w:rPr>
          <w:rFonts w:ascii="Arial" w:hAnsi="Arial" w:cs="Arial"/>
          <w:szCs w:val="22"/>
          <w:lang w:val="en-US"/>
        </w:rPr>
      </w:pPr>
      <w:r w:rsidRPr="00B40E64">
        <w:rPr>
          <w:rFonts w:ascii="Arial" w:eastAsia="Times New Roman" w:hAnsi="Arial" w:cs="Arial"/>
          <w:color w:val="000000"/>
          <w:szCs w:val="22"/>
          <w:lang w:val="en-GB"/>
        </w:rPr>
        <w:t>Annex II C</w:t>
      </w:r>
      <w:r>
        <w:rPr>
          <w:rFonts w:ascii="Arial" w:eastAsia="Times New Roman" w:hAnsi="Arial" w:cs="Arial"/>
          <w:color w:val="000000"/>
          <w:szCs w:val="22"/>
          <w:lang w:val="en-GB"/>
        </w:rPr>
        <w:t>2</w:t>
      </w:r>
      <w:r w:rsidRPr="00B40E64">
        <w:rPr>
          <w:rFonts w:ascii="Arial" w:eastAsia="Times New Roman" w:hAnsi="Arial" w:cs="Arial"/>
          <w:color w:val="000000"/>
          <w:szCs w:val="22"/>
          <w:lang w:val="en-GB"/>
        </w:rPr>
        <w:t xml:space="preserve"> –</w:t>
      </w:r>
      <w:r>
        <w:rPr>
          <w:rFonts w:ascii="Arial" w:eastAsia="Times New Roman" w:hAnsi="Arial" w:cs="Arial"/>
          <w:color w:val="000000"/>
          <w:szCs w:val="22"/>
          <w:lang w:val="en-GB"/>
        </w:rPr>
        <w:t xml:space="preserve"> L</w:t>
      </w:r>
      <w:r w:rsidR="00DE21D7">
        <w:rPr>
          <w:rFonts w:ascii="Arial" w:eastAsia="Times New Roman" w:hAnsi="Arial" w:cs="Arial"/>
          <w:color w:val="000000"/>
          <w:szCs w:val="22"/>
          <w:lang w:val="en-GB"/>
        </w:rPr>
        <w:t>ot</w:t>
      </w:r>
      <w:r>
        <w:rPr>
          <w:rFonts w:ascii="Arial" w:eastAsia="Times New Roman" w:hAnsi="Arial" w:cs="Arial"/>
          <w:color w:val="000000"/>
          <w:szCs w:val="22"/>
          <w:lang w:val="en-GB"/>
        </w:rPr>
        <w:t xml:space="preserve"> 2 –</w:t>
      </w:r>
      <w:r w:rsidRPr="00B40E64">
        <w:rPr>
          <w:rFonts w:ascii="Arial" w:eastAsia="Times New Roman" w:hAnsi="Arial" w:cs="Arial"/>
          <w:color w:val="000000"/>
          <w:szCs w:val="22"/>
          <w:lang w:val="en-GB"/>
        </w:rPr>
        <w:t xml:space="preserve"> Financial </w:t>
      </w:r>
      <w:proofErr w:type="gramStart"/>
      <w:r w:rsidRPr="00820F5A">
        <w:rPr>
          <w:rFonts w:ascii="Arial" w:eastAsia="Times New Roman" w:hAnsi="Arial" w:cs="Arial"/>
          <w:i/>
          <w:color w:val="000000"/>
          <w:szCs w:val="22"/>
          <w:lang w:val="en-GB"/>
        </w:rPr>
        <w:t>offer</w:t>
      </w:r>
      <w:r>
        <w:rPr>
          <w:rFonts w:ascii="Arial" w:eastAsia="Times New Roman" w:hAnsi="Arial" w:cs="Arial"/>
          <w:color w:val="000000"/>
          <w:szCs w:val="22"/>
          <w:lang w:val="en-GB"/>
        </w:rPr>
        <w:t>;</w:t>
      </w:r>
      <w:proofErr w:type="gramEnd"/>
      <w:r w:rsidRPr="00B40E64">
        <w:rPr>
          <w:rFonts w:ascii="Arial" w:eastAsia="Times New Roman" w:hAnsi="Arial" w:cs="Arial"/>
          <w:color w:val="000000"/>
          <w:szCs w:val="22"/>
          <w:lang w:val="en-GB"/>
        </w:rPr>
        <w:t xml:space="preserve"> </w:t>
      </w:r>
    </w:p>
    <w:p w14:paraId="18E7462C" w14:textId="1714418D" w:rsidR="005B0860" w:rsidRPr="005B0860" w:rsidRDefault="005B0860" w:rsidP="005B0860">
      <w:pPr>
        <w:pStyle w:val="ListParagraph"/>
        <w:numPr>
          <w:ilvl w:val="0"/>
          <w:numId w:val="5"/>
        </w:numPr>
        <w:contextualSpacing w:val="0"/>
        <w:rPr>
          <w:rFonts w:ascii="Arial" w:hAnsi="Arial" w:cs="Arial"/>
          <w:szCs w:val="22"/>
          <w:lang w:val="en-US"/>
        </w:rPr>
      </w:pPr>
      <w:r w:rsidRPr="005B0860">
        <w:rPr>
          <w:rFonts w:ascii="Arial" w:hAnsi="Arial" w:cs="Arial"/>
          <w:szCs w:val="22"/>
          <w:lang w:val="en-GB"/>
        </w:rPr>
        <w:t xml:space="preserve">Annex II D – Site Inspection </w:t>
      </w:r>
      <w:proofErr w:type="gramStart"/>
      <w:r w:rsidRPr="005B0860">
        <w:rPr>
          <w:rFonts w:ascii="Arial" w:hAnsi="Arial" w:cs="Arial"/>
          <w:szCs w:val="22"/>
          <w:lang w:val="en-GB"/>
        </w:rPr>
        <w:t>Request</w:t>
      </w:r>
      <w:r>
        <w:rPr>
          <w:rFonts w:ascii="Arial" w:hAnsi="Arial" w:cs="Arial"/>
          <w:szCs w:val="22"/>
          <w:lang w:val="en-GB"/>
        </w:rPr>
        <w:t>;</w:t>
      </w:r>
      <w:proofErr w:type="gramEnd"/>
    </w:p>
    <w:p w14:paraId="5B96A24D" w14:textId="2CC50EC0" w:rsidR="005B0860" w:rsidRPr="005B0860" w:rsidRDefault="005B0860" w:rsidP="005B0860">
      <w:pPr>
        <w:pStyle w:val="ListParagraph"/>
        <w:numPr>
          <w:ilvl w:val="0"/>
          <w:numId w:val="5"/>
        </w:numPr>
        <w:contextualSpacing w:val="0"/>
        <w:rPr>
          <w:rFonts w:ascii="Arial" w:hAnsi="Arial" w:cs="Arial"/>
          <w:szCs w:val="22"/>
          <w:lang w:val="en-US"/>
        </w:rPr>
      </w:pPr>
      <w:r w:rsidRPr="005B0860">
        <w:rPr>
          <w:rFonts w:ascii="Arial" w:hAnsi="Arial" w:cs="Arial"/>
          <w:szCs w:val="22"/>
        </w:rPr>
        <w:t>Annex II E – EUI 2025</w:t>
      </w:r>
      <w:r w:rsidR="002E66FB">
        <w:rPr>
          <w:rFonts w:ascii="Arial" w:hAnsi="Arial" w:cs="Arial"/>
          <w:szCs w:val="22"/>
        </w:rPr>
        <w:t>/26</w:t>
      </w:r>
      <w:r w:rsidRPr="005B0860">
        <w:rPr>
          <w:rFonts w:ascii="Arial" w:hAnsi="Arial" w:cs="Arial"/>
          <w:szCs w:val="22"/>
        </w:rPr>
        <w:t xml:space="preserve"> Holiday Calenda</w:t>
      </w:r>
      <w:r>
        <w:rPr>
          <w:rFonts w:ascii="Arial" w:hAnsi="Arial" w:cs="Arial"/>
          <w:szCs w:val="22"/>
        </w:rPr>
        <w:t>r;</w:t>
      </w:r>
    </w:p>
    <w:p w14:paraId="3572808F" w14:textId="78FCA048" w:rsidR="005B0860" w:rsidRPr="005B0860" w:rsidRDefault="005B0860" w:rsidP="005B0860">
      <w:pPr>
        <w:pStyle w:val="ListParagraph"/>
        <w:numPr>
          <w:ilvl w:val="0"/>
          <w:numId w:val="5"/>
        </w:numPr>
        <w:contextualSpacing w:val="0"/>
        <w:rPr>
          <w:rFonts w:ascii="Arial" w:hAnsi="Arial" w:cs="Arial"/>
          <w:szCs w:val="22"/>
          <w:lang w:val="en-US"/>
        </w:rPr>
      </w:pPr>
      <w:r w:rsidRPr="005B0860">
        <w:rPr>
          <w:rFonts w:ascii="Arial" w:hAnsi="Arial" w:cs="Arial"/>
          <w:szCs w:val="22"/>
          <w:lang w:val="en-GB"/>
        </w:rPr>
        <w:t xml:space="preserve">Annex II F – </w:t>
      </w:r>
      <w:bookmarkStart w:id="220" w:name="_Hlk199944930"/>
      <w:r w:rsidRPr="005B0860">
        <w:rPr>
          <w:rFonts w:ascii="Arial" w:hAnsi="Arial" w:cs="Arial"/>
          <w:szCs w:val="22"/>
          <w:lang w:val="en-GB"/>
        </w:rPr>
        <w:t>Shuttle Service Timetable</w:t>
      </w:r>
      <w:bookmarkEnd w:id="220"/>
      <w:r w:rsidR="009F43D0">
        <w:rPr>
          <w:rFonts w:ascii="Arial" w:hAnsi="Arial" w:cs="Arial"/>
          <w:szCs w:val="22"/>
          <w:lang w:val="en-GB"/>
        </w:rPr>
        <w:t>.</w:t>
      </w:r>
    </w:p>
    <w:p w14:paraId="5F8DA4D2" w14:textId="0CEBA195" w:rsidR="00333084" w:rsidRPr="005B0860" w:rsidRDefault="00333084" w:rsidP="00B40E64">
      <w:pPr>
        <w:pStyle w:val="ListParagraph"/>
        <w:spacing w:before="0" w:after="0"/>
        <w:rPr>
          <w:rFonts w:ascii="Arial" w:hAnsi="Arial" w:cs="Arial"/>
          <w:szCs w:val="22"/>
          <w:highlight w:val="yellow"/>
          <w:lang w:val="en-US"/>
        </w:rPr>
      </w:pPr>
    </w:p>
    <w:sectPr w:rsidR="00333084" w:rsidRPr="005B0860" w:rsidSect="00017419">
      <w:pgSz w:w="11906" w:h="16838"/>
      <w:pgMar w:top="1440" w:right="1440" w:bottom="1440" w:left="1440" w:header="706"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094F" w14:textId="77777777" w:rsidR="009F686B" w:rsidRDefault="009F686B" w:rsidP="00C311C4">
      <w:pPr>
        <w:spacing w:before="0" w:after="0"/>
      </w:pPr>
      <w:r>
        <w:separator/>
      </w:r>
    </w:p>
  </w:endnote>
  <w:endnote w:type="continuationSeparator" w:id="0">
    <w:p w14:paraId="7BBD098A" w14:textId="77777777" w:rsidR="009F686B" w:rsidRDefault="009F686B" w:rsidP="00C311C4">
      <w:pPr>
        <w:spacing w:before="0" w:after="0"/>
      </w:pPr>
      <w:r>
        <w:continuationSeparator/>
      </w:r>
    </w:p>
  </w:endnote>
  <w:endnote w:type="continuationNotice" w:id="1">
    <w:p w14:paraId="633B2792" w14:textId="77777777" w:rsidR="00B66F4B" w:rsidRDefault="00B66F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EF15" w14:textId="1FB2132E" w:rsidR="009F686B" w:rsidRDefault="009F686B" w:rsidP="009F686B">
    <w:pPr>
      <w:jc w:val="center"/>
    </w:pPr>
    <w:r>
      <w:rPr>
        <w:noProof/>
        <w:lang w:val="en-GB" w:eastAsia="en-GB"/>
      </w:rPr>
      <mc:AlternateContent>
        <mc:Choice Requires="wps">
          <w:drawing>
            <wp:anchor distT="0" distB="0" distL="114300" distR="114300" simplePos="0" relativeHeight="251658241" behindDoc="0" locked="0" layoutInCell="1" allowOverlap="1" wp14:anchorId="5CF172EC" wp14:editId="35D2B7C1">
              <wp:simplePos x="0" y="0"/>
              <wp:positionH relativeFrom="column">
                <wp:posOffset>5743575</wp:posOffset>
              </wp:positionH>
              <wp:positionV relativeFrom="paragraph">
                <wp:posOffset>19685</wp:posOffset>
              </wp:positionV>
              <wp:extent cx="7315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 cy="1403985"/>
                      </a:xfrm>
                      <a:prstGeom prst="rect">
                        <a:avLst/>
                      </a:prstGeom>
                      <a:noFill/>
                      <a:ln w="9525">
                        <a:noFill/>
                        <a:miter lim="800000"/>
                        <a:headEnd/>
                        <a:tailEnd/>
                      </a:ln>
                    </wps:spPr>
                    <wps:txbx>
                      <w:txbxContent>
                        <w:p w14:paraId="28C62C92" w14:textId="4FD30259" w:rsidR="009F686B" w:rsidRPr="00257908" w:rsidRDefault="009F686B" w:rsidP="00D175A5">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845779">
                            <w:rPr>
                              <w:rFonts w:ascii="Arial" w:hAnsi="Arial" w:cs="Arial"/>
                              <w:noProof/>
                              <w:sz w:val="20"/>
                              <w:szCs w:val="20"/>
                              <w:lang w:val="en-GB"/>
                            </w:rPr>
                            <w:t>13</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845779">
                            <w:rPr>
                              <w:rFonts w:ascii="Arial" w:hAnsi="Arial" w:cs="Arial"/>
                              <w:noProof/>
                              <w:sz w:val="20"/>
                              <w:szCs w:val="20"/>
                              <w:lang w:val="en-GB"/>
                            </w:rPr>
                            <w:t>13</w:t>
                          </w:r>
                          <w:r w:rsidRPr="00257908">
                            <w:rPr>
                              <w:rFonts w:ascii="Arial" w:hAnsi="Arial" w:cs="Arial"/>
                              <w:sz w:val="20"/>
                              <w:szCs w:val="20"/>
                              <w:lang w:val="en-GB"/>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172EC" id="_x0000_t202" coordsize="21600,21600" o:spt="202" path="m,l,21600r21600,l21600,xe">
              <v:stroke joinstyle="miter"/>
              <v:path gradientshapeok="t" o:connecttype="rect"/>
            </v:shapetype>
            <v:shape id="Text Box 2" o:spid="_x0000_s1026" type="#_x0000_t202" style="position:absolute;left:0;text-align:left;margin-left:452.25pt;margin-top:1.55pt;width:57.6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" filled="f" stroked="f">
              <v:textbox style="mso-fit-shape-to-text:t">
                <w:txbxContent>
                  <w:p w14:paraId="28C62C92" w14:textId="4FD30259" w:rsidR="009F686B" w:rsidRPr="00257908" w:rsidRDefault="009F686B" w:rsidP="00D175A5">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845779">
                      <w:rPr>
                        <w:rFonts w:ascii="Arial" w:hAnsi="Arial" w:cs="Arial"/>
                        <w:noProof/>
                        <w:sz w:val="20"/>
                        <w:szCs w:val="20"/>
                        <w:lang w:val="en-GB"/>
                      </w:rPr>
                      <w:t>13</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845779">
                      <w:rPr>
                        <w:rFonts w:ascii="Arial" w:hAnsi="Arial" w:cs="Arial"/>
                        <w:noProof/>
                        <w:sz w:val="20"/>
                        <w:szCs w:val="20"/>
                        <w:lang w:val="en-GB"/>
                      </w:rPr>
                      <w:t>13</w:t>
                    </w:r>
                    <w:r w:rsidRPr="00257908">
                      <w:rPr>
                        <w:rFonts w:ascii="Arial" w:hAnsi="Arial" w:cs="Arial"/>
                        <w:sz w:val="20"/>
                        <w:szCs w:val="20"/>
                        <w:lang w:val="en-GB"/>
                      </w:rPr>
                      <w:fldChar w:fldCharType="end"/>
                    </w:r>
                  </w:p>
                </w:txbxContent>
              </v:textbox>
            </v:shape>
          </w:pict>
        </mc:Fallback>
      </mc:AlternateContent>
    </w:r>
    <w:r w:rsidRPr="000B5FF4">
      <w:rPr>
        <w:rFonts w:ascii="Arial" w:hAnsi="Arial" w:cs="Arial"/>
        <w:i/>
        <w:iCs/>
        <w:color w:val="000000"/>
        <w:szCs w:val="22"/>
        <w:lang w:val="en-GB"/>
      </w:rPr>
      <w:t xml:space="preserve"> </w:t>
    </w:r>
  </w:p>
  <w:p w14:paraId="0F8F1A66" w14:textId="7FF47D96" w:rsidR="009F686B" w:rsidRPr="00D175A5" w:rsidRDefault="009F686B" w:rsidP="00D175A5">
    <w:pPr>
      <w:spacing w:line="276" w:lineRule="auto"/>
      <w:jc w:val="center"/>
      <w:rPr>
        <w:rFonts w:ascii="Times New Roman" w:hAnsi="Times New Roman"/>
        <w:i/>
        <w:iCs/>
        <w:color w:val="000000"/>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BEFF" w14:textId="77777777" w:rsidR="009F686B" w:rsidRDefault="009F686B" w:rsidP="00C311C4">
      <w:pPr>
        <w:spacing w:before="0" w:after="0"/>
      </w:pPr>
      <w:r>
        <w:separator/>
      </w:r>
    </w:p>
  </w:footnote>
  <w:footnote w:type="continuationSeparator" w:id="0">
    <w:p w14:paraId="71B15A60" w14:textId="77777777" w:rsidR="009F686B" w:rsidRDefault="009F686B" w:rsidP="00C311C4">
      <w:pPr>
        <w:spacing w:before="0" w:after="0"/>
      </w:pPr>
      <w:r>
        <w:continuationSeparator/>
      </w:r>
    </w:p>
  </w:footnote>
  <w:footnote w:type="continuationNotice" w:id="1">
    <w:p w14:paraId="5AE2BA91" w14:textId="77777777" w:rsidR="00B66F4B" w:rsidRDefault="00B66F4B">
      <w:pPr>
        <w:spacing w:before="0" w:after="0"/>
      </w:pPr>
    </w:p>
  </w:footnote>
  <w:footnote w:id="2">
    <w:p w14:paraId="15D23C97" w14:textId="77777777" w:rsidR="009F686B" w:rsidRPr="00D6127E" w:rsidRDefault="009F686B" w:rsidP="00134B97">
      <w:pPr>
        <w:pStyle w:val="FootnoteText"/>
        <w:rPr>
          <w:lang w:val="en-GB"/>
        </w:rPr>
      </w:pPr>
      <w:r w:rsidRPr="00D175A5">
        <w:rPr>
          <w:rStyle w:val="FootnoteReference"/>
          <w:rFonts w:ascii="Times New Roman" w:hAnsi="Times New Roman" w:cs="Times New Roman"/>
        </w:rPr>
        <w:footnoteRef/>
      </w:r>
      <w:r w:rsidRPr="00D175A5">
        <w:rPr>
          <w:rStyle w:val="FootnoteReference"/>
          <w:rFonts w:ascii="Times New Roman" w:hAnsi="Times New Roman" w:cs="Times New Roman"/>
        </w:rPr>
        <w:t xml:space="preserve"> </w:t>
      </w:r>
      <w:r w:rsidRPr="00D175A5">
        <w:rPr>
          <w:rStyle w:val="FootnoteReference"/>
          <w:rFonts w:ascii="Times New Roman" w:hAnsi="Times New Roman" w:cs="Times New Roman"/>
          <w:vertAlign w:val="baseline"/>
        </w:rPr>
        <w:t>References to tenderer or tenderers in this document shall be understood as covering both sole tenderers and groups of economic operators submitting a joint tender.</w:t>
      </w:r>
    </w:p>
  </w:footnote>
  <w:footnote w:id="3">
    <w:p w14:paraId="053D201D" w14:textId="7A7A4CC9" w:rsidR="00453344" w:rsidRPr="00453344" w:rsidRDefault="00453344">
      <w:pPr>
        <w:pStyle w:val="FootnoteText"/>
        <w:rPr>
          <w:lang w:val="en-GB"/>
        </w:rPr>
      </w:pPr>
      <w:r>
        <w:rPr>
          <w:rStyle w:val="FootnoteReference"/>
        </w:rPr>
        <w:footnoteRef/>
      </w:r>
      <w:r w:rsidRPr="00453344">
        <w:rPr>
          <w:lang w:val="en-GB"/>
        </w:rPr>
        <w:t xml:space="preserve"> As provided for in the EUI Security Policy, issued by the Office of the Secretary General – Real Estate and Facilities Service, document reference SEC-V1/R0 (May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E727" w14:textId="66AD5490" w:rsidR="009F686B" w:rsidRPr="00362B7B" w:rsidRDefault="009F686B" w:rsidP="00315CFA">
    <w:pPr>
      <w:pStyle w:val="NormalWeb"/>
      <w:spacing w:before="0" w:beforeAutospacing="0" w:after="0" w:afterAutospacing="0"/>
      <w:ind w:left="2880"/>
      <w:rPr>
        <w:rFonts w:ascii="Arial" w:hAnsi="Arial" w:cs="Arial"/>
        <w:b/>
        <w:bCs/>
        <w:lang w:val="en-US"/>
      </w:rPr>
    </w:pPr>
    <w:r>
      <w:rPr>
        <w:rFonts w:ascii="Arial" w:hAnsi="Arial" w:cs="Arial"/>
        <w:lang w:val="en-US"/>
      </w:rPr>
      <w:t xml:space="preserve">                                                         </w:t>
    </w:r>
    <w:r w:rsidRPr="00362B7B">
      <w:rPr>
        <w:rFonts w:ascii="Arial" w:hAnsi="Arial" w:cs="Arial"/>
        <w:b/>
        <w:bCs/>
        <w:lang w:val="en-US"/>
      </w:rPr>
      <w:t>Annex I – Tender specifications</w:t>
    </w:r>
  </w:p>
  <w:p w14:paraId="2D362E5C" w14:textId="0210B2EE" w:rsidR="009F686B" w:rsidRPr="00D175A5" w:rsidRDefault="009F686B" w:rsidP="00D175A5">
    <w:pPr>
      <w:pStyle w:val="NormalWeb"/>
      <w:spacing w:before="160" w:beforeAutospacing="0" w:after="360" w:afterAutospacing="0"/>
      <w:jc w:val="right"/>
      <w:rPr>
        <w:lang w:val="en-US"/>
      </w:rPr>
    </w:pPr>
    <w:r>
      <w:rPr>
        <w:noProof/>
        <w:lang w:val="en-GB" w:eastAsia="en-GB"/>
      </w:rPr>
      <w:drawing>
        <wp:anchor distT="0" distB="0" distL="114300" distR="114300" simplePos="0" relativeHeight="251658240" behindDoc="1" locked="0" layoutInCell="1" allowOverlap="1" wp14:anchorId="72A20209" wp14:editId="4C3517F8">
          <wp:simplePos x="0" y="0"/>
          <wp:positionH relativeFrom="page">
            <wp:posOffset>722630</wp:posOffset>
          </wp:positionH>
          <wp:positionV relativeFrom="page">
            <wp:posOffset>387350</wp:posOffset>
          </wp:positionV>
          <wp:extent cx="1515745" cy="431800"/>
          <wp:effectExtent l="0" t="0" r="0" b="0"/>
          <wp:wrapNone/>
          <wp:docPr id="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lang w:val="en-US"/>
      </w:rPr>
      <w:t xml:space="preserve">Contract number: </w:t>
    </w:r>
    <w:r w:rsidR="00362B7B" w:rsidRPr="00362B7B">
      <w:rPr>
        <w:rFonts w:ascii="Arial" w:hAnsi="Arial" w:cs="Arial"/>
        <w:b/>
        <w:bCs/>
        <w:lang w:val="en-US"/>
      </w:rPr>
      <w:t>OP/EUI/REFS/202</w:t>
    </w:r>
    <w:r w:rsidR="00092FFB">
      <w:rPr>
        <w:rFonts w:ascii="Arial" w:hAnsi="Arial" w:cs="Arial"/>
        <w:b/>
        <w:bCs/>
        <w:lang w:val="en-US"/>
      </w:rPr>
      <w:t>5</w:t>
    </w:r>
    <w:r w:rsidR="00362B7B" w:rsidRPr="00362B7B">
      <w:rPr>
        <w:rFonts w:ascii="Arial" w:hAnsi="Arial" w:cs="Arial"/>
        <w:b/>
        <w:bCs/>
        <w:lang w:val="en-US"/>
      </w:rPr>
      <w:t>/00</w:t>
    </w:r>
    <w:r w:rsidR="00092FFB">
      <w:rPr>
        <w:rFonts w:ascii="Arial" w:hAnsi="Arial" w:cs="Arial"/>
        <w:b/>
        <w:bCs/>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D47E" w14:textId="2EFCB113" w:rsidR="009F686B" w:rsidRPr="00362B7B" w:rsidRDefault="009F686B" w:rsidP="00315CFA">
    <w:pPr>
      <w:pStyle w:val="Header"/>
      <w:ind w:left="720"/>
      <w:jc w:val="right"/>
      <w:rPr>
        <w:rFonts w:ascii="Arial" w:hAnsi="Arial" w:cs="Arial"/>
        <w:b/>
        <w:bCs/>
      </w:rPr>
    </w:pPr>
    <w:r>
      <w:rPr>
        <w:rFonts w:ascii="Arial" w:hAnsi="Arial" w:cs="Arial"/>
      </w:rPr>
      <w:t xml:space="preserve">        </w:t>
    </w:r>
    <w:r w:rsidRPr="00362B7B">
      <w:rPr>
        <w:rFonts w:ascii="Arial" w:hAnsi="Arial" w:cs="Arial"/>
        <w:b/>
        <w:bCs/>
      </w:rPr>
      <w:t>Annex I – Tender 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757"/>
    <w:multiLevelType w:val="hybridMultilevel"/>
    <w:tmpl w:val="95AA39F6"/>
    <w:lvl w:ilvl="0" w:tplc="7A08E36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63C7"/>
    <w:multiLevelType w:val="hybridMultilevel"/>
    <w:tmpl w:val="0B10B48E"/>
    <w:lvl w:ilvl="0" w:tplc="AACE4F8C">
      <w:start w:val="1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D11E9"/>
    <w:multiLevelType w:val="hybridMultilevel"/>
    <w:tmpl w:val="71621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D70D8"/>
    <w:multiLevelType w:val="hybridMultilevel"/>
    <w:tmpl w:val="D85E48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15186E"/>
    <w:multiLevelType w:val="hybridMultilevel"/>
    <w:tmpl w:val="BEF07DB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1F4B5D"/>
    <w:multiLevelType w:val="hybridMultilevel"/>
    <w:tmpl w:val="1A36F19E"/>
    <w:lvl w:ilvl="0" w:tplc="AACE4F8C">
      <w:start w:val="14"/>
      <w:numFmt w:val="bullet"/>
      <w:lvlText w:val="-"/>
      <w:lvlJc w:val="left"/>
      <w:pPr>
        <w:ind w:left="720" w:hanging="360"/>
      </w:pPr>
      <w:rPr>
        <w:rFonts w:ascii="Times New Roman" w:eastAsia="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4A67C0"/>
    <w:multiLevelType w:val="hybridMultilevel"/>
    <w:tmpl w:val="E8547D5E"/>
    <w:lvl w:ilvl="0" w:tplc="AE6253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3662B9"/>
    <w:multiLevelType w:val="hybridMultilevel"/>
    <w:tmpl w:val="3F1679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43B81"/>
    <w:multiLevelType w:val="hybridMultilevel"/>
    <w:tmpl w:val="2CC254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046072"/>
    <w:multiLevelType w:val="hybridMultilevel"/>
    <w:tmpl w:val="89DEA6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5F720B"/>
    <w:multiLevelType w:val="hybridMultilevel"/>
    <w:tmpl w:val="CE68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4298A"/>
    <w:multiLevelType w:val="hybridMultilevel"/>
    <w:tmpl w:val="8A963194"/>
    <w:lvl w:ilvl="0" w:tplc="AACE4F8C">
      <w:start w:val="1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91AFB"/>
    <w:multiLevelType w:val="hybridMultilevel"/>
    <w:tmpl w:val="8408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76D7D"/>
    <w:multiLevelType w:val="hybridMultilevel"/>
    <w:tmpl w:val="3B48944C"/>
    <w:lvl w:ilvl="0" w:tplc="AACE4F8C">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5073EF"/>
    <w:multiLevelType w:val="hybridMultilevel"/>
    <w:tmpl w:val="C6207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3691F"/>
    <w:multiLevelType w:val="hybridMultilevel"/>
    <w:tmpl w:val="345884AC"/>
    <w:lvl w:ilvl="0" w:tplc="AACE4F8C">
      <w:start w:val="1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23089"/>
    <w:multiLevelType w:val="hybridMultilevel"/>
    <w:tmpl w:val="75DAA6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4A2BCB"/>
    <w:multiLevelType w:val="hybridMultilevel"/>
    <w:tmpl w:val="AC78F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D86A94"/>
    <w:multiLevelType w:val="hybridMultilevel"/>
    <w:tmpl w:val="E7C41254"/>
    <w:lvl w:ilvl="0" w:tplc="68D0766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7035B8"/>
    <w:multiLevelType w:val="hybridMultilevel"/>
    <w:tmpl w:val="3F2E30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E45C2"/>
    <w:multiLevelType w:val="hybridMultilevel"/>
    <w:tmpl w:val="E1D8D1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F1991"/>
    <w:multiLevelType w:val="hybridMultilevel"/>
    <w:tmpl w:val="143217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C3D44"/>
    <w:multiLevelType w:val="hybridMultilevel"/>
    <w:tmpl w:val="31EE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309B2"/>
    <w:multiLevelType w:val="hybridMultilevel"/>
    <w:tmpl w:val="BBA6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F014C"/>
    <w:multiLevelType w:val="hybridMultilevel"/>
    <w:tmpl w:val="D814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9042A"/>
    <w:multiLevelType w:val="hybridMultilevel"/>
    <w:tmpl w:val="E7BA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A3881"/>
    <w:multiLevelType w:val="hybridMultilevel"/>
    <w:tmpl w:val="7F58BB6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46F2222C">
      <w:start w:val="1"/>
      <w:numFmt w:val="lowerLetter"/>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3623A6"/>
    <w:multiLevelType w:val="hybridMultilevel"/>
    <w:tmpl w:val="D8D8710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461F2F"/>
    <w:multiLevelType w:val="hybridMultilevel"/>
    <w:tmpl w:val="18408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C341C8"/>
    <w:multiLevelType w:val="hybridMultilevel"/>
    <w:tmpl w:val="ACB0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63A6F"/>
    <w:multiLevelType w:val="hybridMultilevel"/>
    <w:tmpl w:val="E088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91013"/>
    <w:multiLevelType w:val="hybridMultilevel"/>
    <w:tmpl w:val="3A9009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5F636F"/>
    <w:multiLevelType w:val="hybridMultilevel"/>
    <w:tmpl w:val="B5EE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A793F"/>
    <w:multiLevelType w:val="hybridMultilevel"/>
    <w:tmpl w:val="08F030B8"/>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B02C26"/>
    <w:multiLevelType w:val="hybridMultilevel"/>
    <w:tmpl w:val="D1EAB9BE"/>
    <w:lvl w:ilvl="0" w:tplc="4F46CA7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9B39D2"/>
    <w:multiLevelType w:val="hybridMultilevel"/>
    <w:tmpl w:val="D206DB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23347B"/>
    <w:multiLevelType w:val="hybridMultilevel"/>
    <w:tmpl w:val="106C774C"/>
    <w:lvl w:ilvl="0" w:tplc="107CD00E">
      <w:start w:val="1"/>
      <w:numFmt w:val="lowerLetter"/>
      <w:lvlText w:val="%1)"/>
      <w:lvlJc w:val="left"/>
      <w:pPr>
        <w:ind w:left="36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2B19C4"/>
    <w:multiLevelType w:val="hybridMultilevel"/>
    <w:tmpl w:val="ECA86A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ED335E"/>
    <w:multiLevelType w:val="hybridMultilevel"/>
    <w:tmpl w:val="9ECEEF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730953"/>
    <w:multiLevelType w:val="hybridMultilevel"/>
    <w:tmpl w:val="EE70EB9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D673D2F"/>
    <w:multiLevelType w:val="hybridMultilevel"/>
    <w:tmpl w:val="225C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A08D1"/>
    <w:multiLevelType w:val="hybridMultilevel"/>
    <w:tmpl w:val="D326F92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675E4A"/>
    <w:multiLevelType w:val="hybridMultilevel"/>
    <w:tmpl w:val="2940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686690">
    <w:abstractNumId w:val="17"/>
  </w:num>
  <w:num w:numId="2" w16cid:durableId="1969122243">
    <w:abstractNumId w:val="37"/>
  </w:num>
  <w:num w:numId="3" w16cid:durableId="926233317">
    <w:abstractNumId w:val="26"/>
  </w:num>
  <w:num w:numId="4" w16cid:durableId="1101146544">
    <w:abstractNumId w:val="20"/>
  </w:num>
  <w:num w:numId="5" w16cid:durableId="1591888226">
    <w:abstractNumId w:val="21"/>
  </w:num>
  <w:num w:numId="6" w16cid:durableId="258488744">
    <w:abstractNumId w:val="12"/>
  </w:num>
  <w:num w:numId="7" w16cid:durableId="575632471">
    <w:abstractNumId w:val="34"/>
  </w:num>
  <w:num w:numId="8" w16cid:durableId="1003125942">
    <w:abstractNumId w:val="5"/>
  </w:num>
  <w:num w:numId="9" w16cid:durableId="1600329707">
    <w:abstractNumId w:val="19"/>
  </w:num>
  <w:num w:numId="10" w16cid:durableId="1489900729">
    <w:abstractNumId w:val="32"/>
  </w:num>
  <w:num w:numId="11" w16cid:durableId="308636197">
    <w:abstractNumId w:val="14"/>
  </w:num>
  <w:num w:numId="12" w16cid:durableId="1919485394">
    <w:abstractNumId w:val="6"/>
  </w:num>
  <w:num w:numId="13" w16cid:durableId="681783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3596421">
    <w:abstractNumId w:val="28"/>
    <w:lvlOverride w:ilvl="0">
      <w:startOverride w:val="1"/>
    </w:lvlOverride>
    <w:lvlOverride w:ilvl="1"/>
    <w:lvlOverride w:ilvl="2"/>
    <w:lvlOverride w:ilvl="3"/>
    <w:lvlOverride w:ilvl="4"/>
    <w:lvlOverride w:ilvl="5"/>
    <w:lvlOverride w:ilvl="6"/>
    <w:lvlOverride w:ilvl="7"/>
    <w:lvlOverride w:ilvl="8"/>
  </w:num>
  <w:num w:numId="15" w16cid:durableId="65568454">
    <w:abstractNumId w:val="23"/>
  </w:num>
  <w:num w:numId="16" w16cid:durableId="38626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341856">
    <w:abstractNumId w:val="31"/>
  </w:num>
  <w:num w:numId="18" w16cid:durableId="92170982">
    <w:abstractNumId w:val="25"/>
  </w:num>
  <w:num w:numId="19" w16cid:durableId="10652946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2929126">
    <w:abstractNumId w:val="27"/>
    <w:lvlOverride w:ilvl="0">
      <w:startOverride w:val="1"/>
    </w:lvlOverride>
    <w:lvlOverride w:ilvl="1"/>
    <w:lvlOverride w:ilvl="2"/>
    <w:lvlOverride w:ilvl="3"/>
    <w:lvlOverride w:ilvl="4"/>
    <w:lvlOverride w:ilvl="5"/>
    <w:lvlOverride w:ilvl="6"/>
    <w:lvlOverride w:ilvl="7"/>
    <w:lvlOverride w:ilvl="8"/>
  </w:num>
  <w:num w:numId="21" w16cid:durableId="172248496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3813028">
    <w:abstractNumId w:val="43"/>
  </w:num>
  <w:num w:numId="23" w16cid:durableId="719131688">
    <w:abstractNumId w:val="8"/>
  </w:num>
  <w:num w:numId="24" w16cid:durableId="446437778">
    <w:abstractNumId w:val="9"/>
  </w:num>
  <w:num w:numId="25" w16cid:durableId="1138839352">
    <w:abstractNumId w:val="24"/>
  </w:num>
  <w:num w:numId="26" w16cid:durableId="68038355">
    <w:abstractNumId w:val="3"/>
  </w:num>
  <w:num w:numId="27" w16cid:durableId="2137674606">
    <w:abstractNumId w:val="38"/>
  </w:num>
  <w:num w:numId="28" w16cid:durableId="1829901536">
    <w:abstractNumId w:val="40"/>
  </w:num>
  <w:num w:numId="29" w16cid:durableId="1224558029">
    <w:abstractNumId w:val="4"/>
  </w:num>
  <w:num w:numId="30" w16cid:durableId="884365190">
    <w:abstractNumId w:val="35"/>
  </w:num>
  <w:num w:numId="31" w16cid:durableId="15615840">
    <w:abstractNumId w:val="2"/>
  </w:num>
  <w:num w:numId="32" w16cid:durableId="1583179884">
    <w:abstractNumId w:val="0"/>
  </w:num>
  <w:num w:numId="33" w16cid:durableId="1997688889">
    <w:abstractNumId w:val="33"/>
  </w:num>
  <w:num w:numId="34" w16cid:durableId="832380986">
    <w:abstractNumId w:val="1"/>
  </w:num>
  <w:num w:numId="35" w16cid:durableId="113911670">
    <w:abstractNumId w:val="11"/>
  </w:num>
  <w:num w:numId="36" w16cid:durableId="291133413">
    <w:abstractNumId w:val="16"/>
  </w:num>
  <w:num w:numId="37" w16cid:durableId="1337070926">
    <w:abstractNumId w:val="39"/>
  </w:num>
  <w:num w:numId="38" w16cid:durableId="1565068336">
    <w:abstractNumId w:val="22"/>
  </w:num>
  <w:num w:numId="39" w16cid:durableId="1293560847">
    <w:abstractNumId w:val="42"/>
  </w:num>
  <w:num w:numId="40" w16cid:durableId="1081945116">
    <w:abstractNumId w:val="36"/>
  </w:num>
  <w:num w:numId="41" w16cid:durableId="874538046">
    <w:abstractNumId w:val="41"/>
  </w:num>
  <w:num w:numId="42" w16cid:durableId="1946771692">
    <w:abstractNumId w:val="18"/>
  </w:num>
  <w:num w:numId="43" w16cid:durableId="1596668054">
    <w:abstractNumId w:val="7"/>
  </w:num>
  <w:num w:numId="44" w16cid:durableId="837501593">
    <w:abstractNumId w:val="13"/>
  </w:num>
  <w:num w:numId="45" w16cid:durableId="113257969">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defaultTabStop w:val="720"/>
  <w:hyphenationZone w:val="283"/>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tTCwNDM0NTIzMDZQ0lEKTi0uzszPAykwrgUAqvkCuSwAAAA="/>
  </w:docVars>
  <w:rsids>
    <w:rsidRoot w:val="00C311C4"/>
    <w:rsid w:val="000016A0"/>
    <w:rsid w:val="00002620"/>
    <w:rsid w:val="00005653"/>
    <w:rsid w:val="000057C3"/>
    <w:rsid w:val="00013F79"/>
    <w:rsid w:val="0001459E"/>
    <w:rsid w:val="00017419"/>
    <w:rsid w:val="00026FFF"/>
    <w:rsid w:val="00030531"/>
    <w:rsid w:val="000327F6"/>
    <w:rsid w:val="000343DF"/>
    <w:rsid w:val="00036F39"/>
    <w:rsid w:val="00037265"/>
    <w:rsid w:val="00037EB7"/>
    <w:rsid w:val="00040317"/>
    <w:rsid w:val="00040C99"/>
    <w:rsid w:val="00043FF8"/>
    <w:rsid w:val="00046F53"/>
    <w:rsid w:val="000526FC"/>
    <w:rsid w:val="00060713"/>
    <w:rsid w:val="000665A1"/>
    <w:rsid w:val="00067218"/>
    <w:rsid w:val="00070D43"/>
    <w:rsid w:val="00073978"/>
    <w:rsid w:val="00082614"/>
    <w:rsid w:val="00083606"/>
    <w:rsid w:val="00085258"/>
    <w:rsid w:val="00092FFB"/>
    <w:rsid w:val="00096EED"/>
    <w:rsid w:val="000A26F0"/>
    <w:rsid w:val="000A3D46"/>
    <w:rsid w:val="000A4224"/>
    <w:rsid w:val="000A4274"/>
    <w:rsid w:val="000A6E7B"/>
    <w:rsid w:val="000B1697"/>
    <w:rsid w:val="000B3841"/>
    <w:rsid w:val="000C093E"/>
    <w:rsid w:val="000C352A"/>
    <w:rsid w:val="000C494D"/>
    <w:rsid w:val="000C4A15"/>
    <w:rsid w:val="000C5502"/>
    <w:rsid w:val="000D271E"/>
    <w:rsid w:val="000D372C"/>
    <w:rsid w:val="000D439F"/>
    <w:rsid w:val="000E13AF"/>
    <w:rsid w:val="000E63E7"/>
    <w:rsid w:val="000F4A59"/>
    <w:rsid w:val="000F589D"/>
    <w:rsid w:val="000F5A36"/>
    <w:rsid w:val="000F7E53"/>
    <w:rsid w:val="0010292E"/>
    <w:rsid w:val="00104303"/>
    <w:rsid w:val="0010450A"/>
    <w:rsid w:val="00105128"/>
    <w:rsid w:val="00111833"/>
    <w:rsid w:val="00113176"/>
    <w:rsid w:val="001138A4"/>
    <w:rsid w:val="00117A31"/>
    <w:rsid w:val="00122E72"/>
    <w:rsid w:val="001332F7"/>
    <w:rsid w:val="00134268"/>
    <w:rsid w:val="00134B97"/>
    <w:rsid w:val="00134C83"/>
    <w:rsid w:val="0013566D"/>
    <w:rsid w:val="00136E3F"/>
    <w:rsid w:val="00145519"/>
    <w:rsid w:val="00147667"/>
    <w:rsid w:val="00153A11"/>
    <w:rsid w:val="001569C4"/>
    <w:rsid w:val="00162FE3"/>
    <w:rsid w:val="001638BC"/>
    <w:rsid w:val="001748CD"/>
    <w:rsid w:val="0017527D"/>
    <w:rsid w:val="00175554"/>
    <w:rsid w:val="00180680"/>
    <w:rsid w:val="00180CDE"/>
    <w:rsid w:val="001836E0"/>
    <w:rsid w:val="001843A4"/>
    <w:rsid w:val="00187CAA"/>
    <w:rsid w:val="00190DB7"/>
    <w:rsid w:val="0019256D"/>
    <w:rsid w:val="0019566A"/>
    <w:rsid w:val="001A4ACB"/>
    <w:rsid w:val="001B0331"/>
    <w:rsid w:val="001B32FA"/>
    <w:rsid w:val="001B3BAB"/>
    <w:rsid w:val="001C4FCD"/>
    <w:rsid w:val="001C5713"/>
    <w:rsid w:val="001D5E69"/>
    <w:rsid w:val="001E0E2A"/>
    <w:rsid w:val="001E1330"/>
    <w:rsid w:val="001E492D"/>
    <w:rsid w:val="001E6C68"/>
    <w:rsid w:val="001F22E3"/>
    <w:rsid w:val="001F2EDD"/>
    <w:rsid w:val="001F37E4"/>
    <w:rsid w:val="001F58F8"/>
    <w:rsid w:val="0020030D"/>
    <w:rsid w:val="00203486"/>
    <w:rsid w:val="0020609B"/>
    <w:rsid w:val="00210BCF"/>
    <w:rsid w:val="00213DE4"/>
    <w:rsid w:val="00223DD0"/>
    <w:rsid w:val="00233EF8"/>
    <w:rsid w:val="0023443B"/>
    <w:rsid w:val="00240CFF"/>
    <w:rsid w:val="00241DF7"/>
    <w:rsid w:val="00244489"/>
    <w:rsid w:val="002474C5"/>
    <w:rsid w:val="00250E89"/>
    <w:rsid w:val="00253D99"/>
    <w:rsid w:val="00263804"/>
    <w:rsid w:val="00270FEE"/>
    <w:rsid w:val="0027449E"/>
    <w:rsid w:val="00274DFF"/>
    <w:rsid w:val="002761E0"/>
    <w:rsid w:val="00276BDC"/>
    <w:rsid w:val="00280E1E"/>
    <w:rsid w:val="00281E61"/>
    <w:rsid w:val="00282044"/>
    <w:rsid w:val="00282259"/>
    <w:rsid w:val="00284001"/>
    <w:rsid w:val="002874D7"/>
    <w:rsid w:val="002928AD"/>
    <w:rsid w:val="002A557D"/>
    <w:rsid w:val="002A5BC5"/>
    <w:rsid w:val="002B0A69"/>
    <w:rsid w:val="002B34CF"/>
    <w:rsid w:val="002B6E8B"/>
    <w:rsid w:val="002C01F6"/>
    <w:rsid w:val="002C0472"/>
    <w:rsid w:val="002C43E3"/>
    <w:rsid w:val="002C66FD"/>
    <w:rsid w:val="002C677C"/>
    <w:rsid w:val="002E2AAA"/>
    <w:rsid w:val="002E4BEC"/>
    <w:rsid w:val="002E4FF5"/>
    <w:rsid w:val="002E5522"/>
    <w:rsid w:val="002E66FB"/>
    <w:rsid w:val="002E6909"/>
    <w:rsid w:val="002E74B7"/>
    <w:rsid w:val="002F0B10"/>
    <w:rsid w:val="002F33D6"/>
    <w:rsid w:val="002F4ADA"/>
    <w:rsid w:val="002F5E81"/>
    <w:rsid w:val="002F7BD5"/>
    <w:rsid w:val="00300DE5"/>
    <w:rsid w:val="003047B5"/>
    <w:rsid w:val="003067F2"/>
    <w:rsid w:val="0030796C"/>
    <w:rsid w:val="00307C5C"/>
    <w:rsid w:val="003155C7"/>
    <w:rsid w:val="00315C1A"/>
    <w:rsid w:val="00315CFA"/>
    <w:rsid w:val="00316F6C"/>
    <w:rsid w:val="00326DA1"/>
    <w:rsid w:val="0033008E"/>
    <w:rsid w:val="00333084"/>
    <w:rsid w:val="00342105"/>
    <w:rsid w:val="003443DB"/>
    <w:rsid w:val="003444E3"/>
    <w:rsid w:val="00345801"/>
    <w:rsid w:val="00361661"/>
    <w:rsid w:val="00362B7B"/>
    <w:rsid w:val="00370071"/>
    <w:rsid w:val="00371DC1"/>
    <w:rsid w:val="00375075"/>
    <w:rsid w:val="00377036"/>
    <w:rsid w:val="003776E8"/>
    <w:rsid w:val="00381197"/>
    <w:rsid w:val="0038329A"/>
    <w:rsid w:val="00386508"/>
    <w:rsid w:val="00393C54"/>
    <w:rsid w:val="00395969"/>
    <w:rsid w:val="00395AAF"/>
    <w:rsid w:val="003974EF"/>
    <w:rsid w:val="003A2C23"/>
    <w:rsid w:val="003A3975"/>
    <w:rsid w:val="003A414E"/>
    <w:rsid w:val="003A698C"/>
    <w:rsid w:val="003A6E7C"/>
    <w:rsid w:val="003B6983"/>
    <w:rsid w:val="003B720B"/>
    <w:rsid w:val="003B7D04"/>
    <w:rsid w:val="003C2D53"/>
    <w:rsid w:val="003C3532"/>
    <w:rsid w:val="003C4A75"/>
    <w:rsid w:val="003C7E6A"/>
    <w:rsid w:val="003D4D28"/>
    <w:rsid w:val="003D5EF8"/>
    <w:rsid w:val="003D6249"/>
    <w:rsid w:val="003E3C24"/>
    <w:rsid w:val="003F2DC0"/>
    <w:rsid w:val="003F7E7B"/>
    <w:rsid w:val="00403D29"/>
    <w:rsid w:val="004119C6"/>
    <w:rsid w:val="004131E2"/>
    <w:rsid w:val="00413216"/>
    <w:rsid w:val="00414623"/>
    <w:rsid w:val="004224DC"/>
    <w:rsid w:val="004235E8"/>
    <w:rsid w:val="004236EE"/>
    <w:rsid w:val="00423D96"/>
    <w:rsid w:val="00425AE9"/>
    <w:rsid w:val="00431637"/>
    <w:rsid w:val="004324CB"/>
    <w:rsid w:val="0043525E"/>
    <w:rsid w:val="00437366"/>
    <w:rsid w:val="004447AA"/>
    <w:rsid w:val="004452BE"/>
    <w:rsid w:val="00447BA4"/>
    <w:rsid w:val="00452163"/>
    <w:rsid w:val="00452CD9"/>
    <w:rsid w:val="00453344"/>
    <w:rsid w:val="004547E4"/>
    <w:rsid w:val="004579F1"/>
    <w:rsid w:val="00465345"/>
    <w:rsid w:val="0046569B"/>
    <w:rsid w:val="00466366"/>
    <w:rsid w:val="00470E5A"/>
    <w:rsid w:val="00473B5B"/>
    <w:rsid w:val="00477608"/>
    <w:rsid w:val="0048652E"/>
    <w:rsid w:val="004924C0"/>
    <w:rsid w:val="00496287"/>
    <w:rsid w:val="004A079D"/>
    <w:rsid w:val="004A30DC"/>
    <w:rsid w:val="004A4571"/>
    <w:rsid w:val="004A4F72"/>
    <w:rsid w:val="004A7DE3"/>
    <w:rsid w:val="004B142E"/>
    <w:rsid w:val="004B2F7C"/>
    <w:rsid w:val="004C244D"/>
    <w:rsid w:val="004C2B1E"/>
    <w:rsid w:val="004C41CB"/>
    <w:rsid w:val="004D0C3A"/>
    <w:rsid w:val="004D2945"/>
    <w:rsid w:val="004D31D5"/>
    <w:rsid w:val="004D5F82"/>
    <w:rsid w:val="004D713D"/>
    <w:rsid w:val="004E0F43"/>
    <w:rsid w:val="004E4B87"/>
    <w:rsid w:val="004E53B4"/>
    <w:rsid w:val="004F5B2B"/>
    <w:rsid w:val="0050089E"/>
    <w:rsid w:val="00501D70"/>
    <w:rsid w:val="00507E40"/>
    <w:rsid w:val="005162C7"/>
    <w:rsid w:val="005211EE"/>
    <w:rsid w:val="005411AC"/>
    <w:rsid w:val="00541647"/>
    <w:rsid w:val="00544605"/>
    <w:rsid w:val="00544902"/>
    <w:rsid w:val="005523E2"/>
    <w:rsid w:val="00553017"/>
    <w:rsid w:val="00553FA3"/>
    <w:rsid w:val="005547E5"/>
    <w:rsid w:val="00561FA5"/>
    <w:rsid w:val="005630B3"/>
    <w:rsid w:val="00566693"/>
    <w:rsid w:val="0056744A"/>
    <w:rsid w:val="00573D4A"/>
    <w:rsid w:val="005748DC"/>
    <w:rsid w:val="00575393"/>
    <w:rsid w:val="00577A14"/>
    <w:rsid w:val="005806EF"/>
    <w:rsid w:val="00581400"/>
    <w:rsid w:val="00582AD0"/>
    <w:rsid w:val="00583762"/>
    <w:rsid w:val="005A0707"/>
    <w:rsid w:val="005A3CD6"/>
    <w:rsid w:val="005B0860"/>
    <w:rsid w:val="005B41D1"/>
    <w:rsid w:val="005B44C0"/>
    <w:rsid w:val="005C0E6B"/>
    <w:rsid w:val="005C2255"/>
    <w:rsid w:val="005C361F"/>
    <w:rsid w:val="005C4F6C"/>
    <w:rsid w:val="005D1E2D"/>
    <w:rsid w:val="005D20E3"/>
    <w:rsid w:val="005D4C1A"/>
    <w:rsid w:val="005D544D"/>
    <w:rsid w:val="005F1959"/>
    <w:rsid w:val="00602336"/>
    <w:rsid w:val="0060386C"/>
    <w:rsid w:val="00617602"/>
    <w:rsid w:val="006225DE"/>
    <w:rsid w:val="00624D2F"/>
    <w:rsid w:val="006300B3"/>
    <w:rsid w:val="0063107F"/>
    <w:rsid w:val="00631B16"/>
    <w:rsid w:val="0063473B"/>
    <w:rsid w:val="00641BD3"/>
    <w:rsid w:val="00641EAB"/>
    <w:rsid w:val="00646359"/>
    <w:rsid w:val="00652A7C"/>
    <w:rsid w:val="0065321B"/>
    <w:rsid w:val="00660284"/>
    <w:rsid w:val="0066344F"/>
    <w:rsid w:val="00663942"/>
    <w:rsid w:val="00664EBB"/>
    <w:rsid w:val="006671AB"/>
    <w:rsid w:val="00667CA9"/>
    <w:rsid w:val="006714FB"/>
    <w:rsid w:val="00675A33"/>
    <w:rsid w:val="00675FE2"/>
    <w:rsid w:val="00692E9B"/>
    <w:rsid w:val="00692F14"/>
    <w:rsid w:val="00693095"/>
    <w:rsid w:val="006A33D9"/>
    <w:rsid w:val="006A5185"/>
    <w:rsid w:val="006B1683"/>
    <w:rsid w:val="006B191F"/>
    <w:rsid w:val="006B1A49"/>
    <w:rsid w:val="006B23AE"/>
    <w:rsid w:val="006B5580"/>
    <w:rsid w:val="006C0F25"/>
    <w:rsid w:val="006C4428"/>
    <w:rsid w:val="006C78CC"/>
    <w:rsid w:val="006D0935"/>
    <w:rsid w:val="006D72B0"/>
    <w:rsid w:val="006E48AB"/>
    <w:rsid w:val="006E4AAC"/>
    <w:rsid w:val="006E5304"/>
    <w:rsid w:val="006E6FC0"/>
    <w:rsid w:val="006F3D27"/>
    <w:rsid w:val="00700119"/>
    <w:rsid w:val="00702AFB"/>
    <w:rsid w:val="0071183C"/>
    <w:rsid w:val="007159FF"/>
    <w:rsid w:val="007211CD"/>
    <w:rsid w:val="0072671A"/>
    <w:rsid w:val="007278AD"/>
    <w:rsid w:val="007370B7"/>
    <w:rsid w:val="00737612"/>
    <w:rsid w:val="007448BE"/>
    <w:rsid w:val="00745884"/>
    <w:rsid w:val="00747841"/>
    <w:rsid w:val="0075378C"/>
    <w:rsid w:val="0075415E"/>
    <w:rsid w:val="00754D08"/>
    <w:rsid w:val="0075771F"/>
    <w:rsid w:val="007609B0"/>
    <w:rsid w:val="007656BC"/>
    <w:rsid w:val="0076656C"/>
    <w:rsid w:val="00770897"/>
    <w:rsid w:val="00772C2B"/>
    <w:rsid w:val="00774936"/>
    <w:rsid w:val="00774DB6"/>
    <w:rsid w:val="00776A2F"/>
    <w:rsid w:val="00787729"/>
    <w:rsid w:val="00790E8C"/>
    <w:rsid w:val="00794912"/>
    <w:rsid w:val="00795CB3"/>
    <w:rsid w:val="00796E85"/>
    <w:rsid w:val="007A18ED"/>
    <w:rsid w:val="007A19CA"/>
    <w:rsid w:val="007A2B64"/>
    <w:rsid w:val="007B0092"/>
    <w:rsid w:val="007B018E"/>
    <w:rsid w:val="007B01D1"/>
    <w:rsid w:val="007B416C"/>
    <w:rsid w:val="007C002E"/>
    <w:rsid w:val="007C451A"/>
    <w:rsid w:val="007C7C74"/>
    <w:rsid w:val="007D4985"/>
    <w:rsid w:val="007D4D38"/>
    <w:rsid w:val="007D5B07"/>
    <w:rsid w:val="007D68B1"/>
    <w:rsid w:val="007E2109"/>
    <w:rsid w:val="007E4BB5"/>
    <w:rsid w:val="007E7237"/>
    <w:rsid w:val="007F1521"/>
    <w:rsid w:val="007F4FDF"/>
    <w:rsid w:val="007F6C9E"/>
    <w:rsid w:val="008133E3"/>
    <w:rsid w:val="00815230"/>
    <w:rsid w:val="00815A3A"/>
    <w:rsid w:val="00820F5A"/>
    <w:rsid w:val="00825607"/>
    <w:rsid w:val="00832B09"/>
    <w:rsid w:val="0083450E"/>
    <w:rsid w:val="00843792"/>
    <w:rsid w:val="00845779"/>
    <w:rsid w:val="00846EDA"/>
    <w:rsid w:val="00854FA0"/>
    <w:rsid w:val="00855DF1"/>
    <w:rsid w:val="00864C5F"/>
    <w:rsid w:val="00867192"/>
    <w:rsid w:val="00870968"/>
    <w:rsid w:val="00871BCC"/>
    <w:rsid w:val="00873304"/>
    <w:rsid w:val="00873618"/>
    <w:rsid w:val="00874B7C"/>
    <w:rsid w:val="0088074A"/>
    <w:rsid w:val="00891A92"/>
    <w:rsid w:val="00891FCF"/>
    <w:rsid w:val="008A1106"/>
    <w:rsid w:val="008A486B"/>
    <w:rsid w:val="008A4F2A"/>
    <w:rsid w:val="008A579B"/>
    <w:rsid w:val="008B2BF7"/>
    <w:rsid w:val="008B31AB"/>
    <w:rsid w:val="008B7D02"/>
    <w:rsid w:val="008C0AED"/>
    <w:rsid w:val="008C1D22"/>
    <w:rsid w:val="008C4305"/>
    <w:rsid w:val="008C4A39"/>
    <w:rsid w:val="008C773C"/>
    <w:rsid w:val="008D0DE7"/>
    <w:rsid w:val="008D7FFD"/>
    <w:rsid w:val="008E0710"/>
    <w:rsid w:val="008E381D"/>
    <w:rsid w:val="008F2AC3"/>
    <w:rsid w:val="008F5277"/>
    <w:rsid w:val="00905461"/>
    <w:rsid w:val="0091548E"/>
    <w:rsid w:val="00917CB6"/>
    <w:rsid w:val="009242A9"/>
    <w:rsid w:val="00927AFB"/>
    <w:rsid w:val="009350A3"/>
    <w:rsid w:val="0093543F"/>
    <w:rsid w:val="00941894"/>
    <w:rsid w:val="00947CBA"/>
    <w:rsid w:val="0095050B"/>
    <w:rsid w:val="0095470E"/>
    <w:rsid w:val="00955B7C"/>
    <w:rsid w:val="00967773"/>
    <w:rsid w:val="009861A7"/>
    <w:rsid w:val="00994779"/>
    <w:rsid w:val="009A5080"/>
    <w:rsid w:val="009A6BBA"/>
    <w:rsid w:val="009B624D"/>
    <w:rsid w:val="009C20C4"/>
    <w:rsid w:val="009C4FBC"/>
    <w:rsid w:val="009C5A71"/>
    <w:rsid w:val="009C60F9"/>
    <w:rsid w:val="009C6598"/>
    <w:rsid w:val="009D3681"/>
    <w:rsid w:val="009E439B"/>
    <w:rsid w:val="009E4622"/>
    <w:rsid w:val="009F0F42"/>
    <w:rsid w:val="009F2B8F"/>
    <w:rsid w:val="009F43D0"/>
    <w:rsid w:val="009F4A81"/>
    <w:rsid w:val="009F686B"/>
    <w:rsid w:val="00A01549"/>
    <w:rsid w:val="00A06274"/>
    <w:rsid w:val="00A07C75"/>
    <w:rsid w:val="00A10771"/>
    <w:rsid w:val="00A126D1"/>
    <w:rsid w:val="00A1392F"/>
    <w:rsid w:val="00A13FC1"/>
    <w:rsid w:val="00A15D1A"/>
    <w:rsid w:val="00A217CD"/>
    <w:rsid w:val="00A22589"/>
    <w:rsid w:val="00A25123"/>
    <w:rsid w:val="00A260A6"/>
    <w:rsid w:val="00A27559"/>
    <w:rsid w:val="00A34E45"/>
    <w:rsid w:val="00A37533"/>
    <w:rsid w:val="00A5335E"/>
    <w:rsid w:val="00A607CE"/>
    <w:rsid w:val="00A609B8"/>
    <w:rsid w:val="00A60B9B"/>
    <w:rsid w:val="00A629F1"/>
    <w:rsid w:val="00A62CDB"/>
    <w:rsid w:val="00A65DA0"/>
    <w:rsid w:val="00A75A9E"/>
    <w:rsid w:val="00A7759E"/>
    <w:rsid w:val="00A80DE2"/>
    <w:rsid w:val="00A83DC2"/>
    <w:rsid w:val="00A87474"/>
    <w:rsid w:val="00A93469"/>
    <w:rsid w:val="00A939FB"/>
    <w:rsid w:val="00A943D3"/>
    <w:rsid w:val="00A94BC5"/>
    <w:rsid w:val="00A95769"/>
    <w:rsid w:val="00AA261A"/>
    <w:rsid w:val="00AA4870"/>
    <w:rsid w:val="00AA5C74"/>
    <w:rsid w:val="00AB543B"/>
    <w:rsid w:val="00AB6676"/>
    <w:rsid w:val="00AB74AB"/>
    <w:rsid w:val="00AC336C"/>
    <w:rsid w:val="00AC5E89"/>
    <w:rsid w:val="00AC6B0D"/>
    <w:rsid w:val="00AC7C53"/>
    <w:rsid w:val="00AD429C"/>
    <w:rsid w:val="00AD51C5"/>
    <w:rsid w:val="00AD5E5E"/>
    <w:rsid w:val="00AD6437"/>
    <w:rsid w:val="00AE7BDD"/>
    <w:rsid w:val="00AE7CF8"/>
    <w:rsid w:val="00AF0B66"/>
    <w:rsid w:val="00B02040"/>
    <w:rsid w:val="00B0258A"/>
    <w:rsid w:val="00B04312"/>
    <w:rsid w:val="00B04B0C"/>
    <w:rsid w:val="00B134E6"/>
    <w:rsid w:val="00B148E1"/>
    <w:rsid w:val="00B14BF0"/>
    <w:rsid w:val="00B40E64"/>
    <w:rsid w:val="00B4765E"/>
    <w:rsid w:val="00B47B7F"/>
    <w:rsid w:val="00B542BA"/>
    <w:rsid w:val="00B56768"/>
    <w:rsid w:val="00B57267"/>
    <w:rsid w:val="00B6125F"/>
    <w:rsid w:val="00B62396"/>
    <w:rsid w:val="00B62C19"/>
    <w:rsid w:val="00B63A89"/>
    <w:rsid w:val="00B66F4B"/>
    <w:rsid w:val="00B74194"/>
    <w:rsid w:val="00B75A96"/>
    <w:rsid w:val="00B82ADB"/>
    <w:rsid w:val="00B84794"/>
    <w:rsid w:val="00B870F1"/>
    <w:rsid w:val="00B91145"/>
    <w:rsid w:val="00B92FDE"/>
    <w:rsid w:val="00B933F3"/>
    <w:rsid w:val="00B95A7A"/>
    <w:rsid w:val="00BA092E"/>
    <w:rsid w:val="00BA3F96"/>
    <w:rsid w:val="00BB07BF"/>
    <w:rsid w:val="00BB3021"/>
    <w:rsid w:val="00BB370A"/>
    <w:rsid w:val="00BB3C29"/>
    <w:rsid w:val="00BC0D68"/>
    <w:rsid w:val="00BC2C0F"/>
    <w:rsid w:val="00BC2F15"/>
    <w:rsid w:val="00BC6780"/>
    <w:rsid w:val="00BD55B6"/>
    <w:rsid w:val="00BD5DF3"/>
    <w:rsid w:val="00BE1ABC"/>
    <w:rsid w:val="00BE2E10"/>
    <w:rsid w:val="00BE4681"/>
    <w:rsid w:val="00BE7BF4"/>
    <w:rsid w:val="00BF10C2"/>
    <w:rsid w:val="00C003EF"/>
    <w:rsid w:val="00C10DBE"/>
    <w:rsid w:val="00C12EBF"/>
    <w:rsid w:val="00C13AFE"/>
    <w:rsid w:val="00C14227"/>
    <w:rsid w:val="00C14E5F"/>
    <w:rsid w:val="00C20241"/>
    <w:rsid w:val="00C22368"/>
    <w:rsid w:val="00C2328C"/>
    <w:rsid w:val="00C23ACB"/>
    <w:rsid w:val="00C30061"/>
    <w:rsid w:val="00C311C4"/>
    <w:rsid w:val="00C4206C"/>
    <w:rsid w:val="00C43590"/>
    <w:rsid w:val="00C46A11"/>
    <w:rsid w:val="00C46E8A"/>
    <w:rsid w:val="00C52A1D"/>
    <w:rsid w:val="00C559DA"/>
    <w:rsid w:val="00C55EB8"/>
    <w:rsid w:val="00C60E7F"/>
    <w:rsid w:val="00C61599"/>
    <w:rsid w:val="00C634B0"/>
    <w:rsid w:val="00C709AB"/>
    <w:rsid w:val="00C71884"/>
    <w:rsid w:val="00C73430"/>
    <w:rsid w:val="00C81DFD"/>
    <w:rsid w:val="00C82F07"/>
    <w:rsid w:val="00C90DB0"/>
    <w:rsid w:val="00C915FC"/>
    <w:rsid w:val="00CA2465"/>
    <w:rsid w:val="00CA7D87"/>
    <w:rsid w:val="00CB057A"/>
    <w:rsid w:val="00CB2A7A"/>
    <w:rsid w:val="00CB7D60"/>
    <w:rsid w:val="00CC13F3"/>
    <w:rsid w:val="00CC22C5"/>
    <w:rsid w:val="00CC2F62"/>
    <w:rsid w:val="00CC38A5"/>
    <w:rsid w:val="00CD1B93"/>
    <w:rsid w:val="00CD20C4"/>
    <w:rsid w:val="00CE02D3"/>
    <w:rsid w:val="00CF17EF"/>
    <w:rsid w:val="00CF1C48"/>
    <w:rsid w:val="00CF305A"/>
    <w:rsid w:val="00CF5549"/>
    <w:rsid w:val="00CF5FF3"/>
    <w:rsid w:val="00D07725"/>
    <w:rsid w:val="00D11BD9"/>
    <w:rsid w:val="00D13443"/>
    <w:rsid w:val="00D14027"/>
    <w:rsid w:val="00D14726"/>
    <w:rsid w:val="00D153C8"/>
    <w:rsid w:val="00D1582D"/>
    <w:rsid w:val="00D175A5"/>
    <w:rsid w:val="00D22765"/>
    <w:rsid w:val="00D27820"/>
    <w:rsid w:val="00D27E7B"/>
    <w:rsid w:val="00D3222E"/>
    <w:rsid w:val="00D32BD7"/>
    <w:rsid w:val="00D33CDC"/>
    <w:rsid w:val="00D35D80"/>
    <w:rsid w:val="00D442E1"/>
    <w:rsid w:val="00D44565"/>
    <w:rsid w:val="00D46622"/>
    <w:rsid w:val="00D47679"/>
    <w:rsid w:val="00D502F1"/>
    <w:rsid w:val="00D53673"/>
    <w:rsid w:val="00D542E1"/>
    <w:rsid w:val="00D607D5"/>
    <w:rsid w:val="00D6127E"/>
    <w:rsid w:val="00D622CF"/>
    <w:rsid w:val="00D752CB"/>
    <w:rsid w:val="00D93F75"/>
    <w:rsid w:val="00D9584A"/>
    <w:rsid w:val="00DA28CB"/>
    <w:rsid w:val="00DA322E"/>
    <w:rsid w:val="00DA6492"/>
    <w:rsid w:val="00DA7A15"/>
    <w:rsid w:val="00DB4B1C"/>
    <w:rsid w:val="00DB5869"/>
    <w:rsid w:val="00DC1D78"/>
    <w:rsid w:val="00DC4A5E"/>
    <w:rsid w:val="00DC700F"/>
    <w:rsid w:val="00DD1FE3"/>
    <w:rsid w:val="00DD2B67"/>
    <w:rsid w:val="00DD4CD3"/>
    <w:rsid w:val="00DD5757"/>
    <w:rsid w:val="00DE21D7"/>
    <w:rsid w:val="00DE39BE"/>
    <w:rsid w:val="00DE5533"/>
    <w:rsid w:val="00DE6C63"/>
    <w:rsid w:val="00DF2D08"/>
    <w:rsid w:val="00DF63E9"/>
    <w:rsid w:val="00DF7848"/>
    <w:rsid w:val="00E01609"/>
    <w:rsid w:val="00E04BF3"/>
    <w:rsid w:val="00E14A14"/>
    <w:rsid w:val="00E201BB"/>
    <w:rsid w:val="00E21BE7"/>
    <w:rsid w:val="00E32917"/>
    <w:rsid w:val="00E46AD3"/>
    <w:rsid w:val="00E53CD8"/>
    <w:rsid w:val="00E56CA9"/>
    <w:rsid w:val="00E67A1A"/>
    <w:rsid w:val="00E71CBD"/>
    <w:rsid w:val="00E90A02"/>
    <w:rsid w:val="00E91B2F"/>
    <w:rsid w:val="00E96AA2"/>
    <w:rsid w:val="00EA150C"/>
    <w:rsid w:val="00EA3F95"/>
    <w:rsid w:val="00EB4F96"/>
    <w:rsid w:val="00EB511A"/>
    <w:rsid w:val="00EC1203"/>
    <w:rsid w:val="00EC3F24"/>
    <w:rsid w:val="00EC520C"/>
    <w:rsid w:val="00EC7B32"/>
    <w:rsid w:val="00ED3124"/>
    <w:rsid w:val="00ED58F2"/>
    <w:rsid w:val="00ED5EF4"/>
    <w:rsid w:val="00EE1C3F"/>
    <w:rsid w:val="00EE56D2"/>
    <w:rsid w:val="00EE6B08"/>
    <w:rsid w:val="00EE7CE9"/>
    <w:rsid w:val="00EF0C12"/>
    <w:rsid w:val="00EF0D73"/>
    <w:rsid w:val="00EF1D4A"/>
    <w:rsid w:val="00EF2600"/>
    <w:rsid w:val="00EF48C6"/>
    <w:rsid w:val="00EF5C18"/>
    <w:rsid w:val="00EF6DD7"/>
    <w:rsid w:val="00F00E2E"/>
    <w:rsid w:val="00F01CE7"/>
    <w:rsid w:val="00F12C2F"/>
    <w:rsid w:val="00F13938"/>
    <w:rsid w:val="00F30D28"/>
    <w:rsid w:val="00F348A4"/>
    <w:rsid w:val="00F35C5D"/>
    <w:rsid w:val="00F35E0F"/>
    <w:rsid w:val="00F40611"/>
    <w:rsid w:val="00F43925"/>
    <w:rsid w:val="00F457E3"/>
    <w:rsid w:val="00F46DE0"/>
    <w:rsid w:val="00F47ABA"/>
    <w:rsid w:val="00F51082"/>
    <w:rsid w:val="00F517BB"/>
    <w:rsid w:val="00F52227"/>
    <w:rsid w:val="00F530B1"/>
    <w:rsid w:val="00F54407"/>
    <w:rsid w:val="00F5489C"/>
    <w:rsid w:val="00F54E54"/>
    <w:rsid w:val="00F55E1B"/>
    <w:rsid w:val="00F56442"/>
    <w:rsid w:val="00F633EC"/>
    <w:rsid w:val="00F66130"/>
    <w:rsid w:val="00F668C3"/>
    <w:rsid w:val="00F72B6E"/>
    <w:rsid w:val="00F80463"/>
    <w:rsid w:val="00F83E25"/>
    <w:rsid w:val="00F8621E"/>
    <w:rsid w:val="00F964EA"/>
    <w:rsid w:val="00F9713A"/>
    <w:rsid w:val="00F97A0E"/>
    <w:rsid w:val="00FA33ED"/>
    <w:rsid w:val="00FA4AD9"/>
    <w:rsid w:val="00FA6E5B"/>
    <w:rsid w:val="00FB0CF5"/>
    <w:rsid w:val="00FC2900"/>
    <w:rsid w:val="00FC3A3C"/>
    <w:rsid w:val="00FD00EC"/>
    <w:rsid w:val="00FD272F"/>
    <w:rsid w:val="00FD4661"/>
    <w:rsid w:val="00FD5CA2"/>
    <w:rsid w:val="00FD6FB3"/>
    <w:rsid w:val="00FE3213"/>
    <w:rsid w:val="00FE6BAC"/>
    <w:rsid w:val="00FE6F39"/>
    <w:rsid w:val="00FF4458"/>
    <w:rsid w:val="00FF4CA8"/>
    <w:rsid w:val="00FF6EFA"/>
    <w:rsid w:val="00FF7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70317F3"/>
  <w15:chartTrackingRefBased/>
  <w15:docId w15:val="{D8F9ED7C-0309-4B0E-AF6E-D28CE6CD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84"/>
    <w:pPr>
      <w:spacing w:before="120" w:after="120" w:line="240" w:lineRule="auto"/>
      <w:jc w:val="both"/>
    </w:pPr>
    <w:rPr>
      <w:rFonts w:ascii="Calibri" w:eastAsiaTheme="minorEastAsia" w:hAnsi="Calibri"/>
      <w:szCs w:val="24"/>
      <w:lang w:val="it-IT" w:eastAsia="it-IT"/>
    </w:rPr>
  </w:style>
  <w:style w:type="paragraph" w:styleId="Heading1">
    <w:name w:val="heading 1"/>
    <w:basedOn w:val="Normal"/>
    <w:link w:val="Heading1Char"/>
    <w:autoRedefine/>
    <w:uiPriority w:val="9"/>
    <w:qFormat/>
    <w:rsid w:val="00D175A5"/>
    <w:pPr>
      <w:spacing w:before="100" w:beforeAutospacing="1" w:after="100" w:afterAutospacing="1"/>
      <w:jc w:val="center"/>
      <w:outlineLvl w:val="0"/>
    </w:pPr>
    <w:rPr>
      <w:rFonts w:ascii="Arial" w:hAnsi="Arial" w:cs="Arial"/>
      <w:b/>
      <w:bCs/>
      <w:color w:val="004676"/>
      <w:kern w:val="36"/>
      <w:sz w:val="28"/>
      <w:szCs w:val="28"/>
      <w:lang w:val="en-GB"/>
    </w:rPr>
  </w:style>
  <w:style w:type="paragraph" w:styleId="Heading2">
    <w:name w:val="heading 2"/>
    <w:basedOn w:val="Normal"/>
    <w:next w:val="Normal"/>
    <w:link w:val="Heading2Char"/>
    <w:autoRedefine/>
    <w:uiPriority w:val="9"/>
    <w:qFormat/>
    <w:rsid w:val="00F01CE7"/>
    <w:pPr>
      <w:spacing w:before="0" w:after="0"/>
      <w:jc w:val="left"/>
      <w:outlineLvl w:val="1"/>
    </w:pPr>
    <w:rPr>
      <w:rFonts w:ascii="Arial" w:hAnsi="Arial" w:cs="Arial"/>
      <w:b/>
      <w:bCs/>
      <w:color w:val="004676"/>
      <w:sz w:val="24"/>
      <w:lang w:val="en-GB"/>
    </w:rPr>
  </w:style>
  <w:style w:type="paragraph" w:styleId="Heading3">
    <w:name w:val="heading 3"/>
    <w:basedOn w:val="Normal"/>
    <w:next w:val="Normal"/>
    <w:link w:val="Heading3Char"/>
    <w:uiPriority w:val="9"/>
    <w:semiHidden/>
    <w:unhideWhenUsed/>
    <w:qFormat/>
    <w:rsid w:val="00414623"/>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5A5"/>
    <w:rPr>
      <w:rFonts w:ascii="Arial" w:eastAsiaTheme="minorEastAsia" w:hAnsi="Arial" w:cs="Arial"/>
      <w:b/>
      <w:bCs/>
      <w:color w:val="004676"/>
      <w:kern w:val="36"/>
      <w:sz w:val="28"/>
      <w:szCs w:val="28"/>
      <w:lang w:eastAsia="it-IT"/>
    </w:rPr>
  </w:style>
  <w:style w:type="character" w:customStyle="1" w:styleId="Heading2Char">
    <w:name w:val="Heading 2 Char"/>
    <w:basedOn w:val="DefaultParagraphFont"/>
    <w:link w:val="Heading2"/>
    <w:uiPriority w:val="9"/>
    <w:rsid w:val="00F01CE7"/>
    <w:rPr>
      <w:rFonts w:ascii="Arial" w:eastAsiaTheme="minorEastAsia" w:hAnsi="Arial" w:cs="Arial"/>
      <w:b/>
      <w:bCs/>
      <w:color w:val="004676"/>
      <w:sz w:val="24"/>
      <w:szCs w:val="24"/>
      <w:lang w:eastAsia="it-IT"/>
    </w:rPr>
  </w:style>
  <w:style w:type="character" w:customStyle="1" w:styleId="apple-converted-space">
    <w:name w:val="apple-converted-space"/>
    <w:basedOn w:val="DefaultParagraphFont"/>
    <w:rsid w:val="00C311C4"/>
  </w:style>
  <w:style w:type="paragraph" w:styleId="NormalWeb">
    <w:name w:val="Normal (Web)"/>
    <w:basedOn w:val="Normal"/>
    <w:uiPriority w:val="99"/>
    <w:unhideWhenUsed/>
    <w:rsid w:val="00C311C4"/>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C311C4"/>
  </w:style>
  <w:style w:type="character" w:styleId="Hyperlink">
    <w:name w:val="Hyperlink"/>
    <w:basedOn w:val="DefaultParagraphFont"/>
    <w:uiPriority w:val="99"/>
    <w:unhideWhenUsed/>
    <w:rsid w:val="00C311C4"/>
    <w:rPr>
      <w:color w:val="0000FF"/>
      <w:u w:val="single"/>
    </w:rPr>
  </w:style>
  <w:style w:type="character" w:styleId="FollowedHyperlink">
    <w:name w:val="FollowedHyperlink"/>
    <w:basedOn w:val="DefaultParagraphFont"/>
    <w:uiPriority w:val="99"/>
    <w:semiHidden/>
    <w:unhideWhenUsed/>
    <w:rsid w:val="00C311C4"/>
    <w:rPr>
      <w:color w:val="800080"/>
      <w:u w:val="single"/>
    </w:rPr>
  </w:style>
  <w:style w:type="paragraph" w:styleId="NoSpacing">
    <w:name w:val="No Spacing"/>
    <w:uiPriority w:val="1"/>
    <w:qFormat/>
    <w:rsid w:val="00C311C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311C4"/>
    <w:pPr>
      <w:tabs>
        <w:tab w:val="center" w:pos="4819"/>
        <w:tab w:val="right" w:pos="9638"/>
      </w:tabs>
    </w:pPr>
  </w:style>
  <w:style w:type="character" w:customStyle="1" w:styleId="HeaderChar">
    <w:name w:val="Header Char"/>
    <w:basedOn w:val="DefaultParagraphFont"/>
    <w:link w:val="Header"/>
    <w:uiPriority w:val="99"/>
    <w:rsid w:val="00C311C4"/>
    <w:rPr>
      <w:rFonts w:asciiTheme="majorHAnsi" w:eastAsiaTheme="minorEastAsia" w:hAnsiTheme="majorHAnsi"/>
      <w:szCs w:val="24"/>
      <w:lang w:val="it-IT" w:eastAsia="it-IT"/>
    </w:rPr>
  </w:style>
  <w:style w:type="paragraph" w:styleId="Footer">
    <w:name w:val="footer"/>
    <w:basedOn w:val="Normal"/>
    <w:link w:val="FooterChar"/>
    <w:uiPriority w:val="99"/>
    <w:unhideWhenUsed/>
    <w:rsid w:val="00C311C4"/>
    <w:pPr>
      <w:tabs>
        <w:tab w:val="center" w:pos="4819"/>
        <w:tab w:val="right" w:pos="9638"/>
      </w:tabs>
    </w:pPr>
  </w:style>
  <w:style w:type="character" w:customStyle="1" w:styleId="FooterChar">
    <w:name w:val="Footer Char"/>
    <w:basedOn w:val="DefaultParagraphFont"/>
    <w:link w:val="Footer"/>
    <w:uiPriority w:val="99"/>
    <w:rsid w:val="00C311C4"/>
    <w:rPr>
      <w:rFonts w:asciiTheme="majorHAnsi" w:eastAsiaTheme="minorEastAsia" w:hAnsiTheme="majorHAnsi"/>
      <w:szCs w:val="24"/>
      <w:lang w:val="it-IT" w:eastAsia="it-IT"/>
    </w:rPr>
  </w:style>
  <w:style w:type="paragraph" w:styleId="TOC1">
    <w:name w:val="toc 1"/>
    <w:basedOn w:val="Normal"/>
    <w:next w:val="Normal"/>
    <w:link w:val="TOC1Char"/>
    <w:autoRedefine/>
    <w:uiPriority w:val="39"/>
    <w:unhideWhenUsed/>
    <w:rsid w:val="00D175A5"/>
    <w:pPr>
      <w:tabs>
        <w:tab w:val="right" w:leader="dot" w:pos="9016"/>
      </w:tabs>
      <w:spacing w:before="0" w:after="0"/>
    </w:pPr>
    <w:rPr>
      <w:rFonts w:ascii="Arial" w:hAnsi="Arial" w:cs="Arial"/>
      <w:b/>
      <w:noProof/>
      <w:color w:val="004676"/>
      <w:sz w:val="28"/>
      <w:szCs w:val="28"/>
    </w:rPr>
  </w:style>
  <w:style w:type="paragraph" w:styleId="ListParagraph">
    <w:name w:val="List Paragraph"/>
    <w:basedOn w:val="Normal"/>
    <w:uiPriority w:val="34"/>
    <w:qFormat/>
    <w:rsid w:val="00C311C4"/>
    <w:pPr>
      <w:ind w:left="720"/>
      <w:contextualSpacing/>
    </w:pPr>
  </w:style>
  <w:style w:type="paragraph" w:styleId="BalloonText">
    <w:name w:val="Balloon Text"/>
    <w:basedOn w:val="Normal"/>
    <w:link w:val="BalloonTextChar"/>
    <w:uiPriority w:val="99"/>
    <w:semiHidden/>
    <w:unhideWhenUsed/>
    <w:rsid w:val="00C311C4"/>
    <w:rPr>
      <w:rFonts w:ascii="Tahoma" w:hAnsi="Tahoma" w:cs="Tahoma"/>
      <w:sz w:val="16"/>
      <w:szCs w:val="16"/>
    </w:rPr>
  </w:style>
  <w:style w:type="character" w:customStyle="1" w:styleId="BalloonTextChar">
    <w:name w:val="Balloon Text Char"/>
    <w:basedOn w:val="DefaultParagraphFont"/>
    <w:link w:val="BalloonText"/>
    <w:uiPriority w:val="99"/>
    <w:semiHidden/>
    <w:rsid w:val="00C311C4"/>
    <w:rPr>
      <w:rFonts w:ascii="Tahoma" w:eastAsiaTheme="minorEastAsia" w:hAnsi="Tahoma" w:cs="Tahoma"/>
      <w:sz w:val="16"/>
      <w:szCs w:val="16"/>
      <w:lang w:val="it-IT" w:eastAsia="it-IT"/>
    </w:rPr>
  </w:style>
  <w:style w:type="paragraph" w:styleId="TOC2">
    <w:name w:val="toc 2"/>
    <w:basedOn w:val="Normal"/>
    <w:next w:val="Normal"/>
    <w:autoRedefine/>
    <w:uiPriority w:val="39"/>
    <w:unhideWhenUsed/>
    <w:rsid w:val="000C093E"/>
    <w:pPr>
      <w:tabs>
        <w:tab w:val="left" w:pos="567"/>
        <w:tab w:val="right" w:leader="dot" w:pos="9016"/>
      </w:tabs>
      <w:spacing w:line="360" w:lineRule="auto"/>
    </w:pPr>
    <w:rPr>
      <w:rFonts w:ascii="Arial" w:hAnsi="Arial" w:cs="Arial"/>
      <w:noProof/>
      <w:sz w:val="24"/>
    </w:rPr>
  </w:style>
  <w:style w:type="paragraph" w:styleId="TOC3">
    <w:name w:val="toc 3"/>
    <w:basedOn w:val="Normal"/>
    <w:next w:val="Normal"/>
    <w:autoRedefine/>
    <w:uiPriority w:val="39"/>
    <w:unhideWhenUsed/>
    <w:rsid w:val="00C311C4"/>
    <w:pPr>
      <w:ind w:left="480"/>
    </w:pPr>
    <w:rPr>
      <w:szCs w:val="22"/>
    </w:rPr>
  </w:style>
  <w:style w:type="paragraph" w:styleId="TOC4">
    <w:name w:val="toc 4"/>
    <w:basedOn w:val="Normal"/>
    <w:next w:val="Normal"/>
    <w:autoRedefine/>
    <w:uiPriority w:val="39"/>
    <w:unhideWhenUsed/>
    <w:rsid w:val="00C311C4"/>
    <w:pPr>
      <w:ind w:left="720"/>
    </w:pPr>
    <w:rPr>
      <w:sz w:val="20"/>
      <w:szCs w:val="20"/>
    </w:rPr>
  </w:style>
  <w:style w:type="paragraph" w:styleId="TOC5">
    <w:name w:val="toc 5"/>
    <w:basedOn w:val="Normal"/>
    <w:next w:val="Normal"/>
    <w:autoRedefine/>
    <w:uiPriority w:val="39"/>
    <w:unhideWhenUsed/>
    <w:rsid w:val="00C311C4"/>
    <w:pPr>
      <w:ind w:left="960"/>
    </w:pPr>
    <w:rPr>
      <w:sz w:val="20"/>
      <w:szCs w:val="20"/>
    </w:rPr>
  </w:style>
  <w:style w:type="paragraph" w:styleId="TOC6">
    <w:name w:val="toc 6"/>
    <w:basedOn w:val="Normal"/>
    <w:next w:val="Normal"/>
    <w:autoRedefine/>
    <w:uiPriority w:val="39"/>
    <w:unhideWhenUsed/>
    <w:rsid w:val="00C311C4"/>
    <w:pPr>
      <w:ind w:left="1200"/>
    </w:pPr>
    <w:rPr>
      <w:sz w:val="20"/>
      <w:szCs w:val="20"/>
    </w:rPr>
  </w:style>
  <w:style w:type="paragraph" w:styleId="TOC7">
    <w:name w:val="toc 7"/>
    <w:basedOn w:val="Normal"/>
    <w:next w:val="Normal"/>
    <w:autoRedefine/>
    <w:uiPriority w:val="39"/>
    <w:unhideWhenUsed/>
    <w:rsid w:val="00C311C4"/>
    <w:pPr>
      <w:ind w:left="1440"/>
    </w:pPr>
    <w:rPr>
      <w:sz w:val="20"/>
      <w:szCs w:val="20"/>
    </w:rPr>
  </w:style>
  <w:style w:type="paragraph" w:styleId="TOC8">
    <w:name w:val="toc 8"/>
    <w:basedOn w:val="Normal"/>
    <w:next w:val="Normal"/>
    <w:autoRedefine/>
    <w:uiPriority w:val="39"/>
    <w:unhideWhenUsed/>
    <w:rsid w:val="00C311C4"/>
    <w:pPr>
      <w:ind w:left="1680"/>
    </w:pPr>
    <w:rPr>
      <w:sz w:val="20"/>
      <w:szCs w:val="20"/>
    </w:rPr>
  </w:style>
  <w:style w:type="paragraph" w:styleId="TOC9">
    <w:name w:val="toc 9"/>
    <w:basedOn w:val="Normal"/>
    <w:next w:val="Normal"/>
    <w:autoRedefine/>
    <w:uiPriority w:val="39"/>
    <w:unhideWhenUsed/>
    <w:rsid w:val="00C311C4"/>
    <w:pPr>
      <w:ind w:left="1920"/>
    </w:pPr>
    <w:rPr>
      <w:sz w:val="20"/>
      <w:szCs w:val="20"/>
    </w:rPr>
  </w:style>
  <w:style w:type="character" w:customStyle="1" w:styleId="TOC1Char">
    <w:name w:val="TOC 1 Char"/>
    <w:basedOn w:val="DefaultParagraphFont"/>
    <w:link w:val="TOC1"/>
    <w:uiPriority w:val="39"/>
    <w:rsid w:val="00D175A5"/>
    <w:rPr>
      <w:rFonts w:ascii="Arial" w:eastAsiaTheme="minorEastAsia" w:hAnsi="Arial" w:cs="Arial"/>
      <w:b/>
      <w:noProof/>
      <w:color w:val="004676"/>
      <w:sz w:val="28"/>
      <w:szCs w:val="28"/>
      <w:lang w:val="it-IT" w:eastAsia="it-IT"/>
    </w:rPr>
  </w:style>
  <w:style w:type="character" w:customStyle="1" w:styleId="Stile1Carattere">
    <w:name w:val="Stile1 Carattere"/>
    <w:basedOn w:val="TOC1Char"/>
    <w:link w:val="Stile1"/>
    <w:rsid w:val="00C311C4"/>
    <w:rPr>
      <w:rFonts w:asciiTheme="majorHAnsi" w:eastAsiaTheme="minorEastAsia" w:hAnsiTheme="majorHAnsi" w:cs="Arial"/>
      <w:b/>
      <w:noProof/>
      <w:color w:val="004676"/>
      <w:sz w:val="28"/>
      <w:szCs w:val="24"/>
      <w:lang w:val="it-IT" w:eastAsia="it-IT"/>
    </w:rPr>
  </w:style>
  <w:style w:type="paragraph" w:customStyle="1" w:styleId="Stile1">
    <w:name w:val="Stile1"/>
    <w:basedOn w:val="TOC1"/>
    <w:link w:val="Stile1Carattere"/>
    <w:autoRedefine/>
    <w:qFormat/>
    <w:rsid w:val="00C311C4"/>
    <w:pPr>
      <w:spacing w:line="360" w:lineRule="auto"/>
      <w:jc w:val="center"/>
    </w:pPr>
    <w:rPr>
      <w:lang w:val="en-GB"/>
    </w:rPr>
  </w:style>
  <w:style w:type="paragraph" w:customStyle="1" w:styleId="Corpodeltesto31">
    <w:name w:val="Corpo del testo 31"/>
    <w:basedOn w:val="Normal"/>
    <w:rsid w:val="00C311C4"/>
    <w:pPr>
      <w:suppressAutoHyphens/>
      <w:spacing w:line="480" w:lineRule="atLeast"/>
      <w:jc w:val="center"/>
    </w:pPr>
    <w:rPr>
      <w:rFonts w:ascii="New York" w:eastAsia="Times New Roman" w:hAnsi="New York" w:cs="Times New Roman"/>
      <w:b/>
      <w:sz w:val="20"/>
      <w:szCs w:val="20"/>
      <w:lang w:eastAsia="ar-SA"/>
    </w:rPr>
  </w:style>
  <w:style w:type="paragraph" w:customStyle="1" w:styleId="Default">
    <w:name w:val="Default"/>
    <w:rsid w:val="00C311C4"/>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DE7B8801F2B1483F98D539CC92927118">
    <w:name w:val="DE7B8801F2B1483F98D539CC92927118"/>
    <w:rsid w:val="00C311C4"/>
    <w:pPr>
      <w:spacing w:after="200" w:line="276" w:lineRule="auto"/>
    </w:pPr>
    <w:rPr>
      <w:rFonts w:eastAsiaTheme="minorEastAsia"/>
      <w:lang w:val="en-US" w:eastAsia="ja-JP"/>
    </w:rPr>
  </w:style>
  <w:style w:type="table" w:styleId="TableGrid">
    <w:name w:val="Table Grid"/>
    <w:basedOn w:val="TableNormal"/>
    <w:uiPriority w:val="39"/>
    <w:rsid w:val="00C311C4"/>
    <w:pPr>
      <w:spacing w:after="0" w:line="240" w:lineRule="auto"/>
    </w:pPr>
    <w:rPr>
      <w:rFonts w:eastAsiaTheme="minorEastAsia"/>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11C4"/>
    <w:rPr>
      <w:sz w:val="16"/>
      <w:szCs w:val="16"/>
    </w:rPr>
  </w:style>
  <w:style w:type="paragraph" w:styleId="CommentText">
    <w:name w:val="annotation text"/>
    <w:basedOn w:val="Normal"/>
    <w:link w:val="CommentTextChar"/>
    <w:uiPriority w:val="99"/>
    <w:unhideWhenUsed/>
    <w:rsid w:val="00C311C4"/>
    <w:rPr>
      <w:sz w:val="20"/>
      <w:szCs w:val="20"/>
    </w:rPr>
  </w:style>
  <w:style w:type="character" w:customStyle="1" w:styleId="CommentTextChar">
    <w:name w:val="Comment Text Char"/>
    <w:basedOn w:val="DefaultParagraphFont"/>
    <w:link w:val="CommentText"/>
    <w:uiPriority w:val="99"/>
    <w:rsid w:val="00C311C4"/>
    <w:rPr>
      <w:rFonts w:asciiTheme="majorHAnsi" w:eastAsiaTheme="minorEastAsia" w:hAnsiTheme="majorHAnsi"/>
      <w:sz w:val="20"/>
      <w:szCs w:val="20"/>
      <w:lang w:val="it-IT" w:eastAsia="it-IT"/>
    </w:rPr>
  </w:style>
  <w:style w:type="paragraph" w:styleId="CommentSubject">
    <w:name w:val="annotation subject"/>
    <w:basedOn w:val="CommentText"/>
    <w:next w:val="CommentText"/>
    <w:link w:val="CommentSubjectChar"/>
    <w:uiPriority w:val="99"/>
    <w:semiHidden/>
    <w:unhideWhenUsed/>
    <w:rsid w:val="00C311C4"/>
    <w:rPr>
      <w:b/>
      <w:bCs/>
    </w:rPr>
  </w:style>
  <w:style w:type="character" w:customStyle="1" w:styleId="CommentSubjectChar">
    <w:name w:val="Comment Subject Char"/>
    <w:basedOn w:val="CommentTextChar"/>
    <w:link w:val="CommentSubject"/>
    <w:uiPriority w:val="99"/>
    <w:semiHidden/>
    <w:rsid w:val="00C311C4"/>
    <w:rPr>
      <w:rFonts w:asciiTheme="majorHAnsi" w:eastAsiaTheme="minorEastAsia" w:hAnsiTheme="majorHAnsi"/>
      <w:b/>
      <w:bCs/>
      <w:sz w:val="20"/>
      <w:szCs w:val="20"/>
      <w:lang w:val="it-IT" w:eastAsia="it-IT"/>
    </w:rPr>
  </w:style>
  <w:style w:type="paragraph" w:styleId="IntenseQuote">
    <w:name w:val="Intense Quote"/>
    <w:basedOn w:val="Normal"/>
    <w:next w:val="Normal"/>
    <w:link w:val="IntenseQuoteChar"/>
    <w:uiPriority w:val="30"/>
    <w:qFormat/>
    <w:rsid w:val="00C311C4"/>
    <w:pPr>
      <w:pBdr>
        <w:bottom w:val="single" w:sz="4" w:space="4" w:color="5B9BD5" w:themeColor="accent1"/>
      </w:pBdr>
    </w:pPr>
    <w:rPr>
      <w:b/>
      <w:bCs/>
      <w:i/>
      <w:iCs/>
    </w:rPr>
  </w:style>
  <w:style w:type="character" w:customStyle="1" w:styleId="IntenseQuoteChar">
    <w:name w:val="Intense Quote Char"/>
    <w:basedOn w:val="DefaultParagraphFont"/>
    <w:link w:val="IntenseQuote"/>
    <w:uiPriority w:val="30"/>
    <w:rsid w:val="00C311C4"/>
    <w:rPr>
      <w:rFonts w:asciiTheme="majorHAnsi" w:eastAsiaTheme="minorEastAsia" w:hAnsiTheme="majorHAnsi"/>
      <w:b/>
      <w:bCs/>
      <w:i/>
      <w:iCs/>
      <w:szCs w:val="24"/>
      <w:lang w:val="it-IT" w:eastAsia="it-IT"/>
    </w:rPr>
  </w:style>
  <w:style w:type="paragraph" w:styleId="Subtitle">
    <w:name w:val="Subtitle"/>
    <w:basedOn w:val="Normal"/>
    <w:next w:val="Normal"/>
    <w:link w:val="SubtitleChar"/>
    <w:uiPriority w:val="11"/>
    <w:qFormat/>
    <w:rsid w:val="00C311C4"/>
    <w:pPr>
      <w:numPr>
        <w:ilvl w:val="1"/>
      </w:numPr>
      <w:spacing w:line="360" w:lineRule="auto"/>
    </w:pPr>
    <w:rPr>
      <w:rFonts w:eastAsiaTheme="majorEastAsia" w:cstheme="majorBidi"/>
      <w:b/>
      <w:i/>
      <w:iCs/>
      <w:spacing w:val="15"/>
    </w:rPr>
  </w:style>
  <w:style w:type="character" w:customStyle="1" w:styleId="SubtitleChar">
    <w:name w:val="Subtitle Char"/>
    <w:basedOn w:val="DefaultParagraphFont"/>
    <w:link w:val="Subtitle"/>
    <w:uiPriority w:val="11"/>
    <w:rsid w:val="00C311C4"/>
    <w:rPr>
      <w:rFonts w:asciiTheme="majorHAnsi" w:eastAsiaTheme="majorEastAsia" w:hAnsiTheme="majorHAnsi" w:cstheme="majorBidi"/>
      <w:b/>
      <w:i/>
      <w:iCs/>
      <w:spacing w:val="15"/>
      <w:szCs w:val="24"/>
      <w:lang w:val="it-IT" w:eastAsia="it-IT"/>
    </w:rPr>
  </w:style>
  <w:style w:type="paragraph" w:styleId="FootnoteText">
    <w:name w:val="footnote text"/>
    <w:basedOn w:val="Normal"/>
    <w:link w:val="FootnoteTextChar"/>
    <w:uiPriority w:val="99"/>
    <w:semiHidden/>
    <w:unhideWhenUsed/>
    <w:rsid w:val="00C311C4"/>
    <w:pPr>
      <w:spacing w:before="0" w:after="0"/>
    </w:pPr>
    <w:rPr>
      <w:sz w:val="20"/>
      <w:szCs w:val="20"/>
    </w:rPr>
  </w:style>
  <w:style w:type="character" w:customStyle="1" w:styleId="FootnoteTextChar">
    <w:name w:val="Footnote Text Char"/>
    <w:basedOn w:val="DefaultParagraphFont"/>
    <w:link w:val="FootnoteText"/>
    <w:uiPriority w:val="99"/>
    <w:semiHidden/>
    <w:rsid w:val="00C311C4"/>
    <w:rPr>
      <w:rFonts w:asciiTheme="majorHAnsi" w:eastAsiaTheme="minorEastAsia" w:hAnsiTheme="majorHAnsi"/>
      <w:sz w:val="20"/>
      <w:szCs w:val="20"/>
      <w:lang w:val="it-IT" w:eastAsia="it-IT"/>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SUPE"/>
    <w:basedOn w:val="DefaultParagraphFont"/>
    <w:link w:val="CharCharChar"/>
    <w:unhideWhenUsed/>
    <w:qFormat/>
    <w:rsid w:val="00C311C4"/>
    <w:rPr>
      <w:vertAlign w:val="superscript"/>
    </w:rPr>
  </w:style>
  <w:style w:type="paragraph" w:customStyle="1" w:styleId="StyleTestoCalibri">
    <w:name w:val="Style Testo + Calibri"/>
    <w:basedOn w:val="Normal"/>
    <w:autoRedefine/>
    <w:rsid w:val="00026FFF"/>
    <w:pPr>
      <w:spacing w:before="0" w:after="0"/>
      <w:jc w:val="center"/>
    </w:pPr>
    <w:rPr>
      <w:rFonts w:eastAsia="Times New Roman" w:cs="Times New Roman"/>
      <w:snapToGrid w:val="0"/>
      <w:szCs w:val="20"/>
    </w:rPr>
  </w:style>
  <w:style w:type="paragraph" w:styleId="BodyText3">
    <w:name w:val="Body Text 3"/>
    <w:basedOn w:val="Normal"/>
    <w:link w:val="BodyText3Char"/>
    <w:rsid w:val="00C311C4"/>
    <w:pPr>
      <w:spacing w:before="0" w:after="0" w:line="480" w:lineRule="atLeast"/>
      <w:jc w:val="center"/>
    </w:pPr>
    <w:rPr>
      <w:rFonts w:ascii="New York" w:eastAsia="Times New Roman" w:hAnsi="New York" w:cs="Times New Roman"/>
      <w:b/>
      <w:sz w:val="20"/>
      <w:szCs w:val="20"/>
    </w:rPr>
  </w:style>
  <w:style w:type="character" w:customStyle="1" w:styleId="BodyText3Char">
    <w:name w:val="Body Text 3 Char"/>
    <w:basedOn w:val="DefaultParagraphFont"/>
    <w:link w:val="BodyText3"/>
    <w:rsid w:val="00C311C4"/>
    <w:rPr>
      <w:rFonts w:ascii="New York" w:eastAsia="Times New Roman" w:hAnsi="New York" w:cs="Times New Roman"/>
      <w:b/>
      <w:sz w:val="20"/>
      <w:szCs w:val="20"/>
      <w:lang w:val="it-IT" w:eastAsia="it-IT"/>
    </w:rPr>
  </w:style>
  <w:style w:type="paragraph" w:styleId="TOCHeading">
    <w:name w:val="TOC Heading"/>
    <w:basedOn w:val="Heading1"/>
    <w:next w:val="Normal"/>
    <w:uiPriority w:val="39"/>
    <w:unhideWhenUsed/>
    <w:qFormat/>
    <w:rsid w:val="00C311C4"/>
    <w:pPr>
      <w:keepNext/>
      <w:keepLines/>
      <w:spacing w:before="480" w:beforeAutospacing="0" w:after="0" w:afterAutospacing="0" w:line="276" w:lineRule="auto"/>
      <w:jc w:val="left"/>
      <w:outlineLvl w:val="9"/>
    </w:pPr>
    <w:rPr>
      <w:rFonts w:eastAsiaTheme="majorEastAsia" w:cstheme="majorBidi"/>
      <w:color w:val="2E74B5" w:themeColor="accent1" w:themeShade="BF"/>
      <w:kern w:val="0"/>
      <w:lang w:val="en-US" w:eastAsia="ja-JP"/>
    </w:rPr>
  </w:style>
  <w:style w:type="paragraph" w:customStyle="1" w:styleId="Testo">
    <w:name w:val="Testo"/>
    <w:basedOn w:val="Normal"/>
    <w:link w:val="TestoChar"/>
    <w:uiPriority w:val="99"/>
    <w:rsid w:val="00C311C4"/>
    <w:pPr>
      <w:spacing w:before="0" w:after="160" w:line="288" w:lineRule="auto"/>
    </w:pPr>
    <w:rPr>
      <w:rFonts w:ascii="Times New Roman" w:eastAsia="Times New Roman" w:hAnsi="Times New Roman" w:cs="Times New Roman"/>
      <w:snapToGrid w:val="0"/>
      <w:szCs w:val="20"/>
    </w:rPr>
  </w:style>
  <w:style w:type="paragraph" w:customStyle="1" w:styleId="Articolo">
    <w:name w:val="Articolo"/>
    <w:basedOn w:val="Heading1"/>
    <w:rsid w:val="00C311C4"/>
    <w:pPr>
      <w:keepNext/>
      <w:spacing w:before="240" w:after="160"/>
    </w:pPr>
    <w:rPr>
      <w:rFonts w:ascii="Times New Roman" w:eastAsia="Times New Roman" w:hAnsi="Times New Roman" w:cs="Times New Roman"/>
      <w:bCs w:val="0"/>
      <w:kern w:val="0"/>
      <w:sz w:val="24"/>
      <w:szCs w:val="20"/>
    </w:rPr>
  </w:style>
  <w:style w:type="paragraph" w:styleId="HTMLPreformatted">
    <w:name w:val="HTML Preformatted"/>
    <w:basedOn w:val="Normal"/>
    <w:link w:val="HTMLPreformattedChar"/>
    <w:uiPriority w:val="99"/>
    <w:semiHidden/>
    <w:unhideWhenUsed/>
    <w:rsid w:val="00C311C4"/>
    <w:pPr>
      <w:spacing w:before="0"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311C4"/>
    <w:rPr>
      <w:rFonts w:ascii="Consolas" w:eastAsiaTheme="minorEastAsia" w:hAnsi="Consolas" w:cs="Consolas"/>
      <w:sz w:val="20"/>
      <w:szCs w:val="20"/>
      <w:lang w:val="it-IT" w:eastAsia="it-IT"/>
    </w:rPr>
  </w:style>
  <w:style w:type="paragraph" w:styleId="Revision">
    <w:name w:val="Revision"/>
    <w:hidden/>
    <w:uiPriority w:val="99"/>
    <w:semiHidden/>
    <w:rsid w:val="00C55EB8"/>
    <w:pPr>
      <w:spacing w:after="0" w:line="240" w:lineRule="auto"/>
    </w:pPr>
    <w:rPr>
      <w:rFonts w:ascii="Calibri" w:eastAsiaTheme="minorEastAsia" w:hAnsi="Calibri"/>
      <w:szCs w:val="24"/>
      <w:lang w:val="it-IT" w:eastAsia="it-IT"/>
    </w:rPr>
  </w:style>
  <w:style w:type="character" w:customStyle="1" w:styleId="UnresolvedMention1">
    <w:name w:val="Unresolved Mention1"/>
    <w:basedOn w:val="DefaultParagraphFont"/>
    <w:uiPriority w:val="99"/>
    <w:semiHidden/>
    <w:unhideWhenUsed/>
    <w:rsid w:val="000C5502"/>
    <w:rPr>
      <w:color w:val="605E5C"/>
      <w:shd w:val="clear" w:color="auto" w:fill="E1DFDD"/>
    </w:rPr>
  </w:style>
  <w:style w:type="paragraph" w:customStyle="1" w:styleId="CharCharChar">
    <w:name w:val="Char Char Char"/>
    <w:basedOn w:val="Normal"/>
    <w:link w:val="FootnoteReference"/>
    <w:rsid w:val="00DD5757"/>
    <w:pPr>
      <w:spacing w:before="0" w:after="160" w:line="240" w:lineRule="exact"/>
      <w:jc w:val="left"/>
    </w:pPr>
    <w:rPr>
      <w:rFonts w:asciiTheme="minorHAnsi" w:eastAsiaTheme="minorHAnsi" w:hAnsiTheme="minorHAnsi"/>
      <w:szCs w:val="22"/>
      <w:vertAlign w:val="superscript"/>
      <w:lang w:val="en-GB" w:eastAsia="en-US"/>
    </w:rPr>
  </w:style>
  <w:style w:type="character" w:customStyle="1" w:styleId="Heading3Char">
    <w:name w:val="Heading 3 Char"/>
    <w:basedOn w:val="DefaultParagraphFont"/>
    <w:link w:val="Heading3"/>
    <w:uiPriority w:val="9"/>
    <w:semiHidden/>
    <w:rsid w:val="00414623"/>
    <w:rPr>
      <w:rFonts w:asciiTheme="majorHAnsi" w:eastAsiaTheme="majorEastAsia" w:hAnsiTheme="majorHAnsi" w:cstheme="majorBidi"/>
      <w:color w:val="1F4D78" w:themeColor="accent1" w:themeShade="7F"/>
      <w:sz w:val="24"/>
      <w:szCs w:val="24"/>
      <w:lang w:val="it-IT" w:eastAsia="it-IT"/>
    </w:rPr>
  </w:style>
  <w:style w:type="character" w:styleId="UnresolvedMention">
    <w:name w:val="Unresolved Mention"/>
    <w:basedOn w:val="DefaultParagraphFont"/>
    <w:uiPriority w:val="99"/>
    <w:semiHidden/>
    <w:unhideWhenUsed/>
    <w:rsid w:val="004131E2"/>
    <w:rPr>
      <w:color w:val="605E5C"/>
      <w:shd w:val="clear" w:color="auto" w:fill="E1DFDD"/>
    </w:rPr>
  </w:style>
  <w:style w:type="character" w:customStyle="1" w:styleId="TestoChar">
    <w:name w:val="Testo Char"/>
    <w:link w:val="Testo"/>
    <w:uiPriority w:val="99"/>
    <w:locked/>
    <w:rsid w:val="00870968"/>
    <w:rPr>
      <w:rFonts w:ascii="Times New Roman" w:eastAsia="Times New Roman" w:hAnsi="Times New Roman" w:cs="Times New Roman"/>
      <w:snapToGrid w:val="0"/>
      <w:szCs w:val="20"/>
      <w:lang w:val="it-IT" w:eastAsia="it-IT"/>
    </w:rPr>
  </w:style>
  <w:style w:type="character" w:customStyle="1" w:styleId="WW8Num8z1">
    <w:name w:val="WW8Num8z1"/>
    <w:rsid w:val="00A126D1"/>
    <w:rPr>
      <w:rFonts w:ascii="Courier New" w:hAnsi="Courier New" w:cs="Courier New"/>
    </w:rPr>
  </w:style>
  <w:style w:type="paragraph" w:customStyle="1" w:styleId="BodyText31">
    <w:name w:val="Body Text 31"/>
    <w:basedOn w:val="Normal"/>
    <w:rsid w:val="009C4FBC"/>
    <w:pPr>
      <w:spacing w:before="0" w:after="100"/>
    </w:pPr>
    <w:rPr>
      <w:rFonts w:ascii="Arial" w:eastAsia="Times New Roman" w:hAnsi="Arial" w:cs="Arial"/>
      <w:szCs w:val="20"/>
      <w:lang w:eastAsia="ar-SA"/>
    </w:rPr>
  </w:style>
  <w:style w:type="paragraph" w:customStyle="1" w:styleId="Contenutotabella">
    <w:name w:val="Contenuto tabella"/>
    <w:basedOn w:val="Normal"/>
    <w:rsid w:val="009C4FBC"/>
    <w:pPr>
      <w:suppressLineNumbers/>
      <w:spacing w:before="0" w:after="100"/>
      <w:jc w:val="center"/>
    </w:pPr>
    <w:rPr>
      <w:rFonts w:ascii="Times New Roman" w:eastAsia="Times New Roman" w:hAnsi="Times New Roman" w:cs="Times New Roman"/>
      <w:sz w:val="20"/>
      <w:szCs w:val="20"/>
      <w:lang w:eastAsia="ar-SA"/>
    </w:rPr>
  </w:style>
  <w:style w:type="table" w:customStyle="1" w:styleId="TableGrid1">
    <w:name w:val="Table Grid1"/>
    <w:basedOn w:val="TableNormal"/>
    <w:next w:val="TableGrid"/>
    <w:uiPriority w:val="39"/>
    <w:rsid w:val="005523E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5173">
      <w:bodyDiv w:val="1"/>
      <w:marLeft w:val="0"/>
      <w:marRight w:val="0"/>
      <w:marTop w:val="0"/>
      <w:marBottom w:val="0"/>
      <w:divBdr>
        <w:top w:val="none" w:sz="0" w:space="0" w:color="auto"/>
        <w:left w:val="none" w:sz="0" w:space="0" w:color="auto"/>
        <w:bottom w:val="none" w:sz="0" w:space="0" w:color="auto"/>
        <w:right w:val="none" w:sz="0" w:space="0" w:color="auto"/>
      </w:divBdr>
    </w:div>
    <w:div w:id="236786627">
      <w:bodyDiv w:val="1"/>
      <w:marLeft w:val="0"/>
      <w:marRight w:val="0"/>
      <w:marTop w:val="0"/>
      <w:marBottom w:val="0"/>
      <w:divBdr>
        <w:top w:val="none" w:sz="0" w:space="0" w:color="auto"/>
        <w:left w:val="none" w:sz="0" w:space="0" w:color="auto"/>
        <w:bottom w:val="none" w:sz="0" w:space="0" w:color="auto"/>
        <w:right w:val="none" w:sz="0" w:space="0" w:color="auto"/>
      </w:divBdr>
    </w:div>
    <w:div w:id="238366431">
      <w:bodyDiv w:val="1"/>
      <w:marLeft w:val="0"/>
      <w:marRight w:val="0"/>
      <w:marTop w:val="0"/>
      <w:marBottom w:val="0"/>
      <w:divBdr>
        <w:top w:val="none" w:sz="0" w:space="0" w:color="auto"/>
        <w:left w:val="none" w:sz="0" w:space="0" w:color="auto"/>
        <w:bottom w:val="none" w:sz="0" w:space="0" w:color="auto"/>
        <w:right w:val="none" w:sz="0" w:space="0" w:color="auto"/>
      </w:divBdr>
    </w:div>
    <w:div w:id="239487507">
      <w:bodyDiv w:val="1"/>
      <w:marLeft w:val="0"/>
      <w:marRight w:val="0"/>
      <w:marTop w:val="0"/>
      <w:marBottom w:val="0"/>
      <w:divBdr>
        <w:top w:val="none" w:sz="0" w:space="0" w:color="auto"/>
        <w:left w:val="none" w:sz="0" w:space="0" w:color="auto"/>
        <w:bottom w:val="none" w:sz="0" w:space="0" w:color="auto"/>
        <w:right w:val="none" w:sz="0" w:space="0" w:color="auto"/>
      </w:divBdr>
    </w:div>
    <w:div w:id="355930815">
      <w:bodyDiv w:val="1"/>
      <w:marLeft w:val="0"/>
      <w:marRight w:val="0"/>
      <w:marTop w:val="0"/>
      <w:marBottom w:val="0"/>
      <w:divBdr>
        <w:top w:val="none" w:sz="0" w:space="0" w:color="auto"/>
        <w:left w:val="none" w:sz="0" w:space="0" w:color="auto"/>
        <w:bottom w:val="none" w:sz="0" w:space="0" w:color="auto"/>
        <w:right w:val="none" w:sz="0" w:space="0" w:color="auto"/>
      </w:divBdr>
    </w:div>
    <w:div w:id="381247918">
      <w:bodyDiv w:val="1"/>
      <w:marLeft w:val="0"/>
      <w:marRight w:val="0"/>
      <w:marTop w:val="0"/>
      <w:marBottom w:val="0"/>
      <w:divBdr>
        <w:top w:val="none" w:sz="0" w:space="0" w:color="auto"/>
        <w:left w:val="none" w:sz="0" w:space="0" w:color="auto"/>
        <w:bottom w:val="none" w:sz="0" w:space="0" w:color="auto"/>
        <w:right w:val="none" w:sz="0" w:space="0" w:color="auto"/>
      </w:divBdr>
    </w:div>
    <w:div w:id="418524009">
      <w:bodyDiv w:val="1"/>
      <w:marLeft w:val="0"/>
      <w:marRight w:val="0"/>
      <w:marTop w:val="0"/>
      <w:marBottom w:val="0"/>
      <w:divBdr>
        <w:top w:val="none" w:sz="0" w:space="0" w:color="auto"/>
        <w:left w:val="none" w:sz="0" w:space="0" w:color="auto"/>
        <w:bottom w:val="none" w:sz="0" w:space="0" w:color="auto"/>
        <w:right w:val="none" w:sz="0" w:space="0" w:color="auto"/>
      </w:divBdr>
    </w:div>
    <w:div w:id="427576555">
      <w:bodyDiv w:val="1"/>
      <w:marLeft w:val="0"/>
      <w:marRight w:val="0"/>
      <w:marTop w:val="0"/>
      <w:marBottom w:val="0"/>
      <w:divBdr>
        <w:top w:val="none" w:sz="0" w:space="0" w:color="auto"/>
        <w:left w:val="none" w:sz="0" w:space="0" w:color="auto"/>
        <w:bottom w:val="none" w:sz="0" w:space="0" w:color="auto"/>
        <w:right w:val="none" w:sz="0" w:space="0" w:color="auto"/>
      </w:divBdr>
    </w:div>
    <w:div w:id="555046747">
      <w:bodyDiv w:val="1"/>
      <w:marLeft w:val="0"/>
      <w:marRight w:val="0"/>
      <w:marTop w:val="0"/>
      <w:marBottom w:val="0"/>
      <w:divBdr>
        <w:top w:val="none" w:sz="0" w:space="0" w:color="auto"/>
        <w:left w:val="none" w:sz="0" w:space="0" w:color="auto"/>
        <w:bottom w:val="none" w:sz="0" w:space="0" w:color="auto"/>
        <w:right w:val="none" w:sz="0" w:space="0" w:color="auto"/>
      </w:divBdr>
    </w:div>
    <w:div w:id="588193703">
      <w:bodyDiv w:val="1"/>
      <w:marLeft w:val="0"/>
      <w:marRight w:val="0"/>
      <w:marTop w:val="0"/>
      <w:marBottom w:val="0"/>
      <w:divBdr>
        <w:top w:val="none" w:sz="0" w:space="0" w:color="auto"/>
        <w:left w:val="none" w:sz="0" w:space="0" w:color="auto"/>
        <w:bottom w:val="none" w:sz="0" w:space="0" w:color="auto"/>
        <w:right w:val="none" w:sz="0" w:space="0" w:color="auto"/>
      </w:divBdr>
    </w:div>
    <w:div w:id="603221719">
      <w:bodyDiv w:val="1"/>
      <w:marLeft w:val="0"/>
      <w:marRight w:val="0"/>
      <w:marTop w:val="0"/>
      <w:marBottom w:val="0"/>
      <w:divBdr>
        <w:top w:val="none" w:sz="0" w:space="0" w:color="auto"/>
        <w:left w:val="none" w:sz="0" w:space="0" w:color="auto"/>
        <w:bottom w:val="none" w:sz="0" w:space="0" w:color="auto"/>
        <w:right w:val="none" w:sz="0" w:space="0" w:color="auto"/>
      </w:divBdr>
    </w:div>
    <w:div w:id="626013286">
      <w:bodyDiv w:val="1"/>
      <w:marLeft w:val="0"/>
      <w:marRight w:val="0"/>
      <w:marTop w:val="0"/>
      <w:marBottom w:val="0"/>
      <w:divBdr>
        <w:top w:val="none" w:sz="0" w:space="0" w:color="auto"/>
        <w:left w:val="none" w:sz="0" w:space="0" w:color="auto"/>
        <w:bottom w:val="none" w:sz="0" w:space="0" w:color="auto"/>
        <w:right w:val="none" w:sz="0" w:space="0" w:color="auto"/>
      </w:divBdr>
    </w:div>
    <w:div w:id="626399370">
      <w:bodyDiv w:val="1"/>
      <w:marLeft w:val="0"/>
      <w:marRight w:val="0"/>
      <w:marTop w:val="0"/>
      <w:marBottom w:val="0"/>
      <w:divBdr>
        <w:top w:val="none" w:sz="0" w:space="0" w:color="auto"/>
        <w:left w:val="none" w:sz="0" w:space="0" w:color="auto"/>
        <w:bottom w:val="none" w:sz="0" w:space="0" w:color="auto"/>
        <w:right w:val="none" w:sz="0" w:space="0" w:color="auto"/>
      </w:divBdr>
      <w:divsChild>
        <w:div w:id="449324412">
          <w:marLeft w:val="0"/>
          <w:marRight w:val="0"/>
          <w:marTop w:val="0"/>
          <w:marBottom w:val="0"/>
          <w:divBdr>
            <w:top w:val="none" w:sz="0" w:space="0" w:color="auto"/>
            <w:left w:val="none" w:sz="0" w:space="0" w:color="auto"/>
            <w:bottom w:val="none" w:sz="0" w:space="0" w:color="auto"/>
            <w:right w:val="none" w:sz="0" w:space="0" w:color="auto"/>
          </w:divBdr>
          <w:divsChild>
            <w:div w:id="336808155">
              <w:marLeft w:val="0"/>
              <w:marRight w:val="0"/>
              <w:marTop w:val="0"/>
              <w:marBottom w:val="0"/>
              <w:divBdr>
                <w:top w:val="none" w:sz="0" w:space="0" w:color="auto"/>
                <w:left w:val="none" w:sz="0" w:space="0" w:color="auto"/>
                <w:bottom w:val="none" w:sz="0" w:space="0" w:color="auto"/>
                <w:right w:val="none" w:sz="0" w:space="0" w:color="auto"/>
              </w:divBdr>
              <w:divsChild>
                <w:div w:id="2109696208">
                  <w:marLeft w:val="0"/>
                  <w:marRight w:val="0"/>
                  <w:marTop w:val="0"/>
                  <w:marBottom w:val="0"/>
                  <w:divBdr>
                    <w:top w:val="none" w:sz="0" w:space="0" w:color="auto"/>
                    <w:left w:val="none" w:sz="0" w:space="0" w:color="auto"/>
                    <w:bottom w:val="none" w:sz="0" w:space="0" w:color="auto"/>
                    <w:right w:val="none" w:sz="0" w:space="0" w:color="auto"/>
                  </w:divBdr>
                  <w:divsChild>
                    <w:div w:id="23796851">
                      <w:marLeft w:val="0"/>
                      <w:marRight w:val="0"/>
                      <w:marTop w:val="0"/>
                      <w:marBottom w:val="0"/>
                      <w:divBdr>
                        <w:top w:val="none" w:sz="0" w:space="0" w:color="auto"/>
                        <w:left w:val="none" w:sz="0" w:space="0" w:color="auto"/>
                        <w:bottom w:val="none" w:sz="0" w:space="0" w:color="auto"/>
                        <w:right w:val="none" w:sz="0" w:space="0" w:color="auto"/>
                      </w:divBdr>
                      <w:divsChild>
                        <w:div w:id="1509490771">
                          <w:marLeft w:val="0"/>
                          <w:marRight w:val="0"/>
                          <w:marTop w:val="0"/>
                          <w:marBottom w:val="0"/>
                          <w:divBdr>
                            <w:top w:val="none" w:sz="0" w:space="0" w:color="auto"/>
                            <w:left w:val="none" w:sz="0" w:space="0" w:color="auto"/>
                            <w:bottom w:val="none" w:sz="0" w:space="0" w:color="auto"/>
                            <w:right w:val="none" w:sz="0" w:space="0" w:color="auto"/>
                          </w:divBdr>
                          <w:divsChild>
                            <w:div w:id="329213431">
                              <w:marLeft w:val="0"/>
                              <w:marRight w:val="0"/>
                              <w:marTop w:val="0"/>
                              <w:marBottom w:val="0"/>
                              <w:divBdr>
                                <w:top w:val="none" w:sz="0" w:space="0" w:color="auto"/>
                                <w:left w:val="none" w:sz="0" w:space="0" w:color="auto"/>
                                <w:bottom w:val="none" w:sz="0" w:space="0" w:color="auto"/>
                                <w:right w:val="none" w:sz="0" w:space="0" w:color="auto"/>
                              </w:divBdr>
                              <w:divsChild>
                                <w:div w:id="1390180708">
                                  <w:marLeft w:val="0"/>
                                  <w:marRight w:val="0"/>
                                  <w:marTop w:val="0"/>
                                  <w:marBottom w:val="0"/>
                                  <w:divBdr>
                                    <w:top w:val="none" w:sz="0" w:space="0" w:color="auto"/>
                                    <w:left w:val="none" w:sz="0" w:space="0" w:color="auto"/>
                                    <w:bottom w:val="none" w:sz="0" w:space="0" w:color="auto"/>
                                    <w:right w:val="none" w:sz="0" w:space="0" w:color="auto"/>
                                  </w:divBdr>
                                  <w:divsChild>
                                    <w:div w:id="4054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7709">
      <w:bodyDiv w:val="1"/>
      <w:marLeft w:val="0"/>
      <w:marRight w:val="0"/>
      <w:marTop w:val="0"/>
      <w:marBottom w:val="0"/>
      <w:divBdr>
        <w:top w:val="none" w:sz="0" w:space="0" w:color="auto"/>
        <w:left w:val="none" w:sz="0" w:space="0" w:color="auto"/>
        <w:bottom w:val="none" w:sz="0" w:space="0" w:color="auto"/>
        <w:right w:val="none" w:sz="0" w:space="0" w:color="auto"/>
      </w:divBdr>
    </w:div>
    <w:div w:id="662468320">
      <w:bodyDiv w:val="1"/>
      <w:marLeft w:val="0"/>
      <w:marRight w:val="0"/>
      <w:marTop w:val="0"/>
      <w:marBottom w:val="0"/>
      <w:divBdr>
        <w:top w:val="none" w:sz="0" w:space="0" w:color="auto"/>
        <w:left w:val="none" w:sz="0" w:space="0" w:color="auto"/>
        <w:bottom w:val="none" w:sz="0" w:space="0" w:color="auto"/>
        <w:right w:val="none" w:sz="0" w:space="0" w:color="auto"/>
      </w:divBdr>
    </w:div>
    <w:div w:id="662658532">
      <w:bodyDiv w:val="1"/>
      <w:marLeft w:val="0"/>
      <w:marRight w:val="0"/>
      <w:marTop w:val="0"/>
      <w:marBottom w:val="0"/>
      <w:divBdr>
        <w:top w:val="none" w:sz="0" w:space="0" w:color="auto"/>
        <w:left w:val="none" w:sz="0" w:space="0" w:color="auto"/>
        <w:bottom w:val="none" w:sz="0" w:space="0" w:color="auto"/>
        <w:right w:val="none" w:sz="0" w:space="0" w:color="auto"/>
      </w:divBdr>
    </w:div>
    <w:div w:id="673605128">
      <w:bodyDiv w:val="1"/>
      <w:marLeft w:val="0"/>
      <w:marRight w:val="0"/>
      <w:marTop w:val="0"/>
      <w:marBottom w:val="0"/>
      <w:divBdr>
        <w:top w:val="none" w:sz="0" w:space="0" w:color="auto"/>
        <w:left w:val="none" w:sz="0" w:space="0" w:color="auto"/>
        <w:bottom w:val="none" w:sz="0" w:space="0" w:color="auto"/>
        <w:right w:val="none" w:sz="0" w:space="0" w:color="auto"/>
      </w:divBdr>
    </w:div>
    <w:div w:id="680475719">
      <w:bodyDiv w:val="1"/>
      <w:marLeft w:val="0"/>
      <w:marRight w:val="0"/>
      <w:marTop w:val="0"/>
      <w:marBottom w:val="0"/>
      <w:divBdr>
        <w:top w:val="none" w:sz="0" w:space="0" w:color="auto"/>
        <w:left w:val="none" w:sz="0" w:space="0" w:color="auto"/>
        <w:bottom w:val="none" w:sz="0" w:space="0" w:color="auto"/>
        <w:right w:val="none" w:sz="0" w:space="0" w:color="auto"/>
      </w:divBdr>
    </w:div>
    <w:div w:id="689726672">
      <w:bodyDiv w:val="1"/>
      <w:marLeft w:val="0"/>
      <w:marRight w:val="0"/>
      <w:marTop w:val="0"/>
      <w:marBottom w:val="0"/>
      <w:divBdr>
        <w:top w:val="none" w:sz="0" w:space="0" w:color="auto"/>
        <w:left w:val="none" w:sz="0" w:space="0" w:color="auto"/>
        <w:bottom w:val="none" w:sz="0" w:space="0" w:color="auto"/>
        <w:right w:val="none" w:sz="0" w:space="0" w:color="auto"/>
      </w:divBdr>
    </w:div>
    <w:div w:id="692995614">
      <w:bodyDiv w:val="1"/>
      <w:marLeft w:val="0"/>
      <w:marRight w:val="0"/>
      <w:marTop w:val="0"/>
      <w:marBottom w:val="0"/>
      <w:divBdr>
        <w:top w:val="none" w:sz="0" w:space="0" w:color="auto"/>
        <w:left w:val="none" w:sz="0" w:space="0" w:color="auto"/>
        <w:bottom w:val="none" w:sz="0" w:space="0" w:color="auto"/>
        <w:right w:val="none" w:sz="0" w:space="0" w:color="auto"/>
      </w:divBdr>
    </w:div>
    <w:div w:id="778371593">
      <w:bodyDiv w:val="1"/>
      <w:marLeft w:val="0"/>
      <w:marRight w:val="0"/>
      <w:marTop w:val="0"/>
      <w:marBottom w:val="0"/>
      <w:divBdr>
        <w:top w:val="none" w:sz="0" w:space="0" w:color="auto"/>
        <w:left w:val="none" w:sz="0" w:space="0" w:color="auto"/>
        <w:bottom w:val="none" w:sz="0" w:space="0" w:color="auto"/>
        <w:right w:val="none" w:sz="0" w:space="0" w:color="auto"/>
      </w:divBdr>
    </w:div>
    <w:div w:id="816412157">
      <w:bodyDiv w:val="1"/>
      <w:marLeft w:val="0"/>
      <w:marRight w:val="0"/>
      <w:marTop w:val="0"/>
      <w:marBottom w:val="0"/>
      <w:divBdr>
        <w:top w:val="none" w:sz="0" w:space="0" w:color="auto"/>
        <w:left w:val="none" w:sz="0" w:space="0" w:color="auto"/>
        <w:bottom w:val="none" w:sz="0" w:space="0" w:color="auto"/>
        <w:right w:val="none" w:sz="0" w:space="0" w:color="auto"/>
      </w:divBdr>
    </w:div>
    <w:div w:id="821389701">
      <w:bodyDiv w:val="1"/>
      <w:marLeft w:val="0"/>
      <w:marRight w:val="0"/>
      <w:marTop w:val="0"/>
      <w:marBottom w:val="0"/>
      <w:divBdr>
        <w:top w:val="none" w:sz="0" w:space="0" w:color="auto"/>
        <w:left w:val="none" w:sz="0" w:space="0" w:color="auto"/>
        <w:bottom w:val="none" w:sz="0" w:space="0" w:color="auto"/>
        <w:right w:val="none" w:sz="0" w:space="0" w:color="auto"/>
      </w:divBdr>
    </w:div>
    <w:div w:id="856967897">
      <w:bodyDiv w:val="1"/>
      <w:marLeft w:val="0"/>
      <w:marRight w:val="0"/>
      <w:marTop w:val="0"/>
      <w:marBottom w:val="0"/>
      <w:divBdr>
        <w:top w:val="none" w:sz="0" w:space="0" w:color="auto"/>
        <w:left w:val="none" w:sz="0" w:space="0" w:color="auto"/>
        <w:bottom w:val="none" w:sz="0" w:space="0" w:color="auto"/>
        <w:right w:val="none" w:sz="0" w:space="0" w:color="auto"/>
      </w:divBdr>
    </w:div>
    <w:div w:id="859392595">
      <w:bodyDiv w:val="1"/>
      <w:marLeft w:val="0"/>
      <w:marRight w:val="0"/>
      <w:marTop w:val="0"/>
      <w:marBottom w:val="0"/>
      <w:divBdr>
        <w:top w:val="none" w:sz="0" w:space="0" w:color="auto"/>
        <w:left w:val="none" w:sz="0" w:space="0" w:color="auto"/>
        <w:bottom w:val="none" w:sz="0" w:space="0" w:color="auto"/>
        <w:right w:val="none" w:sz="0" w:space="0" w:color="auto"/>
      </w:divBdr>
    </w:div>
    <w:div w:id="904410639">
      <w:bodyDiv w:val="1"/>
      <w:marLeft w:val="0"/>
      <w:marRight w:val="0"/>
      <w:marTop w:val="0"/>
      <w:marBottom w:val="0"/>
      <w:divBdr>
        <w:top w:val="none" w:sz="0" w:space="0" w:color="auto"/>
        <w:left w:val="none" w:sz="0" w:space="0" w:color="auto"/>
        <w:bottom w:val="none" w:sz="0" w:space="0" w:color="auto"/>
        <w:right w:val="none" w:sz="0" w:space="0" w:color="auto"/>
      </w:divBdr>
    </w:div>
    <w:div w:id="907107574">
      <w:bodyDiv w:val="1"/>
      <w:marLeft w:val="0"/>
      <w:marRight w:val="0"/>
      <w:marTop w:val="0"/>
      <w:marBottom w:val="0"/>
      <w:divBdr>
        <w:top w:val="none" w:sz="0" w:space="0" w:color="auto"/>
        <w:left w:val="none" w:sz="0" w:space="0" w:color="auto"/>
        <w:bottom w:val="none" w:sz="0" w:space="0" w:color="auto"/>
        <w:right w:val="none" w:sz="0" w:space="0" w:color="auto"/>
      </w:divBdr>
      <w:divsChild>
        <w:div w:id="1152604077">
          <w:marLeft w:val="0"/>
          <w:marRight w:val="0"/>
          <w:marTop w:val="0"/>
          <w:marBottom w:val="0"/>
          <w:divBdr>
            <w:top w:val="none" w:sz="0" w:space="0" w:color="auto"/>
            <w:left w:val="none" w:sz="0" w:space="0" w:color="auto"/>
            <w:bottom w:val="none" w:sz="0" w:space="0" w:color="auto"/>
            <w:right w:val="none" w:sz="0" w:space="0" w:color="auto"/>
          </w:divBdr>
          <w:divsChild>
            <w:div w:id="1653169927">
              <w:marLeft w:val="0"/>
              <w:marRight w:val="0"/>
              <w:marTop w:val="0"/>
              <w:marBottom w:val="0"/>
              <w:divBdr>
                <w:top w:val="none" w:sz="0" w:space="0" w:color="auto"/>
                <w:left w:val="none" w:sz="0" w:space="0" w:color="auto"/>
                <w:bottom w:val="none" w:sz="0" w:space="0" w:color="auto"/>
                <w:right w:val="none" w:sz="0" w:space="0" w:color="auto"/>
              </w:divBdr>
              <w:divsChild>
                <w:div w:id="615258233">
                  <w:marLeft w:val="0"/>
                  <w:marRight w:val="0"/>
                  <w:marTop w:val="0"/>
                  <w:marBottom w:val="0"/>
                  <w:divBdr>
                    <w:top w:val="none" w:sz="0" w:space="0" w:color="auto"/>
                    <w:left w:val="none" w:sz="0" w:space="0" w:color="auto"/>
                    <w:bottom w:val="none" w:sz="0" w:space="0" w:color="auto"/>
                    <w:right w:val="none" w:sz="0" w:space="0" w:color="auto"/>
                  </w:divBdr>
                  <w:divsChild>
                    <w:div w:id="983585755">
                      <w:marLeft w:val="0"/>
                      <w:marRight w:val="0"/>
                      <w:marTop w:val="0"/>
                      <w:marBottom w:val="0"/>
                      <w:divBdr>
                        <w:top w:val="none" w:sz="0" w:space="0" w:color="auto"/>
                        <w:left w:val="none" w:sz="0" w:space="0" w:color="auto"/>
                        <w:bottom w:val="none" w:sz="0" w:space="0" w:color="auto"/>
                        <w:right w:val="none" w:sz="0" w:space="0" w:color="auto"/>
                      </w:divBdr>
                      <w:divsChild>
                        <w:div w:id="35543395">
                          <w:marLeft w:val="0"/>
                          <w:marRight w:val="0"/>
                          <w:marTop w:val="0"/>
                          <w:marBottom w:val="0"/>
                          <w:divBdr>
                            <w:top w:val="none" w:sz="0" w:space="0" w:color="auto"/>
                            <w:left w:val="none" w:sz="0" w:space="0" w:color="auto"/>
                            <w:bottom w:val="none" w:sz="0" w:space="0" w:color="auto"/>
                            <w:right w:val="none" w:sz="0" w:space="0" w:color="auto"/>
                          </w:divBdr>
                          <w:divsChild>
                            <w:div w:id="915821133">
                              <w:marLeft w:val="0"/>
                              <w:marRight w:val="0"/>
                              <w:marTop w:val="0"/>
                              <w:marBottom w:val="0"/>
                              <w:divBdr>
                                <w:top w:val="none" w:sz="0" w:space="0" w:color="auto"/>
                                <w:left w:val="none" w:sz="0" w:space="0" w:color="auto"/>
                                <w:bottom w:val="none" w:sz="0" w:space="0" w:color="auto"/>
                                <w:right w:val="none" w:sz="0" w:space="0" w:color="auto"/>
                              </w:divBdr>
                              <w:divsChild>
                                <w:div w:id="473376465">
                                  <w:marLeft w:val="0"/>
                                  <w:marRight w:val="0"/>
                                  <w:marTop w:val="0"/>
                                  <w:marBottom w:val="0"/>
                                  <w:divBdr>
                                    <w:top w:val="none" w:sz="0" w:space="0" w:color="auto"/>
                                    <w:left w:val="none" w:sz="0" w:space="0" w:color="auto"/>
                                    <w:bottom w:val="none" w:sz="0" w:space="0" w:color="auto"/>
                                    <w:right w:val="none" w:sz="0" w:space="0" w:color="auto"/>
                                  </w:divBdr>
                                  <w:divsChild>
                                    <w:div w:id="192479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37489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73407167">
      <w:bodyDiv w:val="1"/>
      <w:marLeft w:val="0"/>
      <w:marRight w:val="0"/>
      <w:marTop w:val="0"/>
      <w:marBottom w:val="0"/>
      <w:divBdr>
        <w:top w:val="none" w:sz="0" w:space="0" w:color="auto"/>
        <w:left w:val="none" w:sz="0" w:space="0" w:color="auto"/>
        <w:bottom w:val="none" w:sz="0" w:space="0" w:color="auto"/>
        <w:right w:val="none" w:sz="0" w:space="0" w:color="auto"/>
      </w:divBdr>
    </w:div>
    <w:div w:id="973559085">
      <w:bodyDiv w:val="1"/>
      <w:marLeft w:val="0"/>
      <w:marRight w:val="0"/>
      <w:marTop w:val="0"/>
      <w:marBottom w:val="0"/>
      <w:divBdr>
        <w:top w:val="none" w:sz="0" w:space="0" w:color="auto"/>
        <w:left w:val="none" w:sz="0" w:space="0" w:color="auto"/>
        <w:bottom w:val="none" w:sz="0" w:space="0" w:color="auto"/>
        <w:right w:val="none" w:sz="0" w:space="0" w:color="auto"/>
      </w:divBdr>
      <w:divsChild>
        <w:div w:id="391005257">
          <w:marLeft w:val="0"/>
          <w:marRight w:val="0"/>
          <w:marTop w:val="0"/>
          <w:marBottom w:val="0"/>
          <w:divBdr>
            <w:top w:val="none" w:sz="0" w:space="0" w:color="auto"/>
            <w:left w:val="none" w:sz="0" w:space="0" w:color="auto"/>
            <w:bottom w:val="none" w:sz="0" w:space="0" w:color="auto"/>
            <w:right w:val="none" w:sz="0" w:space="0" w:color="auto"/>
          </w:divBdr>
          <w:divsChild>
            <w:div w:id="1931623515">
              <w:marLeft w:val="0"/>
              <w:marRight w:val="0"/>
              <w:marTop w:val="0"/>
              <w:marBottom w:val="0"/>
              <w:divBdr>
                <w:top w:val="none" w:sz="0" w:space="0" w:color="auto"/>
                <w:left w:val="none" w:sz="0" w:space="0" w:color="auto"/>
                <w:bottom w:val="none" w:sz="0" w:space="0" w:color="auto"/>
                <w:right w:val="none" w:sz="0" w:space="0" w:color="auto"/>
              </w:divBdr>
              <w:divsChild>
                <w:div w:id="889389836">
                  <w:marLeft w:val="0"/>
                  <w:marRight w:val="0"/>
                  <w:marTop w:val="0"/>
                  <w:marBottom w:val="0"/>
                  <w:divBdr>
                    <w:top w:val="none" w:sz="0" w:space="0" w:color="auto"/>
                    <w:left w:val="none" w:sz="0" w:space="0" w:color="auto"/>
                    <w:bottom w:val="none" w:sz="0" w:space="0" w:color="auto"/>
                    <w:right w:val="none" w:sz="0" w:space="0" w:color="auto"/>
                  </w:divBdr>
                  <w:divsChild>
                    <w:div w:id="230044276">
                      <w:marLeft w:val="0"/>
                      <w:marRight w:val="0"/>
                      <w:marTop w:val="0"/>
                      <w:marBottom w:val="0"/>
                      <w:divBdr>
                        <w:top w:val="none" w:sz="0" w:space="0" w:color="auto"/>
                        <w:left w:val="none" w:sz="0" w:space="0" w:color="auto"/>
                        <w:bottom w:val="none" w:sz="0" w:space="0" w:color="auto"/>
                        <w:right w:val="none" w:sz="0" w:space="0" w:color="auto"/>
                      </w:divBdr>
                      <w:divsChild>
                        <w:div w:id="1111513328">
                          <w:marLeft w:val="0"/>
                          <w:marRight w:val="0"/>
                          <w:marTop w:val="0"/>
                          <w:marBottom w:val="0"/>
                          <w:divBdr>
                            <w:top w:val="none" w:sz="0" w:space="0" w:color="auto"/>
                            <w:left w:val="none" w:sz="0" w:space="0" w:color="auto"/>
                            <w:bottom w:val="none" w:sz="0" w:space="0" w:color="auto"/>
                            <w:right w:val="none" w:sz="0" w:space="0" w:color="auto"/>
                          </w:divBdr>
                          <w:divsChild>
                            <w:div w:id="1933468223">
                              <w:marLeft w:val="0"/>
                              <w:marRight w:val="0"/>
                              <w:marTop w:val="0"/>
                              <w:marBottom w:val="0"/>
                              <w:divBdr>
                                <w:top w:val="none" w:sz="0" w:space="0" w:color="auto"/>
                                <w:left w:val="none" w:sz="0" w:space="0" w:color="auto"/>
                                <w:bottom w:val="none" w:sz="0" w:space="0" w:color="auto"/>
                                <w:right w:val="none" w:sz="0" w:space="0" w:color="auto"/>
                              </w:divBdr>
                              <w:divsChild>
                                <w:div w:id="254050246">
                                  <w:marLeft w:val="0"/>
                                  <w:marRight w:val="0"/>
                                  <w:marTop w:val="0"/>
                                  <w:marBottom w:val="0"/>
                                  <w:divBdr>
                                    <w:top w:val="none" w:sz="0" w:space="0" w:color="auto"/>
                                    <w:left w:val="none" w:sz="0" w:space="0" w:color="auto"/>
                                    <w:bottom w:val="none" w:sz="0" w:space="0" w:color="auto"/>
                                    <w:right w:val="none" w:sz="0" w:space="0" w:color="auto"/>
                                  </w:divBdr>
                                  <w:divsChild>
                                    <w:div w:id="11294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961833">
      <w:bodyDiv w:val="1"/>
      <w:marLeft w:val="0"/>
      <w:marRight w:val="0"/>
      <w:marTop w:val="0"/>
      <w:marBottom w:val="0"/>
      <w:divBdr>
        <w:top w:val="none" w:sz="0" w:space="0" w:color="auto"/>
        <w:left w:val="none" w:sz="0" w:space="0" w:color="auto"/>
        <w:bottom w:val="none" w:sz="0" w:space="0" w:color="auto"/>
        <w:right w:val="none" w:sz="0" w:space="0" w:color="auto"/>
      </w:divBdr>
    </w:div>
    <w:div w:id="1099132513">
      <w:bodyDiv w:val="1"/>
      <w:marLeft w:val="0"/>
      <w:marRight w:val="0"/>
      <w:marTop w:val="0"/>
      <w:marBottom w:val="0"/>
      <w:divBdr>
        <w:top w:val="none" w:sz="0" w:space="0" w:color="auto"/>
        <w:left w:val="none" w:sz="0" w:space="0" w:color="auto"/>
        <w:bottom w:val="none" w:sz="0" w:space="0" w:color="auto"/>
        <w:right w:val="none" w:sz="0" w:space="0" w:color="auto"/>
      </w:divBdr>
    </w:div>
    <w:div w:id="1105997750">
      <w:bodyDiv w:val="1"/>
      <w:marLeft w:val="0"/>
      <w:marRight w:val="0"/>
      <w:marTop w:val="0"/>
      <w:marBottom w:val="0"/>
      <w:divBdr>
        <w:top w:val="none" w:sz="0" w:space="0" w:color="auto"/>
        <w:left w:val="none" w:sz="0" w:space="0" w:color="auto"/>
        <w:bottom w:val="none" w:sz="0" w:space="0" w:color="auto"/>
        <w:right w:val="none" w:sz="0" w:space="0" w:color="auto"/>
      </w:divBdr>
    </w:div>
    <w:div w:id="1127820734">
      <w:bodyDiv w:val="1"/>
      <w:marLeft w:val="0"/>
      <w:marRight w:val="0"/>
      <w:marTop w:val="0"/>
      <w:marBottom w:val="0"/>
      <w:divBdr>
        <w:top w:val="none" w:sz="0" w:space="0" w:color="auto"/>
        <w:left w:val="none" w:sz="0" w:space="0" w:color="auto"/>
        <w:bottom w:val="none" w:sz="0" w:space="0" w:color="auto"/>
        <w:right w:val="none" w:sz="0" w:space="0" w:color="auto"/>
      </w:divBdr>
      <w:divsChild>
        <w:div w:id="1350184918">
          <w:marLeft w:val="0"/>
          <w:marRight w:val="0"/>
          <w:marTop w:val="0"/>
          <w:marBottom w:val="0"/>
          <w:divBdr>
            <w:top w:val="none" w:sz="0" w:space="0" w:color="auto"/>
            <w:left w:val="none" w:sz="0" w:space="0" w:color="auto"/>
            <w:bottom w:val="none" w:sz="0" w:space="0" w:color="auto"/>
            <w:right w:val="none" w:sz="0" w:space="0" w:color="auto"/>
          </w:divBdr>
          <w:divsChild>
            <w:div w:id="2046521894">
              <w:marLeft w:val="0"/>
              <w:marRight w:val="0"/>
              <w:marTop w:val="0"/>
              <w:marBottom w:val="0"/>
              <w:divBdr>
                <w:top w:val="none" w:sz="0" w:space="0" w:color="auto"/>
                <w:left w:val="none" w:sz="0" w:space="0" w:color="auto"/>
                <w:bottom w:val="none" w:sz="0" w:space="0" w:color="auto"/>
                <w:right w:val="none" w:sz="0" w:space="0" w:color="auto"/>
              </w:divBdr>
              <w:divsChild>
                <w:div w:id="2091924474">
                  <w:marLeft w:val="0"/>
                  <w:marRight w:val="0"/>
                  <w:marTop w:val="0"/>
                  <w:marBottom w:val="0"/>
                  <w:divBdr>
                    <w:top w:val="none" w:sz="0" w:space="0" w:color="auto"/>
                    <w:left w:val="none" w:sz="0" w:space="0" w:color="auto"/>
                    <w:bottom w:val="none" w:sz="0" w:space="0" w:color="auto"/>
                    <w:right w:val="none" w:sz="0" w:space="0" w:color="auto"/>
                  </w:divBdr>
                  <w:divsChild>
                    <w:div w:id="456678893">
                      <w:marLeft w:val="0"/>
                      <w:marRight w:val="0"/>
                      <w:marTop w:val="0"/>
                      <w:marBottom w:val="0"/>
                      <w:divBdr>
                        <w:top w:val="none" w:sz="0" w:space="0" w:color="auto"/>
                        <w:left w:val="none" w:sz="0" w:space="0" w:color="auto"/>
                        <w:bottom w:val="none" w:sz="0" w:space="0" w:color="auto"/>
                        <w:right w:val="none" w:sz="0" w:space="0" w:color="auto"/>
                      </w:divBdr>
                      <w:divsChild>
                        <w:div w:id="1460025459">
                          <w:marLeft w:val="0"/>
                          <w:marRight w:val="0"/>
                          <w:marTop w:val="0"/>
                          <w:marBottom w:val="0"/>
                          <w:divBdr>
                            <w:top w:val="none" w:sz="0" w:space="0" w:color="auto"/>
                            <w:left w:val="none" w:sz="0" w:space="0" w:color="auto"/>
                            <w:bottom w:val="none" w:sz="0" w:space="0" w:color="auto"/>
                            <w:right w:val="none" w:sz="0" w:space="0" w:color="auto"/>
                          </w:divBdr>
                          <w:divsChild>
                            <w:div w:id="1038551159">
                              <w:marLeft w:val="0"/>
                              <w:marRight w:val="0"/>
                              <w:marTop w:val="0"/>
                              <w:marBottom w:val="0"/>
                              <w:divBdr>
                                <w:top w:val="none" w:sz="0" w:space="0" w:color="auto"/>
                                <w:left w:val="none" w:sz="0" w:space="0" w:color="auto"/>
                                <w:bottom w:val="none" w:sz="0" w:space="0" w:color="auto"/>
                                <w:right w:val="none" w:sz="0" w:space="0" w:color="auto"/>
                              </w:divBdr>
                              <w:divsChild>
                                <w:div w:id="891889722">
                                  <w:marLeft w:val="0"/>
                                  <w:marRight w:val="0"/>
                                  <w:marTop w:val="0"/>
                                  <w:marBottom w:val="0"/>
                                  <w:divBdr>
                                    <w:top w:val="none" w:sz="0" w:space="0" w:color="auto"/>
                                    <w:left w:val="none" w:sz="0" w:space="0" w:color="auto"/>
                                    <w:bottom w:val="none" w:sz="0" w:space="0" w:color="auto"/>
                                    <w:right w:val="none" w:sz="0" w:space="0" w:color="auto"/>
                                  </w:divBdr>
                                  <w:divsChild>
                                    <w:div w:id="10294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988644">
      <w:bodyDiv w:val="1"/>
      <w:marLeft w:val="0"/>
      <w:marRight w:val="0"/>
      <w:marTop w:val="0"/>
      <w:marBottom w:val="0"/>
      <w:divBdr>
        <w:top w:val="none" w:sz="0" w:space="0" w:color="auto"/>
        <w:left w:val="none" w:sz="0" w:space="0" w:color="auto"/>
        <w:bottom w:val="none" w:sz="0" w:space="0" w:color="auto"/>
        <w:right w:val="none" w:sz="0" w:space="0" w:color="auto"/>
      </w:divBdr>
    </w:div>
    <w:div w:id="1159541955">
      <w:bodyDiv w:val="1"/>
      <w:marLeft w:val="0"/>
      <w:marRight w:val="0"/>
      <w:marTop w:val="0"/>
      <w:marBottom w:val="0"/>
      <w:divBdr>
        <w:top w:val="none" w:sz="0" w:space="0" w:color="auto"/>
        <w:left w:val="none" w:sz="0" w:space="0" w:color="auto"/>
        <w:bottom w:val="none" w:sz="0" w:space="0" w:color="auto"/>
        <w:right w:val="none" w:sz="0" w:space="0" w:color="auto"/>
      </w:divBdr>
    </w:div>
    <w:div w:id="1182475024">
      <w:bodyDiv w:val="1"/>
      <w:marLeft w:val="0"/>
      <w:marRight w:val="0"/>
      <w:marTop w:val="0"/>
      <w:marBottom w:val="0"/>
      <w:divBdr>
        <w:top w:val="none" w:sz="0" w:space="0" w:color="auto"/>
        <w:left w:val="none" w:sz="0" w:space="0" w:color="auto"/>
        <w:bottom w:val="none" w:sz="0" w:space="0" w:color="auto"/>
        <w:right w:val="none" w:sz="0" w:space="0" w:color="auto"/>
      </w:divBdr>
    </w:div>
    <w:div w:id="1196040143">
      <w:bodyDiv w:val="1"/>
      <w:marLeft w:val="0"/>
      <w:marRight w:val="0"/>
      <w:marTop w:val="0"/>
      <w:marBottom w:val="0"/>
      <w:divBdr>
        <w:top w:val="none" w:sz="0" w:space="0" w:color="auto"/>
        <w:left w:val="none" w:sz="0" w:space="0" w:color="auto"/>
        <w:bottom w:val="none" w:sz="0" w:space="0" w:color="auto"/>
        <w:right w:val="none" w:sz="0" w:space="0" w:color="auto"/>
      </w:divBdr>
    </w:div>
    <w:div w:id="1208488433">
      <w:bodyDiv w:val="1"/>
      <w:marLeft w:val="0"/>
      <w:marRight w:val="0"/>
      <w:marTop w:val="0"/>
      <w:marBottom w:val="0"/>
      <w:divBdr>
        <w:top w:val="none" w:sz="0" w:space="0" w:color="auto"/>
        <w:left w:val="none" w:sz="0" w:space="0" w:color="auto"/>
        <w:bottom w:val="none" w:sz="0" w:space="0" w:color="auto"/>
        <w:right w:val="none" w:sz="0" w:space="0" w:color="auto"/>
      </w:divBdr>
      <w:divsChild>
        <w:div w:id="965700697">
          <w:marLeft w:val="0"/>
          <w:marRight w:val="0"/>
          <w:marTop w:val="0"/>
          <w:marBottom w:val="0"/>
          <w:divBdr>
            <w:top w:val="none" w:sz="0" w:space="0" w:color="auto"/>
            <w:left w:val="none" w:sz="0" w:space="0" w:color="auto"/>
            <w:bottom w:val="none" w:sz="0" w:space="0" w:color="auto"/>
            <w:right w:val="none" w:sz="0" w:space="0" w:color="auto"/>
          </w:divBdr>
          <w:divsChild>
            <w:div w:id="949320340">
              <w:marLeft w:val="0"/>
              <w:marRight w:val="0"/>
              <w:marTop w:val="0"/>
              <w:marBottom w:val="0"/>
              <w:divBdr>
                <w:top w:val="none" w:sz="0" w:space="0" w:color="auto"/>
                <w:left w:val="none" w:sz="0" w:space="0" w:color="auto"/>
                <w:bottom w:val="none" w:sz="0" w:space="0" w:color="auto"/>
                <w:right w:val="none" w:sz="0" w:space="0" w:color="auto"/>
              </w:divBdr>
              <w:divsChild>
                <w:div w:id="1374694575">
                  <w:marLeft w:val="0"/>
                  <w:marRight w:val="0"/>
                  <w:marTop w:val="0"/>
                  <w:marBottom w:val="0"/>
                  <w:divBdr>
                    <w:top w:val="none" w:sz="0" w:space="0" w:color="auto"/>
                    <w:left w:val="none" w:sz="0" w:space="0" w:color="auto"/>
                    <w:bottom w:val="none" w:sz="0" w:space="0" w:color="auto"/>
                    <w:right w:val="none" w:sz="0" w:space="0" w:color="auto"/>
                  </w:divBdr>
                  <w:divsChild>
                    <w:div w:id="199055004">
                      <w:marLeft w:val="0"/>
                      <w:marRight w:val="0"/>
                      <w:marTop w:val="0"/>
                      <w:marBottom w:val="0"/>
                      <w:divBdr>
                        <w:top w:val="none" w:sz="0" w:space="0" w:color="auto"/>
                        <w:left w:val="none" w:sz="0" w:space="0" w:color="auto"/>
                        <w:bottom w:val="none" w:sz="0" w:space="0" w:color="auto"/>
                        <w:right w:val="none" w:sz="0" w:space="0" w:color="auto"/>
                      </w:divBdr>
                      <w:divsChild>
                        <w:div w:id="1361121915">
                          <w:marLeft w:val="0"/>
                          <w:marRight w:val="0"/>
                          <w:marTop w:val="0"/>
                          <w:marBottom w:val="0"/>
                          <w:divBdr>
                            <w:top w:val="none" w:sz="0" w:space="0" w:color="auto"/>
                            <w:left w:val="none" w:sz="0" w:space="0" w:color="auto"/>
                            <w:bottom w:val="none" w:sz="0" w:space="0" w:color="auto"/>
                            <w:right w:val="none" w:sz="0" w:space="0" w:color="auto"/>
                          </w:divBdr>
                          <w:divsChild>
                            <w:div w:id="1793088213">
                              <w:marLeft w:val="0"/>
                              <w:marRight w:val="0"/>
                              <w:marTop w:val="0"/>
                              <w:marBottom w:val="0"/>
                              <w:divBdr>
                                <w:top w:val="none" w:sz="0" w:space="0" w:color="auto"/>
                                <w:left w:val="none" w:sz="0" w:space="0" w:color="auto"/>
                                <w:bottom w:val="none" w:sz="0" w:space="0" w:color="auto"/>
                                <w:right w:val="none" w:sz="0" w:space="0" w:color="auto"/>
                              </w:divBdr>
                              <w:divsChild>
                                <w:div w:id="461659342">
                                  <w:marLeft w:val="0"/>
                                  <w:marRight w:val="0"/>
                                  <w:marTop w:val="0"/>
                                  <w:marBottom w:val="0"/>
                                  <w:divBdr>
                                    <w:top w:val="none" w:sz="0" w:space="0" w:color="auto"/>
                                    <w:left w:val="none" w:sz="0" w:space="0" w:color="auto"/>
                                    <w:bottom w:val="none" w:sz="0" w:space="0" w:color="auto"/>
                                    <w:right w:val="none" w:sz="0" w:space="0" w:color="auto"/>
                                  </w:divBdr>
                                  <w:divsChild>
                                    <w:div w:id="40476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450852">
      <w:bodyDiv w:val="1"/>
      <w:marLeft w:val="0"/>
      <w:marRight w:val="0"/>
      <w:marTop w:val="0"/>
      <w:marBottom w:val="0"/>
      <w:divBdr>
        <w:top w:val="none" w:sz="0" w:space="0" w:color="auto"/>
        <w:left w:val="none" w:sz="0" w:space="0" w:color="auto"/>
        <w:bottom w:val="none" w:sz="0" w:space="0" w:color="auto"/>
        <w:right w:val="none" w:sz="0" w:space="0" w:color="auto"/>
      </w:divBdr>
      <w:divsChild>
        <w:div w:id="1372656446">
          <w:marLeft w:val="0"/>
          <w:marRight w:val="0"/>
          <w:marTop w:val="0"/>
          <w:marBottom w:val="0"/>
          <w:divBdr>
            <w:top w:val="none" w:sz="0" w:space="0" w:color="auto"/>
            <w:left w:val="none" w:sz="0" w:space="0" w:color="auto"/>
            <w:bottom w:val="none" w:sz="0" w:space="0" w:color="auto"/>
            <w:right w:val="none" w:sz="0" w:space="0" w:color="auto"/>
          </w:divBdr>
          <w:divsChild>
            <w:div w:id="138615715">
              <w:marLeft w:val="0"/>
              <w:marRight w:val="0"/>
              <w:marTop w:val="0"/>
              <w:marBottom w:val="0"/>
              <w:divBdr>
                <w:top w:val="none" w:sz="0" w:space="0" w:color="auto"/>
                <w:left w:val="none" w:sz="0" w:space="0" w:color="auto"/>
                <w:bottom w:val="none" w:sz="0" w:space="0" w:color="auto"/>
                <w:right w:val="none" w:sz="0" w:space="0" w:color="auto"/>
              </w:divBdr>
              <w:divsChild>
                <w:div w:id="1059979741">
                  <w:marLeft w:val="0"/>
                  <w:marRight w:val="0"/>
                  <w:marTop w:val="0"/>
                  <w:marBottom w:val="0"/>
                  <w:divBdr>
                    <w:top w:val="none" w:sz="0" w:space="0" w:color="auto"/>
                    <w:left w:val="none" w:sz="0" w:space="0" w:color="auto"/>
                    <w:bottom w:val="none" w:sz="0" w:space="0" w:color="auto"/>
                    <w:right w:val="none" w:sz="0" w:space="0" w:color="auto"/>
                  </w:divBdr>
                  <w:divsChild>
                    <w:div w:id="260915046">
                      <w:marLeft w:val="0"/>
                      <w:marRight w:val="0"/>
                      <w:marTop w:val="0"/>
                      <w:marBottom w:val="0"/>
                      <w:divBdr>
                        <w:top w:val="none" w:sz="0" w:space="0" w:color="auto"/>
                        <w:left w:val="none" w:sz="0" w:space="0" w:color="auto"/>
                        <w:bottom w:val="none" w:sz="0" w:space="0" w:color="auto"/>
                        <w:right w:val="none" w:sz="0" w:space="0" w:color="auto"/>
                      </w:divBdr>
                      <w:divsChild>
                        <w:div w:id="374424965">
                          <w:marLeft w:val="0"/>
                          <w:marRight w:val="0"/>
                          <w:marTop w:val="0"/>
                          <w:marBottom w:val="0"/>
                          <w:divBdr>
                            <w:top w:val="none" w:sz="0" w:space="0" w:color="auto"/>
                            <w:left w:val="none" w:sz="0" w:space="0" w:color="auto"/>
                            <w:bottom w:val="none" w:sz="0" w:space="0" w:color="auto"/>
                            <w:right w:val="none" w:sz="0" w:space="0" w:color="auto"/>
                          </w:divBdr>
                          <w:divsChild>
                            <w:div w:id="798650159">
                              <w:marLeft w:val="0"/>
                              <w:marRight w:val="0"/>
                              <w:marTop w:val="0"/>
                              <w:marBottom w:val="0"/>
                              <w:divBdr>
                                <w:top w:val="none" w:sz="0" w:space="0" w:color="auto"/>
                                <w:left w:val="none" w:sz="0" w:space="0" w:color="auto"/>
                                <w:bottom w:val="none" w:sz="0" w:space="0" w:color="auto"/>
                                <w:right w:val="none" w:sz="0" w:space="0" w:color="auto"/>
                              </w:divBdr>
                              <w:divsChild>
                                <w:div w:id="1379432774">
                                  <w:marLeft w:val="0"/>
                                  <w:marRight w:val="0"/>
                                  <w:marTop w:val="0"/>
                                  <w:marBottom w:val="0"/>
                                  <w:divBdr>
                                    <w:top w:val="none" w:sz="0" w:space="0" w:color="auto"/>
                                    <w:left w:val="none" w:sz="0" w:space="0" w:color="auto"/>
                                    <w:bottom w:val="none" w:sz="0" w:space="0" w:color="auto"/>
                                    <w:right w:val="none" w:sz="0" w:space="0" w:color="auto"/>
                                  </w:divBdr>
                                  <w:divsChild>
                                    <w:div w:id="9716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882030">
      <w:bodyDiv w:val="1"/>
      <w:marLeft w:val="0"/>
      <w:marRight w:val="0"/>
      <w:marTop w:val="0"/>
      <w:marBottom w:val="0"/>
      <w:divBdr>
        <w:top w:val="none" w:sz="0" w:space="0" w:color="auto"/>
        <w:left w:val="none" w:sz="0" w:space="0" w:color="auto"/>
        <w:bottom w:val="none" w:sz="0" w:space="0" w:color="auto"/>
        <w:right w:val="none" w:sz="0" w:space="0" w:color="auto"/>
      </w:divBdr>
    </w:div>
    <w:div w:id="1282297087">
      <w:bodyDiv w:val="1"/>
      <w:marLeft w:val="0"/>
      <w:marRight w:val="0"/>
      <w:marTop w:val="0"/>
      <w:marBottom w:val="0"/>
      <w:divBdr>
        <w:top w:val="none" w:sz="0" w:space="0" w:color="auto"/>
        <w:left w:val="none" w:sz="0" w:space="0" w:color="auto"/>
        <w:bottom w:val="none" w:sz="0" w:space="0" w:color="auto"/>
        <w:right w:val="none" w:sz="0" w:space="0" w:color="auto"/>
      </w:divBdr>
    </w:div>
    <w:div w:id="1335764291">
      <w:bodyDiv w:val="1"/>
      <w:marLeft w:val="0"/>
      <w:marRight w:val="0"/>
      <w:marTop w:val="0"/>
      <w:marBottom w:val="0"/>
      <w:divBdr>
        <w:top w:val="none" w:sz="0" w:space="0" w:color="auto"/>
        <w:left w:val="none" w:sz="0" w:space="0" w:color="auto"/>
        <w:bottom w:val="none" w:sz="0" w:space="0" w:color="auto"/>
        <w:right w:val="none" w:sz="0" w:space="0" w:color="auto"/>
      </w:divBdr>
    </w:div>
    <w:div w:id="1341158548">
      <w:bodyDiv w:val="1"/>
      <w:marLeft w:val="0"/>
      <w:marRight w:val="0"/>
      <w:marTop w:val="0"/>
      <w:marBottom w:val="0"/>
      <w:divBdr>
        <w:top w:val="none" w:sz="0" w:space="0" w:color="auto"/>
        <w:left w:val="none" w:sz="0" w:space="0" w:color="auto"/>
        <w:bottom w:val="none" w:sz="0" w:space="0" w:color="auto"/>
        <w:right w:val="none" w:sz="0" w:space="0" w:color="auto"/>
      </w:divBdr>
    </w:div>
    <w:div w:id="1358241692">
      <w:bodyDiv w:val="1"/>
      <w:marLeft w:val="0"/>
      <w:marRight w:val="0"/>
      <w:marTop w:val="0"/>
      <w:marBottom w:val="0"/>
      <w:divBdr>
        <w:top w:val="none" w:sz="0" w:space="0" w:color="auto"/>
        <w:left w:val="none" w:sz="0" w:space="0" w:color="auto"/>
        <w:bottom w:val="none" w:sz="0" w:space="0" w:color="auto"/>
        <w:right w:val="none" w:sz="0" w:space="0" w:color="auto"/>
      </w:divBdr>
    </w:div>
    <w:div w:id="1375035635">
      <w:bodyDiv w:val="1"/>
      <w:marLeft w:val="0"/>
      <w:marRight w:val="0"/>
      <w:marTop w:val="0"/>
      <w:marBottom w:val="0"/>
      <w:divBdr>
        <w:top w:val="none" w:sz="0" w:space="0" w:color="auto"/>
        <w:left w:val="none" w:sz="0" w:space="0" w:color="auto"/>
        <w:bottom w:val="none" w:sz="0" w:space="0" w:color="auto"/>
        <w:right w:val="none" w:sz="0" w:space="0" w:color="auto"/>
      </w:divBdr>
    </w:div>
    <w:div w:id="1388870692">
      <w:bodyDiv w:val="1"/>
      <w:marLeft w:val="0"/>
      <w:marRight w:val="0"/>
      <w:marTop w:val="0"/>
      <w:marBottom w:val="0"/>
      <w:divBdr>
        <w:top w:val="none" w:sz="0" w:space="0" w:color="auto"/>
        <w:left w:val="none" w:sz="0" w:space="0" w:color="auto"/>
        <w:bottom w:val="none" w:sz="0" w:space="0" w:color="auto"/>
        <w:right w:val="none" w:sz="0" w:space="0" w:color="auto"/>
      </w:divBdr>
    </w:div>
    <w:div w:id="1487625584">
      <w:bodyDiv w:val="1"/>
      <w:marLeft w:val="0"/>
      <w:marRight w:val="0"/>
      <w:marTop w:val="0"/>
      <w:marBottom w:val="0"/>
      <w:divBdr>
        <w:top w:val="none" w:sz="0" w:space="0" w:color="auto"/>
        <w:left w:val="none" w:sz="0" w:space="0" w:color="auto"/>
        <w:bottom w:val="none" w:sz="0" w:space="0" w:color="auto"/>
        <w:right w:val="none" w:sz="0" w:space="0" w:color="auto"/>
      </w:divBdr>
    </w:div>
    <w:div w:id="1536960089">
      <w:bodyDiv w:val="1"/>
      <w:marLeft w:val="0"/>
      <w:marRight w:val="0"/>
      <w:marTop w:val="0"/>
      <w:marBottom w:val="0"/>
      <w:divBdr>
        <w:top w:val="none" w:sz="0" w:space="0" w:color="auto"/>
        <w:left w:val="none" w:sz="0" w:space="0" w:color="auto"/>
        <w:bottom w:val="none" w:sz="0" w:space="0" w:color="auto"/>
        <w:right w:val="none" w:sz="0" w:space="0" w:color="auto"/>
      </w:divBdr>
    </w:div>
    <w:div w:id="1576281851">
      <w:bodyDiv w:val="1"/>
      <w:marLeft w:val="0"/>
      <w:marRight w:val="0"/>
      <w:marTop w:val="0"/>
      <w:marBottom w:val="0"/>
      <w:divBdr>
        <w:top w:val="none" w:sz="0" w:space="0" w:color="auto"/>
        <w:left w:val="none" w:sz="0" w:space="0" w:color="auto"/>
        <w:bottom w:val="none" w:sz="0" w:space="0" w:color="auto"/>
        <w:right w:val="none" w:sz="0" w:space="0" w:color="auto"/>
      </w:divBdr>
    </w:div>
    <w:div w:id="1707635736">
      <w:bodyDiv w:val="1"/>
      <w:marLeft w:val="0"/>
      <w:marRight w:val="0"/>
      <w:marTop w:val="0"/>
      <w:marBottom w:val="0"/>
      <w:divBdr>
        <w:top w:val="none" w:sz="0" w:space="0" w:color="auto"/>
        <w:left w:val="none" w:sz="0" w:space="0" w:color="auto"/>
        <w:bottom w:val="none" w:sz="0" w:space="0" w:color="auto"/>
        <w:right w:val="none" w:sz="0" w:space="0" w:color="auto"/>
      </w:divBdr>
    </w:div>
    <w:div w:id="1733580124">
      <w:bodyDiv w:val="1"/>
      <w:marLeft w:val="0"/>
      <w:marRight w:val="0"/>
      <w:marTop w:val="0"/>
      <w:marBottom w:val="0"/>
      <w:divBdr>
        <w:top w:val="none" w:sz="0" w:space="0" w:color="auto"/>
        <w:left w:val="none" w:sz="0" w:space="0" w:color="auto"/>
        <w:bottom w:val="none" w:sz="0" w:space="0" w:color="auto"/>
        <w:right w:val="none" w:sz="0" w:space="0" w:color="auto"/>
      </w:divBdr>
    </w:div>
    <w:div w:id="1740514437">
      <w:bodyDiv w:val="1"/>
      <w:marLeft w:val="0"/>
      <w:marRight w:val="0"/>
      <w:marTop w:val="0"/>
      <w:marBottom w:val="0"/>
      <w:divBdr>
        <w:top w:val="none" w:sz="0" w:space="0" w:color="auto"/>
        <w:left w:val="none" w:sz="0" w:space="0" w:color="auto"/>
        <w:bottom w:val="none" w:sz="0" w:space="0" w:color="auto"/>
        <w:right w:val="none" w:sz="0" w:space="0" w:color="auto"/>
      </w:divBdr>
    </w:div>
    <w:div w:id="1750230601">
      <w:bodyDiv w:val="1"/>
      <w:marLeft w:val="0"/>
      <w:marRight w:val="0"/>
      <w:marTop w:val="0"/>
      <w:marBottom w:val="0"/>
      <w:divBdr>
        <w:top w:val="none" w:sz="0" w:space="0" w:color="auto"/>
        <w:left w:val="none" w:sz="0" w:space="0" w:color="auto"/>
        <w:bottom w:val="none" w:sz="0" w:space="0" w:color="auto"/>
        <w:right w:val="none" w:sz="0" w:space="0" w:color="auto"/>
      </w:divBdr>
    </w:div>
    <w:div w:id="1758593799">
      <w:bodyDiv w:val="1"/>
      <w:marLeft w:val="0"/>
      <w:marRight w:val="0"/>
      <w:marTop w:val="0"/>
      <w:marBottom w:val="0"/>
      <w:divBdr>
        <w:top w:val="none" w:sz="0" w:space="0" w:color="auto"/>
        <w:left w:val="none" w:sz="0" w:space="0" w:color="auto"/>
        <w:bottom w:val="none" w:sz="0" w:space="0" w:color="auto"/>
        <w:right w:val="none" w:sz="0" w:space="0" w:color="auto"/>
      </w:divBdr>
    </w:div>
    <w:div w:id="1773889552">
      <w:bodyDiv w:val="1"/>
      <w:marLeft w:val="0"/>
      <w:marRight w:val="0"/>
      <w:marTop w:val="0"/>
      <w:marBottom w:val="0"/>
      <w:divBdr>
        <w:top w:val="none" w:sz="0" w:space="0" w:color="auto"/>
        <w:left w:val="none" w:sz="0" w:space="0" w:color="auto"/>
        <w:bottom w:val="none" w:sz="0" w:space="0" w:color="auto"/>
        <w:right w:val="none" w:sz="0" w:space="0" w:color="auto"/>
      </w:divBdr>
    </w:div>
    <w:div w:id="1788621423">
      <w:bodyDiv w:val="1"/>
      <w:marLeft w:val="0"/>
      <w:marRight w:val="0"/>
      <w:marTop w:val="0"/>
      <w:marBottom w:val="0"/>
      <w:divBdr>
        <w:top w:val="none" w:sz="0" w:space="0" w:color="auto"/>
        <w:left w:val="none" w:sz="0" w:space="0" w:color="auto"/>
        <w:bottom w:val="none" w:sz="0" w:space="0" w:color="auto"/>
        <w:right w:val="none" w:sz="0" w:space="0" w:color="auto"/>
      </w:divBdr>
    </w:div>
    <w:div w:id="1797211750">
      <w:bodyDiv w:val="1"/>
      <w:marLeft w:val="0"/>
      <w:marRight w:val="0"/>
      <w:marTop w:val="0"/>
      <w:marBottom w:val="0"/>
      <w:divBdr>
        <w:top w:val="none" w:sz="0" w:space="0" w:color="auto"/>
        <w:left w:val="none" w:sz="0" w:space="0" w:color="auto"/>
        <w:bottom w:val="none" w:sz="0" w:space="0" w:color="auto"/>
        <w:right w:val="none" w:sz="0" w:space="0" w:color="auto"/>
      </w:divBdr>
    </w:div>
    <w:div w:id="1914046686">
      <w:bodyDiv w:val="1"/>
      <w:marLeft w:val="0"/>
      <w:marRight w:val="0"/>
      <w:marTop w:val="0"/>
      <w:marBottom w:val="0"/>
      <w:divBdr>
        <w:top w:val="none" w:sz="0" w:space="0" w:color="auto"/>
        <w:left w:val="none" w:sz="0" w:space="0" w:color="auto"/>
        <w:bottom w:val="none" w:sz="0" w:space="0" w:color="auto"/>
        <w:right w:val="none" w:sz="0" w:space="0" w:color="auto"/>
      </w:divBdr>
    </w:div>
    <w:div w:id="1922910688">
      <w:bodyDiv w:val="1"/>
      <w:marLeft w:val="0"/>
      <w:marRight w:val="0"/>
      <w:marTop w:val="0"/>
      <w:marBottom w:val="0"/>
      <w:divBdr>
        <w:top w:val="none" w:sz="0" w:space="0" w:color="auto"/>
        <w:left w:val="none" w:sz="0" w:space="0" w:color="auto"/>
        <w:bottom w:val="none" w:sz="0" w:space="0" w:color="auto"/>
        <w:right w:val="none" w:sz="0" w:space="0" w:color="auto"/>
      </w:divBdr>
    </w:div>
    <w:div w:id="20464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fety_Security@eui.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i.eu/en/public/about/procurement/tenders-regulatory-framework" TargetMode="External"/><Relationship Id="rId17" Type="http://schemas.openxmlformats.org/officeDocument/2006/relationships/hyperlink" Target="chrome-extension://efaidnbmnnnibpcajpcglclefindmkaj/https:/www.eui.eu/Documents/AboutEUI/DPR-24-2025-Public-Procurement-Regulation.pdf" TargetMode="External"/><Relationship Id="rId2" Type="http://schemas.openxmlformats.org/officeDocument/2006/relationships/numbering" Target="numbering.xml"/><Relationship Id="rId16" Type="http://schemas.openxmlformats.org/officeDocument/2006/relationships/hyperlink" Target="mailto:inforefs@eui.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ui.eu/en/public/about/procurement/tenders-porta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ui.eu/ServicesAndAdmin/LogisticsService/MailService/MailDeliveriestoEUIaddres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E1DC9-C9E2-4E14-9C20-CDF43461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40</Pages>
  <Words>15503</Words>
  <Characters>88371</Characters>
  <Application>Microsoft Office Word</Application>
  <DocSecurity>0</DocSecurity>
  <Lines>736</Lines>
  <Paragraphs>207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dc:creator>
  <cp:keywords/>
  <dc:description/>
  <cp:lastModifiedBy>PIRROTTINA, EMANUELA</cp:lastModifiedBy>
  <cp:revision>105</cp:revision>
  <cp:lastPrinted>2021-08-06T08:46:00Z</cp:lastPrinted>
  <dcterms:created xsi:type="dcterms:W3CDTF">2022-06-28T07:46:00Z</dcterms:created>
  <dcterms:modified xsi:type="dcterms:W3CDTF">2025-06-16T09:05:00Z</dcterms:modified>
</cp:coreProperties>
</file>