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2" /><Relationship Type="http://schemas.openxmlformats.org/officeDocument/2006/relationships/extended-properties" Target="docProps/app.xml" Id="rId3" /><Relationship Type="http://schemas.openxmlformats.org/package/2006/relationships/metadata/core-properties" Target="docProps/core.xml" Id="rId4"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color w:val="000000"/>
        </w:rPr>
        <w:jc w:val="center"/>
        <w:ind w:left="720"/>
        <w:spacing w:before="100" w:beforeAutospacing="1" w:after="100" w:afterAutospacing="1" w:line="240" w:lineRule="auto"/>
      </w:pPr>
      <w:r>
        <w:rPr>
          <w:b/>
          <w:bCs/>
          <w:color w:val="000000"/>
        </w:rPr>
        <w:t xml:space="preserve">Czech Republic</w:t>
      </w:r>
    </w:p>
    <w:p>
      <w:pPr>
        <w:rPr>
          <w:color w:val="000000"/>
        </w:rPr>
        <w:jc w:val="center"/>
        <w:ind w:left="720"/>
        <w:spacing w:before="100" w:beforeAutospacing="1" w:after="100" w:afterAutospacing="1" w:line="240" w:lineRule="auto"/>
      </w:pPr>
      <w:r>
        <w:rPr>
          <w:color w:val="000000"/>
        </w:rPr>
        <w:t xml:space="preserve">Government Decree </w:t>
      </w:r>
      <w:r>
        <w:rPr>
          <w:color w:val="000000"/>
        </w:rPr>
        <w:br/>
      </w:r>
      <w:r>
        <w:rPr>
          <w:color w:val="000000"/>
        </w:rPr>
        <w:t xml:space="preserve">which determines the conditions and way of providing grants </w:t>
      </w:r>
      <w:r>
        <w:rPr>
          <w:color w:val="000000"/>
        </w:rPr>
        <w:br/>
      </w:r>
      <w:r>
        <w:rPr>
          <w:color w:val="000000"/>
        </w:rPr>
        <w:t xml:space="preserve">from the State Budget for the activities of members of national minorities </w:t>
      </w:r>
      <w:r>
        <w:rPr>
          <w:color w:val="000000"/>
        </w:rPr>
        <w:br/>
      </w:r>
      <w:r>
        <w:rPr>
          <w:color w:val="000000"/>
        </w:rPr>
        <w:t xml:space="preserve">and the support of integration of members of the Roma community</w:t>
      </w:r>
    </w:p>
    <w:p>
      <w:pPr>
        <w:rPr>
          <w:color w:val="000000"/>
        </w:rPr>
        <w:jc w:val="center"/>
        <w:ind w:left="720"/>
        <w:spacing w:before="100" w:beforeAutospacing="1" w:after="100" w:afterAutospacing="1" w:line="240" w:lineRule="auto"/>
      </w:pPr>
      <w:r>
        <w:rPr>
          <w:i/>
          <w:iCs/>
          <w:color w:val="000000"/>
        </w:rPr>
        <w:t xml:space="preserve">(Collection of Laws N. 98/2002, from February 20, 2002)</w:t>
      </w:r>
    </w:p>
    <w:p>
      <w:pPr>
        <w:rPr>
          <w:color w:val="000000"/>
        </w:rPr>
        <w:jc w:val="center"/>
        <w:ind w:left="720"/>
        <w:spacing w:before="100" w:beforeAutospacing="1" w:after="100" w:afterAutospacing="1" w:line="240" w:lineRule="auto"/>
      </w:pPr>
      <w:r>
        <w:rPr>
          <w:color w:val="000000"/>
        </w:rPr>
        <w:t xml:space="preserve">The Government orders according to § 12/2 and § 13/2 of Act N. 273/2001 Coll. on the rights of members of national minorities and the amendment of some acts and for the completion of Act N. 218/2000 on budgetary rules and the amendment of some relating acts (budgetary rules), as amended by Act N. 493/2000 Coll. Act N. 187/2001 Coll., Act N. 320/2001 Coll. and Act N. 450/2001 Coll.</w:t>
      </w:r>
    </w:p>
    <w:p>
      <w:pPr>
        <w:rPr>
          <w:b/>
          <w:bCs/>
          <w:color w:val="000000"/>
        </w:rPr>
        <w:jc w:val="center"/>
        <w:ind w:left="720"/>
        <w:spacing w:before="100" w:beforeAutospacing="1" w:after="100" w:afterAutospacing="1" w:line="240" w:lineRule="auto"/>
      </w:pPr>
      <w:r>
        <w:rPr>
          <w:b/>
          <w:bCs/>
          <w:color w:val="000000"/>
        </w:rPr>
        <w:t xml:space="preserve">PART 1</w:t>
      </w:r>
    </w:p>
    <w:p>
      <w:pPr>
        <w:rPr>
          <w:b/>
          <w:bCs/>
          <w:color w:val="000000"/>
        </w:rPr>
        <w:jc w:val="center"/>
        <w:ind w:left="720"/>
        <w:spacing w:before="100" w:beforeAutospacing="1" w:after="100" w:afterAutospacing="1" w:line="240" w:lineRule="auto"/>
      </w:pPr>
      <w:r>
        <w:rPr>
          <w:b/>
          <w:bCs/>
          <w:color w:val="000000"/>
        </w:rPr>
        <w:t xml:space="preserve">GENERAL PART</w:t>
      </w:r>
    </w:p>
    <w:p>
      <w:pPr>
        <w:rPr>
          <w:color w:val="000000"/>
        </w:rPr>
        <w:jc w:val="left"/>
        <w:ind w:left="720"/>
        <w:spacing w:before="100" w:beforeAutospacing="1" w:after="100" w:afterAutospacing="1" w:line="240" w:lineRule="auto"/>
      </w:pPr>
      <w:r>
        <w:rPr>
          <w:color w:val="000000"/>
        </w:rPr>
        <w:t xml:space="preserve">§ 1</w:t>
      </w:r>
    </w:p>
    <w:p>
      <w:pPr>
        <w:rPr>
          <w:color w:val="000000"/>
        </w:rPr>
        <w:jc w:val="left"/>
        <w:ind w:left="720"/>
        <w:spacing w:before="100" w:beforeAutospacing="1" w:after="100" w:afterAutospacing="1" w:line="240" w:lineRule="auto"/>
      </w:pPr>
      <w:r>
        <w:rPr>
          <w:b/>
          <w:bCs/>
          <w:color w:val="000000"/>
        </w:rPr>
        <w:t xml:space="preserve">The subject of legislation</w:t>
      </w:r>
      <w:r>
        <w:rPr>
          <w:color w:val="000000"/>
        </w:rPr>
        <w:t xml:space="preserve"> </w:t>
      </w:r>
      <w:r>
        <w:rPr>
          <w:color w:val="000000"/>
        </w:rPr>
        <w:br/>
      </w:r>
      <w:r>
        <w:rPr>
          <w:color w:val="000000"/>
        </w:rPr>
        <w:t xml:space="preserve">(1) This Decree amends the conditions and way of providing grants from the State Budget for the activities of members of national minorities, preservation and development of culture, traditions and languages of members of national minorities, dissemination and acceptance of information in languages of members of national minorities that have been living on the territory of the Czech Republic as well as their education and the support of integration of members of the Roma community (hereinafter "grants"). </w:t>
      </w:r>
      <w:r>
        <w:rPr>
          <w:color w:val="000000"/>
        </w:rPr>
        <w:br/>
      </w:r>
      <w:r>
        <w:rPr>
          <w:color w:val="000000"/>
        </w:rPr>
        <w:t xml:space="preserve">(2) Grants for activities mentioned in Clause 1 are provided to natural or legal persons in accordance with a special legislation regulation. (1)</w:t>
      </w:r>
    </w:p>
    <w:p>
      <w:pPr>
        <w:rPr>
          <w:color w:val="000000"/>
        </w:rPr>
        <w:jc w:val="left"/>
        <w:ind w:left="720"/>
        <w:spacing w:before="100" w:beforeAutospacing="1" w:after="100" w:afterAutospacing="1" w:line="240" w:lineRule="auto"/>
      </w:pPr>
      <w:r>
        <w:rPr>
          <w:color w:val="000000"/>
        </w:rPr>
        <w:t xml:space="preserve">§ 2</w:t>
      </w:r>
    </w:p>
    <w:p>
      <w:pPr>
        <w:rPr>
          <w:color w:val="000000"/>
        </w:rPr>
        <w:jc w:val="left"/>
        <w:ind w:left="720"/>
        <w:spacing w:before="100" w:beforeAutospacing="1" w:after="100" w:afterAutospacing="1" w:line="240" w:lineRule="auto"/>
      </w:pPr>
      <w:r>
        <w:rPr>
          <w:b/>
          <w:bCs/>
          <w:color w:val="000000"/>
        </w:rPr>
        <w:t xml:space="preserve">The definition of concepts</w:t>
      </w:r>
    </w:p>
    <w:p>
      <w:pPr>
        <w:rPr>
          <w:color w:val="000000"/>
        </w:rPr>
        <w:jc w:val="left"/>
        <w:ind w:left="720"/>
        <w:spacing w:before="100" w:beforeAutospacing="1" w:after="100" w:afterAutospacing="1" w:line="240" w:lineRule="auto"/>
      </w:pPr>
      <w:r>
        <w:rPr>
          <w:color w:val="000000"/>
        </w:rPr>
        <w:t xml:space="preserve">For the purposes of this Decree</w:t>
      </w:r>
    </w:p>
    <w:p>
      <w:pPr>
        <w:rPr>
          <w:color w:val="000000"/>
        </w:rPr>
        <w:jc w:val="left"/>
        <w:ind w:left="720"/>
        <w:spacing w:before="100" w:beforeAutospacing="1" w:after="100" w:afterAutospacing="1" w:line="240" w:lineRule="auto"/>
      </w:pPr>
      <w:r>
        <w:rPr>
          <w:color w:val="000000"/>
        </w:rPr>
        <w:t xml:space="preserve">a) </w:t>
      </w:r>
      <w:r>
        <w:rPr>
          <w:color w:val="000000"/>
        </w:rPr>
        <w:t xml:space="preserve">a</w:t>
      </w:r>
      <w:r>
        <w:rPr>
          <w:color w:val="000000"/>
        </w:rPr>
        <w:t xml:space="preserve"> provider is a state administration authority that announces and implements a competitive grant procedure and decides grants provided to members of national minorities for a certain purpose or activity for the benefit of members of national minorities, </w:t>
      </w:r>
    </w:p>
    <w:p>
      <w:pPr>
        <w:rPr>
          <w:color w:val="000000"/>
        </w:rPr>
        <w:jc w:val="left"/>
        <w:ind w:left="720"/>
        <w:spacing w:before="100" w:beforeAutospacing="1" w:after="100" w:afterAutospacing="1" w:line="240" w:lineRule="auto"/>
      </w:pPr>
      <w:r>
        <w:rPr>
          <w:color w:val="000000"/>
        </w:rPr>
        <w:t xml:space="preserve">b</w:t>
      </w:r>
      <w:r>
        <w:rPr>
          <w:color w:val="000000"/>
        </w:rPr>
        <w:t xml:space="preserve">) </w:t>
      </w:r>
      <w:r>
        <w:rPr>
          <w:color w:val="000000"/>
        </w:rPr>
        <w:t xml:space="preserve">an</w:t>
      </w:r>
      <w:r>
        <w:rPr>
          <w:color w:val="000000"/>
        </w:rPr>
        <w:t xml:space="preserve"> applicant is a person who applies for a grant by the submission of a project; </w:t>
      </w:r>
    </w:p>
    <w:p>
      <w:pPr>
        <w:rPr>
          <w:color w:val="000000"/>
        </w:rPr>
        <w:jc w:val="left"/>
        <w:ind w:left="720"/>
        <w:spacing w:before="100" w:beforeAutospacing="1" w:after="100" w:afterAutospacing="1" w:line="240" w:lineRule="auto"/>
      </w:pPr>
      <w:r>
        <w:rPr>
          <w:color w:val="000000"/>
        </w:rPr>
        <w:t xml:space="preserve">c) </w:t>
      </w:r>
      <w:r>
        <w:rPr>
          <w:color w:val="000000"/>
        </w:rPr>
        <w:t xml:space="preserve">an</w:t>
      </w:r>
      <w:r>
        <w:rPr>
          <w:color w:val="000000"/>
        </w:rPr>
        <w:t xml:space="preserve"> acceptor is an applicant for whose benefit a provider decides to provide a grant and who implements a project; </w:t>
      </w:r>
    </w:p>
    <w:p>
      <w:pPr>
        <w:rPr>
          <w:color w:val="000000"/>
        </w:rPr>
        <w:jc w:val="left"/>
        <w:ind w:left="720"/>
        <w:spacing w:before="100" w:beforeAutospacing="1" w:after="100" w:afterAutospacing="1" w:line="240" w:lineRule="auto"/>
      </w:pPr>
      <w:r>
        <w:rPr>
          <w:color w:val="000000"/>
        </w:rPr>
        <w:t xml:space="preserve">d) </w:t>
      </w:r>
      <w:r>
        <w:rPr>
          <w:color w:val="000000"/>
        </w:rPr>
        <w:t xml:space="preserve">a</w:t>
      </w:r>
      <w:r>
        <w:rPr>
          <w:color w:val="000000"/>
        </w:rPr>
        <w:t xml:space="preserve"> project is the description of activity aimed at the activities of members of national minorities or activities for the benefit of members of national minorities in the field of </w:t>
      </w:r>
    </w:p>
    <w:p>
      <w:pPr>
        <w:rPr>
          <w:color w:val="000000"/>
        </w:rPr>
        <w:jc w:val="left"/>
        <w:ind w:left="720"/>
        <w:spacing w:before="100" w:beforeAutospacing="1" w:after="100" w:afterAutospacing="1" w:line="240" w:lineRule="auto"/>
      </w:pPr>
      <w:r>
        <w:rPr>
          <w:color w:val="000000"/>
        </w:rPr>
        <w:t xml:space="preserve">1. </w:t>
      </w:r>
      <w:r>
        <w:rPr>
          <w:color w:val="000000"/>
        </w:rPr>
        <w:t xml:space="preserve">the</w:t>
      </w:r>
      <w:r>
        <w:rPr>
          <w:color w:val="000000"/>
        </w:rPr>
        <w:t xml:space="preserve"> preservation, development and presentation of cultures of national minorities,.2 </w:t>
      </w:r>
    </w:p>
    <w:p>
      <w:pPr>
        <w:rPr>
          <w:color w:val="000000"/>
        </w:rPr>
        <w:jc w:val="left"/>
        <w:ind w:left="720"/>
        <w:spacing w:before="100" w:beforeAutospacing="1" w:after="100" w:afterAutospacing="1" w:line="240" w:lineRule="auto"/>
      </w:pPr>
      <w:r>
        <w:rPr>
          <w:color w:val="000000"/>
        </w:rPr>
        <w:t xml:space="preserve">2. </w:t>
      </w:r>
      <w:r>
        <w:rPr>
          <w:color w:val="000000"/>
        </w:rPr>
        <w:t xml:space="preserve">the</w:t>
      </w:r>
      <w:r>
        <w:rPr>
          <w:color w:val="000000"/>
        </w:rPr>
        <w:t xml:space="preserve"> dissemination and acceptance of information in languages of national minorities or largely in languages of national minorities or information on national minorities in society, </w:t>
      </w:r>
    </w:p>
    <w:p>
      <w:pPr>
        <w:rPr>
          <w:color w:val="000000"/>
        </w:rPr>
        <w:jc w:val="left"/>
        <w:ind w:left="720"/>
        <w:spacing w:before="100" w:beforeAutospacing="1" w:after="100" w:afterAutospacing="1" w:line="240" w:lineRule="auto"/>
      </w:pPr>
      <w:r>
        <w:rPr>
          <w:color w:val="000000"/>
        </w:rPr>
        <w:t xml:space="preserve">3. </w:t>
      </w:r>
      <w:r>
        <w:rPr>
          <w:color w:val="000000"/>
        </w:rPr>
        <w:t xml:space="preserve">education</w:t>
      </w:r>
      <w:r>
        <w:rPr>
          <w:color w:val="000000"/>
        </w:rPr>
        <w:t xml:space="preserve"> in languages of national minorities and multicultural upbringing, or </w:t>
      </w:r>
    </w:p>
    <w:p>
      <w:pPr>
        <w:rPr>
          <w:color w:val="000000"/>
        </w:rPr>
        <w:jc w:val="left"/>
        <w:ind w:left="720"/>
        <w:spacing w:before="100" w:beforeAutospacing="1" w:after="100" w:afterAutospacing="1" w:line="240" w:lineRule="auto"/>
      </w:pPr>
      <w:r>
        <w:rPr>
          <w:color w:val="000000"/>
        </w:rPr>
        <w:t xml:space="preserve">4. </w:t>
      </w:r>
      <w:r>
        <w:rPr>
          <w:color w:val="000000"/>
        </w:rPr>
        <w:t xml:space="preserve">the</w:t>
      </w:r>
      <w:r>
        <w:rPr>
          <w:color w:val="000000"/>
        </w:rPr>
        <w:t xml:space="preserve"> support of integration of members of the Roma population, </w:t>
      </w:r>
    </w:p>
    <w:p>
      <w:pPr>
        <w:rPr>
          <w:color w:val="000000"/>
        </w:rPr>
        <w:jc w:val="left"/>
        <w:ind w:left="720"/>
        <w:spacing w:before="100" w:beforeAutospacing="1" w:after="100" w:afterAutospacing="1" w:line="240" w:lineRule="auto"/>
      </w:pPr>
      <w:r>
        <w:rPr>
          <w:color w:val="000000"/>
        </w:rPr>
        <w:t xml:space="preserve">e) competitive granting procedures including the announcement of a competitive granting procedure, acceptance of applications for grants and offers of projects, evaluation of projects, proposals of amounts for their implementation and issuance of decisions on grants. (2) </w:t>
      </w:r>
    </w:p>
    <w:p>
      <w:pPr>
        <w:rPr>
          <w:color w:val="000000"/>
        </w:rPr>
        <w:jc w:val="left"/>
        <w:ind w:left="720"/>
        <w:spacing w:before="100" w:beforeAutospacing="1" w:after="100" w:afterAutospacing="1" w:line="240" w:lineRule="auto"/>
      </w:pPr>
      <w:r>
        <w:rPr>
          <w:color w:val="000000"/>
        </w:rPr>
        <w:t xml:space="preserve">[…]</w:t>
      </w:r>
    </w:p>
    <w:p>
      <w:pPr>
        <w:rPr>
          <w:b/>
          <w:bCs/>
          <w:color w:val="000000"/>
        </w:rPr>
        <w:jc w:val="center"/>
        <w:ind w:left="720"/>
        <w:spacing w:before="100" w:beforeAutospacing="1" w:after="100" w:afterAutospacing="1" w:line="240" w:lineRule="auto"/>
      </w:pPr>
      <w:r>
        <w:rPr>
          <w:b/>
          <w:bCs/>
          <w:color w:val="000000"/>
        </w:rPr>
        <w:t xml:space="preserve">PART 2 </w:t>
      </w:r>
      <w:r>
        <w:rPr>
          <w:b/>
          <w:bCs/>
          <w:color w:val="000000"/>
        </w:rPr>
        <w:br/>
      </w:r>
      <w:r>
        <w:rPr>
          <w:b/>
          <w:bCs/>
          <w:color w:val="000000"/>
        </w:rPr>
        <w:br/>
      </w:r>
      <w:r>
        <w:rPr>
          <w:b/>
          <w:bCs/>
          <w:color w:val="000000"/>
        </w:rPr>
        <w:t xml:space="preserve">SPECIAL PART </w:t>
      </w:r>
      <w:r>
        <w:rPr>
          <w:b/>
          <w:bCs/>
          <w:color w:val="000000"/>
        </w:rPr>
        <w:br/>
      </w:r>
      <w:r>
        <w:rPr>
          <w:b/>
          <w:bCs/>
          <w:color w:val="000000"/>
        </w:rPr>
        <w:br/>
      </w:r>
      <w:r>
        <w:rPr>
          <w:b/>
          <w:bCs/>
          <w:color w:val="000000"/>
        </w:rPr>
        <w:t xml:space="preserve">The support of preservation, development and presentation of cultures of national minorities</w:t>
      </w:r>
    </w:p>
    <w:p>
      <w:pPr>
        <w:rPr>
          <w:color w:val="000000"/>
        </w:rPr>
        <w:jc w:val="left"/>
        <w:ind w:left="720"/>
        <w:spacing w:before="100" w:beforeAutospacing="1" w:after="100" w:afterAutospacing="1" w:line="240" w:lineRule="auto"/>
      </w:pPr>
      <w:r>
        <w:rPr>
          <w:color w:val="000000"/>
        </w:rPr>
        <w:t xml:space="preserve">§ 14</w:t>
      </w:r>
    </w:p>
    <w:p>
      <w:pPr>
        <w:rPr>
          <w:color w:val="000000"/>
        </w:rPr>
        <w:jc w:val="left"/>
        <w:ind w:left="720"/>
        <w:spacing w:before="100" w:beforeAutospacing="1" w:after="100" w:afterAutospacing="1" w:line="240" w:lineRule="auto"/>
      </w:pPr>
      <w:r>
        <w:rPr>
          <w:color w:val="000000"/>
        </w:rPr>
        <w:t xml:space="preserve">(1) The aim of the support is to preserve and develop the cultures of members of national minorities living in the Czech Republic as well as to study, analyse and demonstrate national cultures and folk traditions of minorities by documentation, understanding and tolerance in society, knowledge of history, traditions and culture of various ethnic groups and improvement of communication between the majority and minorities. A provider of grants for these activities is the Ministry of Culture. </w:t>
      </w:r>
    </w:p>
    <w:p>
      <w:pPr>
        <w:rPr>
          <w:color w:val="000000"/>
        </w:rPr>
        <w:jc w:val="left"/>
        <w:ind w:left="720"/>
        <w:spacing w:before="100" w:beforeAutospacing="1" w:after="100" w:afterAutospacing="1" w:line="240" w:lineRule="auto"/>
      </w:pPr>
      <w:r>
        <w:rPr>
          <w:color w:val="000000"/>
        </w:rPr>
        <w:t xml:space="preserve">(2) The Ministry of Culture proposes financial means for the support of activities mentioned in Clause 1 as a specific binding index 'The Support of Cultural Activities of National Minorities' within its chapter of the State Budget for every budget year. </w:t>
      </w:r>
    </w:p>
    <w:p>
      <w:pPr>
        <w:rPr>
          <w:color w:val="000000"/>
        </w:rPr>
        <w:jc w:val="left"/>
        <w:ind w:left="720"/>
        <w:spacing w:before="100" w:beforeAutospacing="1" w:after="100" w:afterAutospacing="1" w:line="240" w:lineRule="auto"/>
      </w:pPr>
      <w:r>
        <w:rPr>
          <w:color w:val="000000"/>
        </w:rPr>
        <w:t xml:space="preserve">§ 15</w:t>
      </w:r>
    </w:p>
    <w:p>
      <w:pPr>
        <w:rPr>
          <w:color w:val="000000"/>
        </w:rPr>
        <w:jc w:val="left"/>
        <w:ind w:left="720"/>
        <w:spacing w:before="100" w:beforeAutospacing="1" w:after="100" w:afterAutospacing="1" w:line="240" w:lineRule="auto"/>
      </w:pPr>
      <w:r>
        <w:rPr>
          <w:color w:val="000000"/>
        </w:rPr>
        <w:t xml:space="preserve">It is possible to provide grants for projects concerning </w:t>
      </w:r>
    </w:p>
    <w:p>
      <w:pPr>
        <w:rPr>
          <w:color w:val="000000"/>
        </w:rPr>
        <w:jc w:val="left"/>
        <w:ind w:left="720"/>
        <w:spacing w:before="100" w:beforeAutospacing="1" w:after="100" w:afterAutospacing="1" w:line="240" w:lineRule="auto"/>
      </w:pPr>
      <w:r>
        <w:rPr>
          <w:color w:val="000000"/>
        </w:rPr>
        <w:t xml:space="preserve">a) theatres, </w:t>
      </w:r>
      <w:r>
        <w:rPr>
          <w:color w:val="000000"/>
        </w:rPr>
        <w:br/>
      </w:r>
      <w:r>
        <w:rPr>
          <w:color w:val="000000"/>
        </w:rPr>
        <w:t xml:space="preserve">b</w:t>
      </w:r>
      <w:r>
        <w:rPr>
          <w:color w:val="000000"/>
        </w:rPr>
        <w:t xml:space="preserve">) museums, </w:t>
      </w:r>
      <w:r>
        <w:rPr>
          <w:color w:val="000000"/>
        </w:rPr>
        <w:br/>
      </w:r>
      <w:r>
        <w:rPr>
          <w:color w:val="000000"/>
        </w:rPr>
        <w:t xml:space="preserve">c) galleries, </w:t>
      </w:r>
      <w:r>
        <w:rPr>
          <w:color w:val="000000"/>
        </w:rPr>
        <w:br/>
      </w:r>
      <w:r>
        <w:rPr>
          <w:color w:val="000000"/>
        </w:rPr>
        <w:t xml:space="preserve">d) libraries, </w:t>
      </w:r>
      <w:r>
        <w:rPr>
          <w:color w:val="000000"/>
        </w:rPr>
        <w:br/>
      </w:r>
      <w:r>
        <w:rPr>
          <w:color w:val="000000"/>
        </w:rPr>
        <w:t xml:space="preserve">e) documentation, </w:t>
      </w:r>
      <w:r>
        <w:rPr>
          <w:color w:val="000000"/>
        </w:rPr>
        <w:br/>
      </w:r>
      <w:r>
        <w:rPr>
          <w:color w:val="000000"/>
        </w:rPr>
        <w:t xml:space="preserve">f) issuance of non-periodical publications, </w:t>
      </w:r>
      <w:r>
        <w:rPr>
          <w:color w:val="000000"/>
        </w:rPr>
        <w:br/>
      </w:r>
      <w:r>
        <w:rPr>
          <w:color w:val="000000"/>
        </w:rPr>
        <w:t xml:space="preserve">g) issuance of periodical publications out of the grants according to § 17. </w:t>
      </w:r>
      <w:r>
        <w:rPr>
          <w:color w:val="000000"/>
        </w:rPr>
        <w:br/>
      </w:r>
      <w:r>
        <w:rPr>
          <w:color w:val="000000"/>
        </w:rPr>
        <w:t xml:space="preserve">h) other activities of members of national minorities, especially artistic, cultural and </w:t>
      </w:r>
      <w:r>
        <w:rPr>
          <w:color w:val="000000"/>
        </w:rPr>
        <w:t xml:space="preserve">edu-</w:t>
      </w:r>
      <w:r>
        <w:rPr>
          <w:color w:val="000000"/>
        </w:rPr>
        <w:t xml:space="preserve">cational</w:t>
      </w:r>
      <w:r>
        <w:rPr>
          <w:color w:val="000000"/>
        </w:rPr>
        <w:t xml:space="preserve"> ones, study, analyses and documentation of national cultures and folk traditions of national minorities, publications and multi-ethnic activities.</w:t>
      </w:r>
    </w:p>
    <w:p>
      <w:pPr>
        <w:rPr>
          <w:color w:val="000000"/>
        </w:rPr>
        <w:jc w:val="left"/>
        <w:ind w:left="720"/>
        <w:spacing w:before="100" w:beforeAutospacing="1" w:after="100" w:afterAutospacing="1" w:line="240" w:lineRule="auto"/>
      </w:pPr>
      <w:r>
        <w:rPr>
          <w:b/>
          <w:bCs/>
          <w:color w:val="000000"/>
        </w:rPr>
        <w:t xml:space="preserve">The support of dissemination and acceptance of information in languages of national minorities.</w:t>
      </w:r>
    </w:p>
    <w:p>
      <w:pPr>
        <w:rPr>
          <w:color w:val="000000"/>
        </w:rPr>
        <w:jc w:val="left"/>
        <w:ind w:left="720"/>
        <w:spacing w:before="100" w:beforeAutospacing="1" w:after="100" w:afterAutospacing="1" w:line="240" w:lineRule="auto"/>
      </w:pPr>
      <w:r>
        <w:rPr>
          <w:color w:val="000000"/>
        </w:rPr>
        <w:t xml:space="preserve">§ 16</w:t>
      </w:r>
    </w:p>
    <w:p>
      <w:pPr>
        <w:rPr>
          <w:color w:val="000000"/>
        </w:rPr>
        <w:jc w:val="left"/>
        <w:ind w:left="720"/>
        <w:spacing w:before="100" w:beforeAutospacing="1" w:after="100" w:afterAutospacing="1" w:line="240" w:lineRule="auto"/>
      </w:pPr>
      <w:r>
        <w:rPr>
          <w:color w:val="000000"/>
        </w:rPr>
        <w:t xml:space="preserve">(1) The support from the State Budget is aimed at creating conditions for the dissemination and acceptance of information in languages of national minorities or largely in languages of national minorities and information on national minorities in the society. The provider of grants for this purpose is the Ministry of Culture. </w:t>
      </w:r>
    </w:p>
    <w:p>
      <w:pPr>
        <w:rPr>
          <w:color w:val="000000"/>
        </w:rPr>
        <w:jc w:val="left"/>
        <w:ind w:left="720"/>
        <w:spacing w:before="100" w:beforeAutospacing="1" w:after="100" w:afterAutospacing="1" w:line="240" w:lineRule="auto"/>
      </w:pPr>
      <w:r>
        <w:rPr>
          <w:color w:val="000000"/>
        </w:rPr>
        <w:t xml:space="preserve">(2) The Ministry of Culture proposes financial means for the support of activities mentioned in Clause 1 as a specific binding index 'The Support of Dissemination and Acceptance of Information in Languages of National Minorities' in its chapter of the State Budget for every budget year. </w:t>
      </w:r>
    </w:p>
    <w:p>
      <w:pPr>
        <w:rPr>
          <w:color w:val="000000"/>
        </w:rPr>
        <w:jc w:val="left"/>
        <w:ind w:left="720"/>
        <w:spacing w:before="100" w:beforeAutospacing="1" w:after="100" w:afterAutospacing="1" w:line="240" w:lineRule="auto"/>
      </w:pPr>
      <w:r>
        <w:rPr>
          <w:color w:val="000000"/>
        </w:rPr>
        <w:t xml:space="preserve">§ 17</w:t>
      </w:r>
    </w:p>
    <w:p>
      <w:pPr>
        <w:rPr>
          <w:color w:val="000000"/>
        </w:rPr>
        <w:jc w:val="left"/>
        <w:ind w:left="720"/>
        <w:spacing w:before="100" w:beforeAutospacing="1" w:after="100" w:afterAutospacing="1" w:line="240" w:lineRule="auto"/>
      </w:pPr>
      <w:r>
        <w:rPr>
          <w:color w:val="000000"/>
        </w:rPr>
        <w:t xml:space="preserve">The support of projects aimed at the dissemination and acceptance of information relates to </w:t>
      </w:r>
    </w:p>
    <w:p>
      <w:pPr>
        <w:rPr>
          <w:color w:val="000000"/>
        </w:rPr>
        <w:jc w:val="left"/>
        <w:ind w:left="720"/>
        <w:spacing w:before="100" w:beforeAutospacing="1" w:after="100" w:afterAutospacing="1" w:line="240" w:lineRule="auto"/>
      </w:pPr>
      <w:r>
        <w:rPr>
          <w:color w:val="000000"/>
        </w:rPr>
        <w:t xml:space="preserve">a) </w:t>
      </w:r>
      <w:r>
        <w:rPr>
          <w:color w:val="000000"/>
        </w:rPr>
        <w:t xml:space="preserve">periodical</w:t>
      </w:r>
      <w:r>
        <w:rPr>
          <w:color w:val="000000"/>
        </w:rPr>
        <w:t xml:space="preserve"> publications issued in languages of national minorities or largely in languages of national minorities or information on national minorities in society, </w:t>
      </w:r>
    </w:p>
    <w:p>
      <w:pPr>
        <w:rPr>
          <w:color w:val="000000"/>
        </w:rPr>
        <w:jc w:val="left"/>
        <w:ind w:left="720"/>
        <w:spacing w:before="100" w:beforeAutospacing="1" w:after="100" w:afterAutospacing="1" w:line="240" w:lineRule="auto"/>
      </w:pPr>
      <w:r>
        <w:rPr>
          <w:color w:val="000000"/>
        </w:rPr>
        <w:t xml:space="preserve">b</w:t>
      </w:r>
      <w:r>
        <w:rPr>
          <w:color w:val="000000"/>
        </w:rPr>
        <w:t xml:space="preserve">) </w:t>
      </w:r>
      <w:r>
        <w:rPr>
          <w:color w:val="000000"/>
        </w:rPr>
        <w:t xml:space="preserve">radio</w:t>
      </w:r>
      <w:r>
        <w:rPr>
          <w:color w:val="000000"/>
        </w:rPr>
        <w:t xml:space="preserve"> or television broadcasting in languages of national minorities or largely in languages of national minorities or information on national minorities in society. </w:t>
      </w:r>
    </w:p>
    <w:p>
      <w:pPr>
        <w:rPr>
          <w:color w:val="000000"/>
        </w:rPr>
        <w:jc w:val="left"/>
        <w:ind w:left="720"/>
        <w:spacing w:before="100" w:beforeAutospacing="1" w:after="100" w:afterAutospacing="1" w:line="240" w:lineRule="auto"/>
      </w:pPr>
      <w:r>
        <w:rPr>
          <w:color w:val="000000"/>
        </w:rPr>
        <w:t xml:space="preserve">[…]</w:t>
      </w:r>
    </w:p>
    <w:p>
      <w:pPr>
        <w:rPr>
          <w:color w:val="000000"/>
        </w:rPr>
        <w:jc w:val="left"/>
        <w:ind w:left="720"/>
        <w:spacing w:before="100" w:beforeAutospacing="1" w:after="100" w:afterAutospacing="1" w:line="240" w:lineRule="auto"/>
      </w:pPr>
      <w:r>
        <w:rPr>
          <w:b/>
          <w:bCs/>
          <w:color w:val="000000"/>
        </w:rPr>
        <w:t xml:space="preserve">The support of education in languages of national minorities and multicultural upbringing</w:t>
      </w:r>
    </w:p>
    <w:p>
      <w:pPr>
        <w:rPr>
          <w:color w:val="000000"/>
        </w:rPr>
        <w:jc w:val="left"/>
        <w:ind w:left="720"/>
        <w:spacing w:before="100" w:beforeAutospacing="1" w:after="100" w:afterAutospacing="1" w:line="240" w:lineRule="auto"/>
      </w:pPr>
      <w:r>
        <w:rPr>
          <w:color w:val="000000"/>
        </w:rPr>
        <w:t xml:space="preserve">§ 19</w:t>
      </w:r>
    </w:p>
    <w:p>
      <w:pPr>
        <w:rPr>
          <w:color w:val="000000"/>
        </w:rPr>
        <w:jc w:val="left"/>
        <w:ind w:left="720"/>
        <w:spacing w:before="100" w:beforeAutospacing="1" w:after="100" w:afterAutospacing="1" w:line="240" w:lineRule="auto"/>
      </w:pPr>
      <w:r>
        <w:rPr>
          <w:color w:val="000000"/>
        </w:rPr>
        <w:t xml:space="preserve">(1) The aim of the support is to create conditions for the realisation of state policy in the field of education in languages of national minorities and multicultural upbringing. The support of projects focused on the multicultural upbringing of children and young people is aimed at strengthening the awareness of human solidarity, upbringing to democratic citizenship, knowledge of history and culture of other nations, mutual tolerance and the fight against racism and xenophobia. The provider of grants for these activities from the State Budget is the Ministry of Education, Youth and Sports. </w:t>
      </w:r>
    </w:p>
    <w:p>
      <w:pPr>
        <w:rPr>
          <w:color w:val="000000"/>
        </w:rPr>
        <w:jc w:val="left"/>
        <w:ind w:left="720"/>
        <w:spacing w:before="100" w:beforeAutospacing="1" w:after="100" w:afterAutospacing="1" w:line="240" w:lineRule="auto"/>
      </w:pPr>
      <w:r>
        <w:rPr>
          <w:color w:val="000000"/>
        </w:rPr>
        <w:t xml:space="preserve">(2) The Ministry of Education, Youth and Sports proposes financial means for the support of activities mentioned in Clause 1 as a special binding index 'The Support of Education in Languages of National Minorities and Multicultural Upbringing' in its chapter of the State Budget for every budget year. </w:t>
      </w:r>
    </w:p>
    <w:p>
      <w:pPr>
        <w:rPr>
          <w:color w:val="000000"/>
        </w:rPr>
        <w:jc w:val="left"/>
        <w:ind w:left="720"/>
        <w:spacing w:before="100" w:beforeAutospacing="1" w:after="100" w:afterAutospacing="1" w:line="240" w:lineRule="auto"/>
      </w:pPr>
      <w:r>
        <w:rPr>
          <w:color w:val="000000"/>
        </w:rPr>
        <w:t xml:space="preserve">§ 20</w:t>
      </w:r>
    </w:p>
    <w:p>
      <w:pPr>
        <w:rPr>
          <w:color w:val="000000"/>
        </w:rPr>
        <w:jc w:val="left"/>
        <w:ind w:left="720"/>
        <w:spacing w:before="100" w:beforeAutospacing="1" w:after="100" w:afterAutospacing="1" w:line="240" w:lineRule="auto"/>
      </w:pPr>
      <w:r>
        <w:rPr>
          <w:color w:val="000000"/>
        </w:rPr>
        <w:t xml:space="preserve">The support of projects aimed at education in languages of national minorities, out-of-school and leisure activities of children and young people from members of national minorities and projects aimed at multicultural upbringing relates to </w:t>
      </w:r>
    </w:p>
    <w:p>
      <w:pPr>
        <w:rPr>
          <w:color w:val="000000"/>
        </w:rPr>
        <w:jc w:val="left"/>
        <w:ind w:left="720"/>
        <w:spacing w:before="100" w:beforeAutospacing="1" w:after="100" w:afterAutospacing="1" w:line="240" w:lineRule="auto"/>
      </w:pPr>
      <w:r>
        <w:rPr>
          <w:color w:val="000000"/>
        </w:rPr>
        <w:t xml:space="preserve">a) </w:t>
      </w:r>
      <w:r>
        <w:rPr>
          <w:color w:val="000000"/>
        </w:rPr>
        <w:t xml:space="preserve">language</w:t>
      </w:r>
      <w:r>
        <w:rPr>
          <w:color w:val="000000"/>
        </w:rPr>
        <w:t xml:space="preserve"> courses for children and young people from members of national minorities, </w:t>
      </w:r>
    </w:p>
    <w:p>
      <w:pPr>
        <w:rPr>
          <w:color w:val="000000"/>
        </w:rPr>
        <w:jc w:val="left"/>
        <w:ind w:left="720"/>
        <w:spacing w:before="100" w:beforeAutospacing="1" w:after="100" w:afterAutospacing="1" w:line="240" w:lineRule="auto"/>
      </w:pPr>
      <w:r>
        <w:rPr>
          <w:color w:val="000000"/>
        </w:rPr>
        <w:t xml:space="preserve">b</w:t>
      </w:r>
      <w:r>
        <w:rPr>
          <w:color w:val="000000"/>
        </w:rPr>
        <w:t xml:space="preserve">) </w:t>
      </w:r>
      <w:r>
        <w:rPr>
          <w:color w:val="000000"/>
        </w:rPr>
        <w:t xml:space="preserve">sociocultural</w:t>
      </w:r>
      <w:r>
        <w:rPr>
          <w:color w:val="000000"/>
        </w:rPr>
        <w:t xml:space="preserve">, sportive and other educational activities of children and young people from members of national minorities, </w:t>
      </w:r>
    </w:p>
    <w:p>
      <w:pPr>
        <w:rPr>
          <w:color w:val="000000"/>
        </w:rPr>
        <w:jc w:val="left"/>
        <w:ind w:left="720"/>
        <w:spacing w:before="100" w:beforeAutospacing="1" w:after="100" w:afterAutospacing="1" w:line="240" w:lineRule="auto"/>
      </w:pPr>
      <w:r>
        <w:rPr>
          <w:color w:val="000000"/>
        </w:rPr>
        <w:t xml:space="preserve">c) </w:t>
      </w:r>
      <w:r>
        <w:rPr>
          <w:color w:val="000000"/>
        </w:rPr>
        <w:t xml:space="preserve">documentation</w:t>
      </w:r>
      <w:r>
        <w:rPr>
          <w:color w:val="000000"/>
        </w:rPr>
        <w:t xml:space="preserve">, analyses, research and elaboration of educational programmes in the field of education of national minorities. </w:t>
      </w:r>
    </w:p>
    <w:p>
      <w:pPr>
        <w:rPr>
          <w:color w:val="000000"/>
        </w:rPr>
        <w:jc w:val="left"/>
        <w:ind w:left="720"/>
        <w:spacing w:before="100" w:beforeAutospacing="1" w:after="100" w:afterAutospacing="1" w:line="240" w:lineRule="auto"/>
      </w:pPr>
      <w:r>
        <w:rPr>
          <w:b/>
          <w:bCs/>
          <w:color w:val="000000"/>
        </w:rPr>
        <w:t xml:space="preserve">The support of projects aimed at the integration of members of the Roma community</w:t>
      </w:r>
    </w:p>
    <w:p>
      <w:pPr>
        <w:rPr>
          <w:color w:val="000000"/>
        </w:rPr>
        <w:jc w:val="left"/>
        <w:ind w:left="720"/>
        <w:spacing w:before="100" w:beforeAutospacing="1" w:after="100" w:afterAutospacing="1" w:line="240" w:lineRule="auto"/>
      </w:pPr>
      <w:r>
        <w:rPr>
          <w:color w:val="000000"/>
        </w:rPr>
        <w:t xml:space="preserve">§ 21</w:t>
      </w:r>
    </w:p>
    <w:p>
      <w:pPr>
        <w:rPr>
          <w:color w:val="000000"/>
        </w:rPr>
        <w:jc w:val="left"/>
        <w:ind w:left="720"/>
        <w:spacing w:before="100" w:beforeAutospacing="1" w:after="100" w:afterAutospacing="1" w:line="240" w:lineRule="auto"/>
      </w:pPr>
      <w:r>
        <w:rPr>
          <w:color w:val="000000"/>
        </w:rPr>
        <w:t xml:space="preserve">(1) The aim of the support is to create equal conditions for members of the Roma community, especially in the field of education and welfare laying stress on prevention of the social discrimination of members of the Roma community, situation of Roma women, assurance of the participation of members of the Roma community in the application of integration programmes, atmosphere of trust, understanding and tolerance in society, knowledge of history and traditions of the Roma population, improvement of communication between the Roma community and the majority. Providers of grants for projects aimed at the integration of members of the Roma population are the Ministry of Education, Youth and Sports, Ministry of Culture and Ministry of Labour and Social Affairs. </w:t>
      </w:r>
    </w:p>
    <w:p>
      <w:pPr>
        <w:rPr>
          <w:color w:val="000000"/>
        </w:rPr>
        <w:jc w:val="left"/>
        <w:ind w:left="720"/>
        <w:spacing w:before="100" w:beforeAutospacing="1" w:after="100" w:afterAutospacing="1" w:line="240" w:lineRule="auto"/>
      </w:pPr>
      <w:r>
        <w:rPr>
          <w:color w:val="000000"/>
        </w:rPr>
        <w:t xml:space="preserve">(2) Respective ministries propose financial means for the support of activities mentioned in Clause 1 as a specific binding index 'The Support of Projects for the Integration of Members of the Roma Community' in their chapters of the State Budget for every budget year. </w:t>
      </w:r>
    </w:p>
    <w:p>
      <w:pPr>
        <w:rPr>
          <w:color w:val="000000"/>
        </w:rPr>
        <w:jc w:val="left"/>
        <w:ind w:left="720"/>
        <w:spacing w:before="100" w:beforeAutospacing="1" w:after="100" w:afterAutospacing="1" w:line="240" w:lineRule="auto"/>
      </w:pPr>
      <w:r>
        <w:rPr>
          <w:color w:val="000000"/>
        </w:rPr>
        <w:t xml:space="preserve">§ 22.9</w:t>
      </w:r>
    </w:p>
    <w:p>
      <w:pPr>
        <w:rPr>
          <w:color w:val="000000"/>
        </w:rPr>
        <w:jc w:val="left"/>
        <w:ind w:left="720"/>
        <w:spacing w:before="100" w:beforeAutospacing="1" w:after="100" w:afterAutospacing="1" w:line="240" w:lineRule="auto"/>
      </w:pPr>
      <w:r>
        <w:rPr>
          <w:color w:val="000000"/>
        </w:rPr>
        <w:t xml:space="preserve">Grants for the support of projects aimed at the integration of members of the Roma community are provided to legal persons. </w:t>
      </w:r>
    </w:p>
    <w:p>
      <w:pPr>
        <w:rPr>
          <w:color w:val="000000"/>
        </w:rPr>
        <w:jc w:val="left"/>
        <w:ind w:left="720"/>
        <w:spacing w:before="100" w:beforeAutospacing="1" w:after="100" w:afterAutospacing="1" w:line="240" w:lineRule="auto"/>
      </w:pPr>
      <w:r>
        <w:rPr>
          <w:color w:val="000000"/>
        </w:rPr>
        <w:t xml:space="preserve">§ 23</w:t>
      </w:r>
    </w:p>
    <w:p>
      <w:pPr>
        <w:rPr>
          <w:color w:val="000000"/>
        </w:rPr>
        <w:jc w:val="left"/>
        <w:ind w:left="720"/>
        <w:spacing w:before="100" w:beforeAutospacing="1" w:after="100" w:afterAutospacing="1" w:line="240" w:lineRule="auto"/>
      </w:pPr>
      <w:r>
        <w:rPr>
          <w:color w:val="000000"/>
        </w:rPr>
        <w:t xml:space="preserve">The support of projects in the field of the integration of members of the Roma community relates to the support of </w:t>
      </w:r>
    </w:p>
    <w:p>
      <w:pPr>
        <w:rPr>
          <w:color w:val="000000"/>
        </w:rPr>
        <w:jc w:val="left"/>
        <w:ind w:left="720"/>
        <w:spacing w:before="100" w:beforeAutospacing="1" w:after="100" w:afterAutospacing="1" w:line="240" w:lineRule="auto"/>
      </w:pPr>
      <w:r>
        <w:rPr>
          <w:color w:val="000000"/>
        </w:rPr>
        <w:t xml:space="preserve">a) </w:t>
      </w:r>
      <w:r>
        <w:rPr>
          <w:color w:val="000000"/>
        </w:rPr>
        <w:t xml:space="preserve">integration</w:t>
      </w:r>
      <w:r>
        <w:rPr>
          <w:color w:val="000000"/>
        </w:rPr>
        <w:t xml:space="preserve"> of members of the Roma community, especially in the field of social and cultural activities and education, </w:t>
      </w:r>
    </w:p>
    <w:p>
      <w:pPr>
        <w:rPr>
          <w:color w:val="000000"/>
        </w:rPr>
        <w:jc w:val="left"/>
        <w:ind w:left="720"/>
        <w:spacing w:before="100" w:beforeAutospacing="1" w:after="100" w:afterAutospacing="1" w:line="240" w:lineRule="auto"/>
      </w:pPr>
      <w:r>
        <w:rPr>
          <w:color w:val="000000"/>
        </w:rPr>
        <w:t xml:space="preserve">b</w:t>
      </w:r>
      <w:r>
        <w:rPr>
          <w:color w:val="000000"/>
        </w:rPr>
        <w:t xml:space="preserve">) </w:t>
      </w:r>
      <w:r>
        <w:rPr>
          <w:color w:val="000000"/>
        </w:rPr>
        <w:t xml:space="preserve">education</w:t>
      </w:r>
      <w:r>
        <w:rPr>
          <w:color w:val="000000"/>
        </w:rPr>
        <w:t xml:space="preserve"> of Roma pupils and students, </w:t>
      </w:r>
    </w:p>
    <w:p>
      <w:pPr>
        <w:rPr>
          <w:color w:val="000000"/>
        </w:rPr>
        <w:jc w:val="left"/>
        <w:ind w:left="720"/>
        <w:spacing w:before="100" w:beforeAutospacing="1" w:after="100" w:afterAutospacing="1" w:line="240" w:lineRule="auto"/>
      </w:pPr>
      <w:r>
        <w:rPr>
          <w:color w:val="000000"/>
        </w:rPr>
        <w:t xml:space="preserve">c) </w:t>
      </w:r>
      <w:r>
        <w:rPr>
          <w:color w:val="000000"/>
        </w:rPr>
        <w:t xml:space="preserve">development</w:t>
      </w:r>
      <w:r>
        <w:rPr>
          <w:color w:val="000000"/>
        </w:rPr>
        <w:t xml:space="preserve"> of providing special social services. </w:t>
      </w:r>
    </w:p>
    <w:p>
      <w:pPr>
        <w:rPr>
          <w:color w:val="000000"/>
        </w:rPr>
        <w:jc w:val="center"/>
        <w:ind w:left="720"/>
        <w:spacing w:before="100" w:beforeAutospacing="1" w:after="100" w:afterAutospacing="1" w:line="240" w:lineRule="auto"/>
      </w:pPr>
      <w:r>
        <w:rPr>
          <w:b/>
          <w:bCs/>
          <w:color w:val="000000"/>
        </w:rPr>
        <w:t xml:space="preserve">PART 3 </w:t>
      </w:r>
      <w:r>
        <w:rPr>
          <w:b/>
          <w:bCs/>
          <w:color w:val="000000"/>
        </w:rPr>
        <w:br/>
      </w:r>
      <w:r>
        <w:rPr>
          <w:b/>
          <w:bCs/>
          <w:color w:val="000000"/>
        </w:rPr>
        <w:br/>
      </w:r>
      <w:r>
        <w:rPr>
          <w:b/>
          <w:bCs/>
          <w:color w:val="000000"/>
        </w:rPr>
        <w:t xml:space="preserve">FINAL PROVISION</w:t>
      </w:r>
    </w:p>
    <w:p>
      <w:pPr>
        <w:rPr>
          <w:color w:val="000000"/>
        </w:rPr>
        <w:jc w:val="left"/>
        <w:ind w:left="720"/>
        <w:spacing w:before="100" w:beforeAutospacing="1" w:after="100" w:afterAutospacing="1" w:line="240" w:lineRule="auto"/>
      </w:pPr>
      <w:r>
        <w:rPr>
          <w:color w:val="000000"/>
        </w:rPr>
        <w:t xml:space="preserve">§ 24</w:t>
      </w:r>
    </w:p>
    <w:p>
      <w:pPr>
        <w:rPr>
          <w:color w:val="000000"/>
        </w:rPr>
        <w:jc w:val="left"/>
        <w:ind w:left="720"/>
        <w:spacing w:before="100" w:beforeAutospacing="1" w:after="100" w:afterAutospacing="1" w:line="240" w:lineRule="auto"/>
      </w:pPr>
      <w:r>
        <w:rPr>
          <w:b/>
          <w:bCs/>
          <w:color w:val="000000"/>
        </w:rPr>
        <w:t xml:space="preserve">The effect of the Decree</w:t>
      </w:r>
      <w:r>
        <w:rPr>
          <w:color w:val="000000"/>
        </w:rPr>
        <w:t xml:space="preserve"> </w:t>
      </w:r>
      <w:r>
        <w:rPr>
          <w:color w:val="000000"/>
        </w:rPr>
        <w:br/>
      </w:r>
      <w:r>
        <w:rPr>
          <w:color w:val="000000"/>
        </w:rPr>
        <w:t xml:space="preserve">This Decree comes into effect on 15 April, 2002.</w:t>
      </w:r>
    </w:p>
    <w:p>
      <w:pPr>
        <w:rPr>
          <w:color w:val="000000"/>
        </w:rPr>
        <w:jc w:val="left"/>
        <w:ind w:left="720"/>
        <w:spacing w:before="100" w:beforeAutospacing="1" w:after="100" w:afterAutospacing="1" w:line="240" w:lineRule="auto"/>
      </w:pPr>
      <w:r>
        <w:rPr>
          <w:color w:val="000000"/>
        </w:rPr>
        <w:t xml:space="preserve">Prime Minister: </w:t>
      </w:r>
      <w:r>
        <w:rPr>
          <w:color w:val="000000"/>
        </w:rPr>
        <w:br/>
      </w:r>
      <w:r>
        <w:rPr>
          <w:color w:val="000000"/>
        </w:rPr>
        <w:t xml:space="preserve">Ing</w:t>
      </w:r>
      <w:r>
        <w:rPr>
          <w:color w:val="000000"/>
        </w:rPr>
        <w:t xml:space="preserve">. </w:t>
      </w:r>
      <w:r>
        <w:rPr>
          <w:color w:val="000000"/>
        </w:rPr>
        <w:t xml:space="preserve">Zeman</w:t>
      </w:r>
    </w:p>
    <w:p>
      <w:pPr>
        <w:rPr>
          <w:color w:val="000000"/>
        </w:rPr>
        <w:jc w:val="left"/>
        <w:ind w:left="720"/>
        <w:spacing w:before="100" w:beforeAutospacing="1" w:after="100" w:afterAutospacing="1" w:line="240" w:lineRule="auto"/>
      </w:pPr>
      <w:r>
        <w:rPr>
          <w:color w:val="000000"/>
        </w:rPr>
        <w:t xml:space="preserve">Deputy Prime Minister: </w:t>
      </w:r>
      <w:r>
        <w:rPr>
          <w:color w:val="000000"/>
        </w:rPr>
        <w:br/>
      </w:r>
      <w:r>
        <w:rPr>
          <w:color w:val="000000"/>
        </w:rPr>
        <w:t xml:space="preserve">JUDr</w:t>
      </w:r>
      <w:r>
        <w:rPr>
          <w:color w:val="000000"/>
        </w:rPr>
        <w:t xml:space="preserve">. </w:t>
      </w:r>
      <w:r>
        <w:rPr>
          <w:color w:val="000000"/>
        </w:rPr>
        <w:t xml:space="preserve">Rychetský</w:t>
      </w:r>
    </w:p>
    <w:p>
      <w:pPr>
        <w:rPr>
          <w:color w:val="000000"/>
        </w:rPr>
        <w:jc w:val="left"/>
        <w:spacing w:before="0" w:after="240" w:line="240" w:lineRule="auto"/>
      </w:pPr>
      <w:r>
        <w:rPr>
          <w:color w:val="000000"/>
        </w:rPr>
        <w:br/>
      </w:r>
    </w:p>
    <w:p>
      <w:pPr>
        <w:rPr>
          <w:color w:val="000000"/>
        </w:rPr>
        <w:jc w:val="left"/>
        <w:spacing w:before="100" w:beforeAutospacing="1" w:after="100" w:afterAutospacing="1" w:line="240" w:lineRule="auto"/>
      </w:pPr>
      <w:r>
        <w:rPr>
          <w:i/>
          <w:iCs/>
          <w:color w:val="000000"/>
        </w:rPr>
        <w:t xml:space="preserve">Source: </w:t>
      </w:r>
      <w:hyperlink r:id="rId1" w:history="1">
        <w:r>
          <w:rPr>
            <w:i/>
            <w:iCs/>
            <w:u w:val="single"/>
            <w:color w:val="0000FF"/>
          </w:rPr>
          <w:t xml:space="preserve">MIRIS – Minority Rights Information System</w:t>
        </w:r>
      </w:hyperlink>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 w:type="character" w:styleId="Hyperlink">
    <w:name w:val="Hyperlink"/>
    <w:basedOn w:val="DefaultParagraphFont"/>
    <w:semiHidden/>
    <w:unhideWhenUsed/>
    <w:rPr>
      <w:u w:val="single"/>
      <w:color w:val="0000FF"/>
    </w:rPr>
  </w:style>
</w:styles>
</file>

<file path=word/_rels/document.xml.rels>&#65279;<?xml version="1.0" encoding="UTF-8" standalone="yes"?><Relationships xmlns="http://schemas.openxmlformats.org/package/2006/relationships"><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numbering" Target="numbering.xml" Id="rId7" /><Relationship Type="http://schemas.openxmlformats.org/officeDocument/2006/relationships/hyperlink" Target="http://dev.eurac.edu:8085/mugs2/do/browse" Id="rId1" TargetMode="External" /></Relationships>
</file>

<file path=docProps/app.xml><?xml version="1.0" encoding="utf-8"?>
<Properties xmlns:vt="http://schemas.openxmlformats.org/officeDocument/2006/docPropsVTypes" xmlns="http://schemas.openxmlformats.org/officeDocument/2006/extended-properties">
  <Template>Normal.dotm</Template>
  <TotalTime>1</TotalTime>
  <Pages>5</Pages>
  <Words>1314</Words>
  <Characters>7491</Characters>
  <Application>Microsoft Office Word</Application>
  <DocSecurity>0</DocSecurity>
  <Lines>62</Lines>
  <Paragraphs>17</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98of2002</dc:title>
  <dc:creator>Lucas Lixinski</dc:creator>
  <cp:lastModifiedBy>vrdoljak</cp:lastModifiedBy>
  <cp:revision>1</cp:revision>
  <dcterms:created xsi:type="dcterms:W3CDTF">2010-07-10T05:47:00Z</dcterms:created>
  <dcterms:modified xsi:type="dcterms:W3CDTF">2010-07-21T15:04:39.277Z</dcterms:modified>
</cp:coreProperties>
</file>