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0"/>
          <w:szCs w:val="20"/>
          <w:lang w:val="et-EE"/>
        </w:rPr>
        <w:jc w:val="left"/>
        <w:spacing w:before="0" w:after="0" w:line="360" w:lineRule="auto"/>
      </w:pPr>
      <w:r>
        <w:rPr>
          <w:lang w:val="en-GB"/>
        </w:rPr>
        <w:t xml:space="preserve">Environmental Monitoring Act</w:t>
      </w:r>
    </w:p>
    <w:p>
      <w:pPr>
        <w:rPr>
          <w:sz w:val="20"/>
          <w:szCs w:val="20"/>
          <w:lang w:val="et-EE"/>
        </w:rPr>
        <w:jc w:val="left"/>
        <w:spacing w:before="0" w:after="0" w:line="360" w:lineRule="auto"/>
      </w:pPr>
      <w:r>
        <w:rPr>
          <w:lang w:val="en-GB"/>
        </w:rPr>
        <w:t xml:space="preserve">Passed 20 January 1999</w:t>
      </w:r>
    </w:p>
    <w:p>
      <w:pPr>
        <w:rPr>
          <w:sz w:val="20"/>
          <w:szCs w:val="20"/>
          <w:lang w:val="et-EE"/>
        </w:rPr>
        <w:jc w:val="left"/>
        <w:spacing w:before="0" w:after="0" w:line="360" w:lineRule="auto"/>
      </w:pPr>
      <w:r>
        <w:rPr>
          <w:lang w:val="en-GB"/>
        </w:rPr>
        <w:t xml:space="preserve">(RT</w:t>
      </w:r>
      <w:r>
        <w:rPr>
          <w:vertAlign w:val="superscript"/>
          <w:lang w:val="en-GB"/>
        </w:rPr>
        <w:t xml:space="preserve">1</w:t>
      </w:r>
      <w:r>
        <w:rPr>
          <w:lang w:val="en-GB"/>
        </w:rPr>
        <w:t xml:space="preserve"> I 1999, 10, 154),</w:t>
      </w:r>
    </w:p>
    <w:p>
      <w:pPr>
        <w:rPr>
          <w:sz w:val="20"/>
          <w:szCs w:val="20"/>
          <w:lang w:val="et-EE"/>
        </w:rPr>
        <w:jc w:val="left"/>
        <w:spacing w:before="0" w:after="0" w:line="360" w:lineRule="auto"/>
      </w:pPr>
      <w:r>
        <w:rPr>
          <w:lang w:val="en-GB"/>
        </w:rPr>
        <w:t xml:space="preserve">entered</w:t>
      </w:r>
      <w:r>
        <w:rPr>
          <w:lang w:val="en-GB"/>
        </w:rPr>
        <w:t xml:space="preserve"> into force 15 February 1999,</w:t>
      </w:r>
    </w:p>
    <w:p>
      <w:pPr>
        <w:rPr>
          <w:sz w:val="20"/>
          <w:szCs w:val="20"/>
          <w:lang w:val="et-EE"/>
        </w:rPr>
        <w:jc w:val="left"/>
        <w:spacing w:before="0" w:after="0" w:line="360" w:lineRule="auto"/>
      </w:pPr>
      <w:r>
        <w:rPr>
          <w:lang w:val="en-GB"/>
        </w:rPr>
        <w:t xml:space="preserve">amended</w:t>
      </w:r>
      <w:r>
        <w:rPr>
          <w:lang w:val="en-GB"/>
        </w:rPr>
        <w:t xml:space="preserve"> by the following Acts:</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22.02.2005 entered into force 03.04.2005 - RT I 2005, 15, 87;</w:t>
      </w:r>
    </w:p>
    <w:p>
      <w:pPr>
        <w:rPr>
          <w:sz w:val="20"/>
          <w:szCs w:val="20"/>
          <w:lang w:val="et-EE"/>
        </w:rPr>
        <w:jc w:val="left"/>
        <w:spacing w:before="0" w:after="0" w:line="360" w:lineRule="auto"/>
      </w:pPr>
      <w:r>
        <w:rPr>
          <w:lang w:val="en-GB"/>
        </w:rPr>
        <w:t xml:space="preserve">05.05.2004 entered into force 03.09.2004 - RT I 2004, 43, 298;</w:t>
      </w:r>
    </w:p>
    <w:p>
      <w:pPr>
        <w:rPr>
          <w:sz w:val="20"/>
          <w:szCs w:val="20"/>
          <w:lang w:val="et-EE"/>
        </w:rPr>
        <w:jc w:val="left"/>
        <w:spacing w:before="0" w:after="0" w:line="360" w:lineRule="auto"/>
      </w:pPr>
      <w:r>
        <w:rPr>
          <w:lang w:val="en-GB"/>
        </w:rPr>
        <w:t xml:space="preserve">19.06.2002 entered into force 01.09.2002 - RT I 2002, 63, 387;</w:t>
      </w:r>
    </w:p>
    <w:p>
      <w:pPr>
        <w:rPr>
          <w:sz w:val="20"/>
          <w:szCs w:val="20"/>
          <w:lang w:val="et-EE"/>
        </w:rPr>
        <w:jc w:val="left"/>
        <w:spacing w:before="0" w:after="0" w:line="360" w:lineRule="auto"/>
      </w:pPr>
      <w:r>
        <w:rPr>
          <w:lang w:val="en-GB"/>
        </w:rPr>
        <w:t xml:space="preserve">15.11.2000 entered into force 01.01.2001 - RT I 2000, 92, 597;</w:t>
      </w:r>
    </w:p>
    <w:p>
      <w:pPr>
        <w:rPr>
          <w:sz w:val="20"/>
          <w:szCs w:val="20"/>
          <w:lang w:val="et-EE"/>
        </w:rPr>
        <w:jc w:val="left"/>
        <w:spacing w:before="0" w:after="0" w:line="360" w:lineRule="auto"/>
      </w:pPr>
      <w:r>
        <w:rPr>
          <w:lang w:val="en-GB"/>
        </w:rPr>
        <w:t xml:space="preserve">16.06.99 entered into force 23.06.99 - RT I 1999, 54, 583.</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 Scope of application of Act</w:t>
      </w:r>
    </w:p>
    <w:p>
      <w:pPr>
        <w:rPr>
          <w:sz w:val="20"/>
          <w:szCs w:val="20"/>
          <w:lang w:val="et-EE"/>
        </w:rPr>
        <w:jc w:val="left"/>
        <w:spacing w:before="0" w:after="0" w:line="360" w:lineRule="auto"/>
      </w:pPr>
      <w:r>
        <w:rPr>
          <w:lang w:val="en-GB"/>
        </w:rPr>
        <w:t xml:space="preserve">This Act provides for the organisation of environmental monitoring, the procedure for processing and storing data obtained, and the relations between persons carrying out environmental monitoring and owners or possessors of </w:t>
      </w:r>
      <w:r>
        <w:rPr>
          <w:lang w:val="en-GB"/>
        </w:rPr>
        <w:t xml:space="preserve">immovables</w:t>
      </w:r>
      <w:r>
        <w:rPr>
          <w:lang w:val="en-GB"/>
        </w:rPr>
        <w:t xml:space="preserve">.</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2. Environmental monitoring and purposes thereof</w:t>
      </w:r>
    </w:p>
    <w:p>
      <w:pPr>
        <w:rPr>
          <w:sz w:val="20"/>
          <w:szCs w:val="20"/>
          <w:lang w:val="et-EE"/>
        </w:rPr>
        <w:jc w:val="left"/>
        <w:spacing w:before="0" w:after="0" w:line="360" w:lineRule="auto"/>
      </w:pPr>
      <w:r>
        <w:rPr>
          <w:lang w:val="en-GB"/>
        </w:rPr>
        <w:t xml:space="preserve">(1)        Environmental monitoring is the continuous observation of the state of the environment and the factors affecting it which includes environmental observations and analyses and the processing of data obtained from observations.</w:t>
      </w:r>
    </w:p>
    <w:p>
      <w:pPr>
        <w:rPr>
          <w:sz w:val="20"/>
          <w:szCs w:val="20"/>
          <w:lang w:val="et-EE"/>
        </w:rPr>
        <w:jc w:val="left"/>
        <w:spacing w:before="0" w:after="0" w:line="360" w:lineRule="auto"/>
      </w:pPr>
      <w:r>
        <w:rPr>
          <w:lang w:val="en-GB"/>
        </w:rPr>
        <w:t xml:space="preserve">(2)        The purposes of environmental monitoring are to:</w:t>
      </w:r>
    </w:p>
    <w:p>
      <w:pPr>
        <w:rPr>
          <w:sz w:val="20"/>
          <w:szCs w:val="20"/>
          <w:lang w:val="et-EE"/>
        </w:rPr>
        <w:jc w:val="left"/>
        <w:spacing w:before="0" w:after="0" w:line="360" w:lineRule="auto"/>
      </w:pPr>
      <w:r>
        <w:rPr>
          <w:lang w:val="en-GB"/>
        </w:rPr>
        <w:t xml:space="preserve">1)         </w:t>
      </w:r>
      <w:r>
        <w:rPr>
          <w:lang w:val="en-GB"/>
        </w:rPr>
        <w:t xml:space="preserve">assess</w:t>
      </w:r>
      <w:r>
        <w:rPr>
          <w:lang w:val="en-GB"/>
        </w:rPr>
        <w:t xml:space="preserve"> and analyse factors affecting the environment;</w:t>
      </w:r>
    </w:p>
    <w:p>
      <w:pPr>
        <w:rPr>
          <w:sz w:val="20"/>
          <w:szCs w:val="20"/>
          <w:lang w:val="et-EE"/>
        </w:rPr>
        <w:jc w:val="left"/>
        <w:spacing w:before="0" w:after="0" w:line="360" w:lineRule="auto"/>
      </w:pPr>
      <w:r>
        <w:rPr>
          <w:lang w:val="en-GB"/>
        </w:rPr>
        <w:t xml:space="preserve">2)         </w:t>
      </w:r>
      <w:r>
        <w:rPr>
          <w:lang w:val="en-GB"/>
        </w:rPr>
        <w:t xml:space="preserve">monitor</w:t>
      </w:r>
      <w:r>
        <w:rPr>
          <w:lang w:val="en-GB"/>
        </w:rPr>
        <w:t xml:space="preserve">, assess and predict the meteorological and hydrological factors and the changes therein;</w:t>
      </w:r>
    </w:p>
    <w:p>
      <w:pPr>
        <w:rPr>
          <w:sz w:val="20"/>
          <w:szCs w:val="20"/>
          <w:lang w:val="et-EE"/>
        </w:rPr>
        <w:jc w:val="left"/>
        <w:spacing w:before="0" w:after="0" w:line="360" w:lineRule="auto"/>
      </w:pPr>
      <w:r>
        <w:rPr>
          <w:lang w:val="en-GB"/>
        </w:rPr>
        <w:t xml:space="preserve">3)         assess the state of the environment and forecast the changes therein;</w:t>
      </w:r>
    </w:p>
    <w:p>
      <w:pPr>
        <w:rPr>
          <w:sz w:val="20"/>
          <w:szCs w:val="20"/>
          <w:lang w:val="et-EE"/>
        </w:rPr>
        <w:jc w:val="left"/>
        <w:spacing w:before="0" w:after="0" w:line="360" w:lineRule="auto"/>
      </w:pPr>
      <w:r>
        <w:rPr>
          <w:lang w:val="en-GB"/>
        </w:rPr>
        <w:t xml:space="preserve">4)         determine the state and amount of renewable natural resources;</w:t>
      </w:r>
    </w:p>
    <w:p>
      <w:pPr>
        <w:rPr>
          <w:sz w:val="20"/>
          <w:szCs w:val="20"/>
          <w:lang w:val="et-EE"/>
        </w:rPr>
        <w:jc w:val="left"/>
        <w:spacing w:before="0" w:after="0" w:line="360" w:lineRule="auto"/>
      </w:pPr>
      <w:r>
        <w:rPr>
          <w:lang w:val="en-GB"/>
        </w:rPr>
        <w:t xml:space="preserve">5)         ascertain changes in the environment which require measures to be implemented or further investigation to be conducted;</w:t>
      </w:r>
    </w:p>
    <w:p>
      <w:pPr>
        <w:rPr>
          <w:sz w:val="20"/>
          <w:szCs w:val="20"/>
          <w:lang w:val="et-EE"/>
        </w:rPr>
        <w:jc w:val="left"/>
        <w:spacing w:before="0" w:after="0" w:line="360" w:lineRule="auto"/>
      </w:pPr>
      <w:r>
        <w:rPr>
          <w:lang w:val="en-GB"/>
        </w:rPr>
        <w:t xml:space="preserve">6)         observe long-range </w:t>
      </w:r>
      <w:r>
        <w:rPr>
          <w:lang w:val="en-GB"/>
        </w:rPr>
        <w:t xml:space="preserve">transboundary</w:t>
      </w:r>
      <w:r>
        <w:rPr>
          <w:lang w:val="en-GB"/>
        </w:rPr>
        <w:t xml:space="preserve"> pollution and conduct comparative investigations on the basis of international agreements;</w:t>
      </w:r>
    </w:p>
    <w:p>
      <w:pPr>
        <w:rPr>
          <w:sz w:val="20"/>
          <w:szCs w:val="20"/>
          <w:lang w:val="et-EE"/>
        </w:rPr>
        <w:jc w:val="left"/>
        <w:spacing w:before="0" w:after="0" w:line="360" w:lineRule="auto"/>
      </w:pPr>
      <w:r>
        <w:rPr>
          <w:lang w:val="en-GB"/>
        </w:rPr>
        <w:t xml:space="preserve">7)         </w:t>
      </w:r>
      <w:r>
        <w:rPr>
          <w:lang w:val="en-GB"/>
        </w:rPr>
        <w:t xml:space="preserve">develop</w:t>
      </w:r>
      <w:r>
        <w:rPr>
          <w:lang w:val="en-GB"/>
        </w:rPr>
        <w:t xml:space="preserve"> and supplement a system of indicators characterising the state of the environment;</w:t>
      </w:r>
    </w:p>
    <w:p>
      <w:pPr>
        <w:rPr>
          <w:sz w:val="20"/>
          <w:szCs w:val="20"/>
          <w:lang w:val="et-EE"/>
        </w:rPr>
        <w:jc w:val="left"/>
        <w:spacing w:before="0" w:after="0" w:line="360" w:lineRule="auto"/>
      </w:pPr>
      <w:r>
        <w:rPr>
          <w:lang w:val="en-GB"/>
        </w:rPr>
        <w:t xml:space="preserve">8)         </w:t>
      </w:r>
      <w:r>
        <w:rPr>
          <w:lang w:val="en-GB"/>
        </w:rPr>
        <w:t xml:space="preserve">obtain</w:t>
      </w:r>
      <w:r>
        <w:rPr>
          <w:lang w:val="en-GB"/>
        </w:rPr>
        <w:t xml:space="preserve"> source information for the preparation of programmes, plans and development plans.</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3. State environmental monitoring</w:t>
      </w:r>
    </w:p>
    <w:p>
      <w:pPr>
        <w:rPr>
          <w:sz w:val="20"/>
          <w:szCs w:val="20"/>
          <w:lang w:val="et-EE"/>
        </w:rPr>
        <w:jc w:val="left"/>
        <w:spacing w:before="0" w:after="0" w:line="360" w:lineRule="auto"/>
      </w:pPr>
      <w:r>
        <w:rPr>
          <w:lang w:val="en-GB"/>
        </w:rPr>
        <w:t xml:space="preserve">(1)        State environmental monitoring shall be organised by the Ministry of the Environment.</w:t>
      </w:r>
    </w:p>
    <w:p>
      <w:pPr>
        <w:rPr>
          <w:sz w:val="20"/>
          <w:szCs w:val="20"/>
          <w:lang w:val="et-EE"/>
        </w:rPr>
        <w:jc w:val="left"/>
        <w:spacing w:before="0" w:after="0" w:line="360" w:lineRule="auto"/>
      </w:pPr>
      <w:r>
        <w:rPr>
          <w:lang w:val="en-GB"/>
        </w:rPr>
        <w:t xml:space="preserve">(2)        State environmental monitoring shall be carried out pursuant to a programme approved by the Minister of the Environment. The National Environmental Monitoring Programme shall set out:</w:t>
      </w:r>
    </w:p>
    <w:p>
      <w:pPr>
        <w:rPr>
          <w:sz w:val="20"/>
          <w:szCs w:val="20"/>
          <w:lang w:val="et-EE"/>
        </w:rPr>
        <w:jc w:val="left"/>
        <w:spacing w:before="0" w:after="0" w:line="360" w:lineRule="auto"/>
      </w:pPr>
      <w:r>
        <w:rPr>
          <w:lang w:val="en-GB"/>
        </w:rPr>
        <w:t xml:space="preserve">1)         </w:t>
      </w:r>
      <w:r>
        <w:rPr>
          <w:lang w:val="en-GB"/>
        </w:rPr>
        <w:t xml:space="preserve">the</w:t>
      </w:r>
      <w:r>
        <w:rPr>
          <w:lang w:val="en-GB"/>
        </w:rPr>
        <w:t xml:space="preserve"> names of sub-programmes;</w:t>
      </w:r>
    </w:p>
    <w:p>
      <w:pPr>
        <w:rPr>
          <w:sz w:val="20"/>
          <w:szCs w:val="20"/>
          <w:lang w:val="et-EE"/>
        </w:rPr>
        <w:jc w:val="left"/>
        <w:spacing w:before="0" w:after="0" w:line="360" w:lineRule="auto"/>
      </w:pPr>
      <w:r>
        <w:rPr>
          <w:lang w:val="en-GB"/>
        </w:rPr>
        <w:t xml:space="preserve">2)         </w:t>
      </w:r>
      <w:r>
        <w:rPr>
          <w:lang w:val="en-GB"/>
        </w:rPr>
        <w:t xml:space="preserve">a</w:t>
      </w:r>
      <w:r>
        <w:rPr>
          <w:lang w:val="en-GB"/>
        </w:rPr>
        <w:t xml:space="preserve"> description of the activities proposed;</w:t>
      </w:r>
    </w:p>
    <w:p>
      <w:pPr>
        <w:rPr>
          <w:sz w:val="20"/>
          <w:szCs w:val="20"/>
          <w:lang w:val="et-EE"/>
        </w:rPr>
        <w:jc w:val="left"/>
        <w:spacing w:before="0" w:after="0" w:line="360" w:lineRule="auto"/>
      </w:pPr>
      <w:r>
        <w:rPr>
          <w:lang w:val="en-GB"/>
        </w:rPr>
        <w:t xml:space="preserve">3)         </w:t>
      </w:r>
      <w:r>
        <w:rPr>
          <w:lang w:val="en-GB"/>
        </w:rPr>
        <w:t xml:space="preserve">data</w:t>
      </w:r>
      <w:r>
        <w:rPr>
          <w:lang w:val="en-GB"/>
        </w:rPr>
        <w:t xml:space="preserve"> concerning the institutions responsible for the sub-programmes;</w:t>
      </w:r>
    </w:p>
    <w:p>
      <w:pPr>
        <w:rPr>
          <w:sz w:val="20"/>
          <w:szCs w:val="20"/>
          <w:lang w:val="et-EE"/>
        </w:rPr>
        <w:jc w:val="left"/>
        <w:spacing w:before="0" w:after="0" w:line="360" w:lineRule="auto"/>
      </w:pPr>
      <w:r>
        <w:rPr>
          <w:lang w:val="en-GB"/>
        </w:rPr>
        <w:t xml:space="preserve">4)         </w:t>
      </w:r>
      <w:r>
        <w:rPr>
          <w:lang w:val="en-GB"/>
        </w:rPr>
        <w:t xml:space="preserve">the</w:t>
      </w:r>
      <w:r>
        <w:rPr>
          <w:lang w:val="en-GB"/>
        </w:rPr>
        <w:t xml:space="preserve"> funds allocated for implementing the programme.</w:t>
      </w:r>
    </w:p>
    <w:p>
      <w:pPr>
        <w:rPr>
          <w:sz w:val="20"/>
          <w:szCs w:val="20"/>
          <w:lang w:val="et-EE"/>
        </w:rPr>
        <w:jc w:val="left"/>
        <w:spacing w:before="0" w:after="0" w:line="360" w:lineRule="auto"/>
      </w:pPr>
      <w:r>
        <w:rPr>
          <w:lang w:val="en-GB"/>
        </w:rPr>
        <w:t xml:space="preserve">(3)        The National Environmental Monitoring Programme shall be financed from:</w:t>
      </w:r>
    </w:p>
    <w:p>
      <w:pPr>
        <w:rPr>
          <w:sz w:val="20"/>
          <w:szCs w:val="20"/>
          <w:lang w:val="et-EE"/>
        </w:rPr>
        <w:jc w:val="left"/>
        <w:spacing w:before="0" w:after="0" w:line="360" w:lineRule="auto"/>
      </w:pPr>
      <w:r>
        <w:rPr>
          <w:lang w:val="en-GB"/>
        </w:rPr>
        <w:t xml:space="preserve">1)         </w:t>
      </w:r>
      <w:r>
        <w:rPr>
          <w:lang w:val="en-GB"/>
        </w:rPr>
        <w:t xml:space="preserve">the</w:t>
      </w:r>
      <w:r>
        <w:rPr>
          <w:lang w:val="en-GB"/>
        </w:rPr>
        <w:t xml:space="preserve"> state budget;</w:t>
      </w:r>
    </w:p>
    <w:p>
      <w:pPr>
        <w:rPr>
          <w:sz w:val="20"/>
          <w:szCs w:val="20"/>
          <w:lang w:val="et-EE"/>
        </w:rPr>
        <w:jc w:val="left"/>
        <w:spacing w:before="0" w:after="0" w:line="360" w:lineRule="auto"/>
      </w:pPr>
      <w:r>
        <w:rPr>
          <w:lang w:val="en-GB"/>
        </w:rPr>
        <w:t xml:space="preserve">2)         </w:t>
      </w:r>
      <w:r>
        <w:rPr>
          <w:lang w:val="en-GB"/>
        </w:rPr>
        <w:t xml:space="preserve">the</w:t>
      </w:r>
      <w:r>
        <w:rPr>
          <w:lang w:val="en-GB"/>
        </w:rPr>
        <w:t xml:space="preserve"> budgets of international programmes.</w:t>
      </w:r>
    </w:p>
    <w:p>
      <w:pPr>
        <w:rPr>
          <w:sz w:val="20"/>
          <w:szCs w:val="20"/>
          <w:lang w:val="et-EE"/>
        </w:rPr>
        <w:jc w:val="left"/>
        <w:spacing w:before="0" w:after="0" w:line="360" w:lineRule="auto"/>
      </w:pPr>
      <w:r>
        <w:rPr>
          <w:lang w:val="en-GB"/>
        </w:rPr>
        <w:t xml:space="preserve">3)         (Repealed - 16.06.99 entered into force 23.06.99 – RT I 1999, 54, 583).</w:t>
      </w:r>
    </w:p>
    <w:p>
      <w:pPr>
        <w:rPr>
          <w:sz w:val="20"/>
          <w:szCs w:val="20"/>
          <w:lang w:val="et-EE"/>
        </w:rPr>
        <w:jc w:val="left"/>
        <w:spacing w:before="0" w:after="0" w:line="360" w:lineRule="auto"/>
      </w:pPr>
      <w:r>
        <w:rPr>
          <w:lang w:val="en-GB"/>
        </w:rPr>
        <w:t xml:space="preserve">(4)        Environmental monitoring carried out on the basis of international programmes may constitute a part of state environmental monitoring. Environmental monitoring carried out on the basis of international programmes shall be financed pursuant to clause (3) 2) of this section.</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4. Environmental monitoring carried out by local government</w:t>
      </w:r>
    </w:p>
    <w:p>
      <w:pPr>
        <w:rPr>
          <w:sz w:val="20"/>
          <w:szCs w:val="20"/>
          <w:lang w:val="et-EE"/>
        </w:rPr>
        <w:jc w:val="left"/>
        <w:spacing w:before="0" w:after="0" w:line="360" w:lineRule="auto"/>
      </w:pPr>
      <w:r>
        <w:rPr>
          <w:lang w:val="en-GB"/>
        </w:rPr>
        <w:t xml:space="preserve">(1)        A local government shall carry out environmental monitoring to perform the functions imposed on the local government by law or to organise the activities of the local government. Environmental monitoring carried out by a local government shall be financed from:</w:t>
      </w:r>
    </w:p>
    <w:p>
      <w:pPr>
        <w:rPr>
          <w:sz w:val="20"/>
          <w:szCs w:val="20"/>
          <w:lang w:val="et-EE"/>
        </w:rPr>
        <w:jc w:val="left"/>
        <w:spacing w:before="0" w:after="0" w:line="360" w:lineRule="auto"/>
      </w:pPr>
      <w:r>
        <w:rPr>
          <w:lang w:val="en-GB"/>
        </w:rPr>
        <w:t xml:space="preserve">1)         </w:t>
      </w:r>
      <w:r>
        <w:rPr>
          <w:lang w:val="en-GB"/>
        </w:rPr>
        <w:t xml:space="preserve">allocations</w:t>
      </w:r>
      <w:r>
        <w:rPr>
          <w:lang w:val="en-GB"/>
        </w:rPr>
        <w:t xml:space="preserve"> from the state budget for specific purposes intended for the local government;</w:t>
      </w:r>
    </w:p>
    <w:p>
      <w:pPr>
        <w:rPr>
          <w:sz w:val="20"/>
          <w:szCs w:val="20"/>
          <w:lang w:val="et-EE"/>
        </w:rPr>
        <w:jc w:val="left"/>
        <w:spacing w:before="0" w:after="0" w:line="360" w:lineRule="auto"/>
      </w:pPr>
      <w:r>
        <w:rPr>
          <w:lang w:val="en-GB"/>
        </w:rPr>
        <w:t xml:space="preserve">2)         </w:t>
      </w:r>
      <w:r>
        <w:rPr>
          <w:lang w:val="en-GB"/>
        </w:rPr>
        <w:t xml:space="preserve">the</w:t>
      </w:r>
      <w:r>
        <w:rPr>
          <w:lang w:val="en-GB"/>
        </w:rPr>
        <w:t xml:space="preserve"> city or rural municipality budget.</w:t>
      </w:r>
    </w:p>
    <w:p>
      <w:pPr>
        <w:rPr>
          <w:sz w:val="20"/>
          <w:szCs w:val="20"/>
          <w:lang w:val="et-EE"/>
        </w:rPr>
        <w:jc w:val="left"/>
        <w:spacing w:before="0" w:after="0" w:line="360" w:lineRule="auto"/>
      </w:pPr>
      <w:r>
        <w:rPr>
          <w:lang w:val="en-GB"/>
        </w:rPr>
        <w:t xml:space="preserve">3)         (Repealed - 16.06.99 entered into force 23.06.99 – RT I 1999, 54, 583).</w:t>
      </w:r>
    </w:p>
    <w:p>
      <w:pPr>
        <w:rPr>
          <w:sz w:val="20"/>
          <w:szCs w:val="20"/>
          <w:lang w:val="et-EE"/>
        </w:rPr>
        <w:jc w:val="left"/>
        <w:spacing w:before="0" w:after="0" w:line="360" w:lineRule="auto"/>
      </w:pPr>
      <w:r>
        <w:rPr>
          <w:lang w:val="en-GB"/>
        </w:rPr>
        <w:t xml:space="preserve">(2)        Environmental monitoring which is carried out by a local government and is part of an international programme shall be financed from the budget of the programme.</w:t>
      </w:r>
    </w:p>
    <w:p>
      <w:pPr>
        <w:rPr>
          <w:sz w:val="20"/>
          <w:szCs w:val="20"/>
          <w:lang w:val="et-EE"/>
        </w:rPr>
        <w:jc w:val="left"/>
        <w:spacing w:before="0" w:after="0" w:line="360" w:lineRule="auto"/>
      </w:pPr>
      <w:r>
        <w:rPr>
          <w:lang w:val="en-GB"/>
        </w:rPr>
        <w:t xml:space="preserve">(3)        The basis for environmental monitoring carried out by a local government shall be the environmental monitoring programme of the city or rural municipality. The procedure for implementing the environmental monitoring programme and for processing and storing environmental monitoring data collected on the basis thereof shall be established by the local government.</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5. Environmental monitoring carried out by undertaking</w:t>
      </w:r>
    </w:p>
    <w:p>
      <w:pPr>
        <w:rPr>
          <w:sz w:val="20"/>
          <w:szCs w:val="20"/>
          <w:lang w:val="et-EE"/>
        </w:rPr>
        <w:jc w:val="left"/>
        <w:spacing w:before="0" w:after="0" w:line="360" w:lineRule="auto"/>
      </w:pPr>
      <w:r>
        <w:rPr>
          <w:lang w:val="en-GB"/>
        </w:rPr>
        <w:t xml:space="preserve">(1)        An undertaking shall carry out environmental monitoring at the expense of the undertaking in the area affected by its activities or by pollutants discharged into the environment as a result of its activities:</w:t>
      </w:r>
    </w:p>
    <w:p>
      <w:pPr>
        <w:rPr>
          <w:sz w:val="20"/>
          <w:szCs w:val="20"/>
          <w:lang w:val="et-EE"/>
        </w:rPr>
        <w:jc w:val="left"/>
        <w:spacing w:before="0" w:after="0" w:line="360" w:lineRule="auto"/>
      </w:pPr>
      <w:r>
        <w:rPr>
          <w:lang w:val="en-GB"/>
        </w:rPr>
        <w:t xml:space="preserve">1)         </w:t>
      </w:r>
      <w:r>
        <w:rPr>
          <w:lang w:val="en-GB"/>
        </w:rPr>
        <w:t xml:space="preserve">for</w:t>
      </w:r>
      <w:r>
        <w:rPr>
          <w:lang w:val="en-GB"/>
        </w:rPr>
        <w:t xml:space="preserve"> the undertaking’s own purposes, if so desired;</w:t>
      </w:r>
    </w:p>
    <w:p>
      <w:pPr>
        <w:rPr>
          <w:sz w:val="20"/>
          <w:szCs w:val="20"/>
          <w:lang w:val="et-EE"/>
        </w:rPr>
        <w:jc w:val="left"/>
        <w:spacing w:before="0" w:after="0" w:line="360" w:lineRule="auto"/>
      </w:pPr>
      <w:r>
        <w:rPr>
          <w:lang w:val="en-GB"/>
        </w:rPr>
        <w:t xml:space="preserve">2)         </w:t>
      </w:r>
      <w:r>
        <w:rPr>
          <w:lang w:val="en-GB"/>
        </w:rPr>
        <w:t xml:space="preserve">to</w:t>
      </w:r>
      <w:r>
        <w:rPr>
          <w:lang w:val="en-GB"/>
        </w:rPr>
        <w:t xml:space="preserve"> the extent and pursuant to the procedure determined in the environmental permit specified in clause 2 (2) 1) of the Environmental Register Act (RT I 2002, 58, 361; 2004, 30, 209; 84, 572) issued to the undertaking pursuant to law.</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(2)        The area affected by the activities of an undertaking or by pollutants discharged into the environment as a result of such activities shall be determined in the natural resources exploitation permit or the pollution permit.</w:t>
      </w:r>
    </w:p>
    <w:p>
      <w:pPr>
        <w:rPr>
          <w:sz w:val="20"/>
          <w:szCs w:val="20"/>
          <w:lang w:val="et-EE"/>
        </w:rPr>
        <w:jc w:val="left"/>
        <w:spacing w:before="0" w:after="0" w:line="360" w:lineRule="auto"/>
      </w:pPr>
      <w:r>
        <w:rPr>
          <w:lang w:val="en-GB"/>
        </w:rPr>
        <w:t xml:space="preserve">(3)        The procedure for environmental monitoring carried out by an undertaking for its own purpose shall be established by the undertaking, and the environmental monitoring data obtained </w:t>
      </w:r>
      <w:r>
        <w:rPr>
          <w:lang w:val="en-GB"/>
        </w:rPr>
        <w:t xml:space="preserve">therefrom</w:t>
      </w:r>
      <w:r>
        <w:rPr>
          <w:lang w:val="en-GB"/>
        </w:rPr>
        <w:t xml:space="preserve"> shall not be used against the undertaking if damage to the state of the environment is established.</w:t>
      </w:r>
    </w:p>
    <w:p>
      <w:pPr>
        <w:rPr>
          <w:sz w:val="20"/>
          <w:szCs w:val="20"/>
          <w:lang w:val="et-EE"/>
        </w:rPr>
        <w:jc w:val="left"/>
        <w:spacing w:before="0" w:after="0" w:line="360" w:lineRule="auto"/>
      </w:pPr>
      <w:r>
        <w:rPr>
          <w:lang w:val="en-GB"/>
        </w:rPr>
        <w:t xml:space="preserve">(4)        Data from environmental monitoring carried out pursuant to an environmental permit shall be submitted by the undertaking to the issuer of the permit and the local government of the site within the term specified in the permit.</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(5)        The Ministry of the Environment or the county environmental department of the location of proposed activities has, as the person exercising supervision over environmental impact assessment, the right to determine the conditions and extent of the environmental monitoring of an undertaking as an environmental requirement.</w:t>
      </w:r>
    </w:p>
    <w:p>
      <w:pPr>
        <w:rPr>
          <w:sz w:val="20"/>
          <w:szCs w:val="20"/>
          <w:lang w:val="et-EE"/>
        </w:rPr>
        <w:jc w:val="left"/>
        <w:spacing w:before="0" w:after="0" w:line="360" w:lineRule="auto"/>
      </w:pPr>
      <w:r>
        <w:rPr>
          <w:lang w:val="en-GB"/>
        </w:rPr>
        <w:t xml:space="preserve">(22.02.2005 entered into force 03.04.2005 - RT I 2005, 15, 87)</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6. Structure of state environmental monitoring</w:t>
      </w:r>
    </w:p>
    <w:p>
      <w:pPr>
        <w:rPr>
          <w:sz w:val="20"/>
          <w:szCs w:val="20"/>
          <w:lang w:val="et-EE"/>
        </w:rPr>
        <w:jc w:val="left"/>
        <w:spacing w:before="0" w:after="0" w:line="360" w:lineRule="auto"/>
      </w:pPr>
      <w:r>
        <w:rPr>
          <w:lang w:val="en-GB"/>
        </w:rPr>
        <w:t xml:space="preserve">(1)        The implementation of the National Environmental Monitoring Programme shall be organised by the general co-ordinator, the Monitoring Council and the institutions responsible for the sub-programmes.</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(2)        The general co-ordinator of environmental monitoring is the Ministry of the Environment, which shall be responsible for implementing the environmental monitoring programme and which shall organise the activities of the sub-programmes of the National Environmental Monitoring Programme.</w:t>
      </w:r>
    </w:p>
    <w:p>
      <w:pPr>
        <w:rPr>
          <w:sz w:val="20"/>
          <w:szCs w:val="20"/>
          <w:lang w:val="et-EE"/>
        </w:rPr>
        <w:jc w:val="left"/>
        <w:spacing w:before="0" w:after="0" w:line="360" w:lineRule="auto"/>
      </w:pPr>
      <w:r>
        <w:rPr>
          <w:lang w:val="en-GB"/>
        </w:rPr>
        <w:t xml:space="preserve">(3)        The Minister of the Environment shall form the Monitoring Council comprising representatives of government agencies and other experts and, if necessary, involve representatives of national local government associations.</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(3</w:t>
      </w:r>
      <w:r>
        <w:rPr>
          <w:vertAlign w:val="superscript"/>
          <w:lang w:val="en-GB"/>
        </w:rPr>
        <w:t xml:space="preserve">1</w:t>
      </w:r>
      <w:r>
        <w:rPr>
          <w:lang w:val="en-GB"/>
        </w:rPr>
        <w:t xml:space="preserve">)      The functions of the Monitoring Council are to:</w:t>
      </w:r>
    </w:p>
    <w:p>
      <w:pPr>
        <w:rPr>
          <w:sz w:val="20"/>
          <w:szCs w:val="20"/>
          <w:lang w:val="et-EE"/>
        </w:rPr>
        <w:jc w:val="left"/>
        <w:spacing w:before="0" w:after="0" w:line="360" w:lineRule="auto"/>
      </w:pPr>
      <w:r>
        <w:rPr>
          <w:lang w:val="en-GB"/>
        </w:rPr>
        <w:t xml:space="preserve">1)         </w:t>
      </w:r>
      <w:r>
        <w:rPr>
          <w:lang w:val="en-GB"/>
        </w:rPr>
        <w:t xml:space="preserve">consult</w:t>
      </w:r>
      <w:r>
        <w:rPr>
          <w:lang w:val="en-GB"/>
        </w:rPr>
        <w:t xml:space="preserve"> the persons organising environmental monitoring;</w:t>
      </w:r>
    </w:p>
    <w:p>
      <w:pPr>
        <w:rPr>
          <w:sz w:val="20"/>
          <w:szCs w:val="20"/>
          <w:lang w:val="et-EE"/>
        </w:rPr>
        <w:jc w:val="left"/>
        <w:spacing w:before="0" w:after="0" w:line="360" w:lineRule="auto"/>
      </w:pPr>
      <w:r>
        <w:rPr>
          <w:lang w:val="en-GB"/>
        </w:rPr>
        <w:t xml:space="preserve">2)         </w:t>
      </w:r>
      <w:r>
        <w:rPr>
          <w:lang w:val="en-GB"/>
        </w:rPr>
        <w:t xml:space="preserve">organise</w:t>
      </w:r>
      <w:r>
        <w:rPr>
          <w:lang w:val="en-GB"/>
        </w:rPr>
        <w:t xml:space="preserve"> generalisation of the results of environmental monitoring and make proposals for the amendment of environmental monitoring programmes;</w:t>
      </w:r>
    </w:p>
    <w:p>
      <w:pPr>
        <w:rPr>
          <w:sz w:val="20"/>
          <w:szCs w:val="20"/>
          <w:lang w:val="et-EE"/>
        </w:rPr>
        <w:jc w:val="left"/>
        <w:spacing w:before="0" w:after="0" w:line="360" w:lineRule="auto"/>
      </w:pPr>
      <w:r>
        <w:rPr>
          <w:lang w:val="en-GB"/>
        </w:rPr>
        <w:t xml:space="preserve">3)         approve the environmental monitoring programmes and sub-programmes;</w:t>
      </w:r>
    </w:p>
    <w:p>
      <w:pPr>
        <w:rPr>
          <w:sz w:val="20"/>
          <w:szCs w:val="20"/>
          <w:lang w:val="et-EE"/>
        </w:rPr>
        <w:jc w:val="left"/>
        <w:spacing w:before="0" w:after="0" w:line="360" w:lineRule="auto"/>
      </w:pPr>
      <w:r>
        <w:rPr>
          <w:lang w:val="en-GB"/>
        </w:rPr>
        <w:t xml:space="preserve">4)         </w:t>
      </w:r>
      <w:r>
        <w:rPr>
          <w:lang w:val="en-GB"/>
        </w:rPr>
        <w:t xml:space="preserve">approve</w:t>
      </w:r>
      <w:r>
        <w:rPr>
          <w:lang w:val="en-GB"/>
        </w:rPr>
        <w:t xml:space="preserve"> and submit to the environmental register reports on environmental monitoring;</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(4)        The institution responsible for a sub-programme shall direct the activities of a national environmental monitoring sub-programme. The Minister of the Environment shall appoint the institution responsible for the sub-programme. A person authorised by the Minister of the Environment shall enter into a contract with the institution responsible for the sub-programme and monitor implementation of the monitoring programme.</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(5)        The procedure for the implementation of national environmental monitoring sub-programmes shall be established by a regulation of the Minister of the Environment which shall provide for:</w:t>
      </w:r>
    </w:p>
    <w:p>
      <w:pPr>
        <w:rPr>
          <w:sz w:val="20"/>
          <w:szCs w:val="20"/>
          <w:lang w:val="et-EE"/>
        </w:rPr>
        <w:jc w:val="left"/>
        <w:spacing w:before="0" w:after="0" w:line="360" w:lineRule="auto"/>
      </w:pPr>
      <w:r>
        <w:rPr>
          <w:lang w:val="en-GB"/>
        </w:rPr>
        <w:t xml:space="preserve">1)         </w:t>
      </w:r>
      <w:r>
        <w:rPr>
          <w:lang w:val="en-GB"/>
        </w:rPr>
        <w:t xml:space="preserve">the</w:t>
      </w:r>
      <w:r>
        <w:rPr>
          <w:lang w:val="en-GB"/>
        </w:rPr>
        <w:t xml:space="preserve"> purpose of the environmental monitoring;</w:t>
      </w:r>
    </w:p>
    <w:p>
      <w:pPr>
        <w:rPr>
          <w:sz w:val="20"/>
          <w:szCs w:val="20"/>
          <w:lang w:val="et-EE"/>
        </w:rPr>
        <w:jc w:val="left"/>
        <w:spacing w:before="0" w:after="0" w:line="360" w:lineRule="auto"/>
      </w:pPr>
      <w:r>
        <w:rPr>
          <w:lang w:val="en-GB"/>
        </w:rPr>
        <w:t xml:space="preserve">2)         </w:t>
      </w:r>
      <w:r>
        <w:rPr>
          <w:lang w:val="en-GB"/>
        </w:rPr>
        <w:t xml:space="preserve">the</w:t>
      </w:r>
      <w:r>
        <w:rPr>
          <w:lang w:val="en-GB"/>
        </w:rPr>
        <w:t xml:space="preserve"> methods of and procedure for carrying out the environmental monitoring;</w:t>
      </w:r>
    </w:p>
    <w:p>
      <w:pPr>
        <w:rPr>
          <w:sz w:val="20"/>
          <w:szCs w:val="20"/>
          <w:lang w:val="et-EE"/>
        </w:rPr>
        <w:jc w:val="left"/>
        <w:spacing w:before="0" w:after="0" w:line="360" w:lineRule="auto"/>
      </w:pPr>
      <w:r>
        <w:rPr>
          <w:lang w:val="en-GB"/>
        </w:rPr>
        <w:t xml:space="preserve">3)         </w:t>
      </w:r>
      <w:r>
        <w:rPr>
          <w:lang w:val="en-GB"/>
        </w:rPr>
        <w:t xml:space="preserve">the</w:t>
      </w:r>
      <w:r>
        <w:rPr>
          <w:lang w:val="en-GB"/>
        </w:rPr>
        <w:t xml:space="preserve"> exact geographical coordinates of the environmental monitoring station or site;</w:t>
      </w:r>
    </w:p>
    <w:p>
      <w:pPr>
        <w:rPr>
          <w:sz w:val="20"/>
          <w:szCs w:val="20"/>
          <w:lang w:val="et-EE"/>
        </w:rPr>
        <w:jc w:val="left"/>
        <w:spacing w:before="0" w:after="0" w:line="360" w:lineRule="auto"/>
      </w:pPr>
      <w:r>
        <w:rPr>
          <w:lang w:val="en-GB"/>
        </w:rPr>
        <w:t xml:space="preserve">4)         </w:t>
      </w:r>
      <w:r>
        <w:rPr>
          <w:lang w:val="en-GB"/>
        </w:rPr>
        <w:t xml:space="preserve">the</w:t>
      </w:r>
      <w:r>
        <w:rPr>
          <w:lang w:val="en-GB"/>
        </w:rPr>
        <w:t xml:space="preserve"> conditions for the collection, transmission and storing of environmental monitoring data;</w:t>
      </w:r>
    </w:p>
    <w:p>
      <w:pPr>
        <w:rPr>
          <w:sz w:val="20"/>
          <w:szCs w:val="20"/>
          <w:lang w:val="et-EE"/>
        </w:rPr>
        <w:jc w:val="left"/>
        <w:spacing w:before="0" w:after="0" w:line="360" w:lineRule="auto"/>
      </w:pPr>
      <w:r>
        <w:rPr>
          <w:lang w:val="en-GB"/>
        </w:rPr>
        <w:t xml:space="preserve">5)         </w:t>
      </w:r>
      <w:r>
        <w:rPr>
          <w:lang w:val="en-GB"/>
        </w:rPr>
        <w:t xml:space="preserve">quality</w:t>
      </w:r>
      <w:r>
        <w:rPr>
          <w:lang w:val="en-GB"/>
        </w:rPr>
        <w:t xml:space="preserve"> assurance requirements for environmental monitoring data.</w:t>
      </w:r>
    </w:p>
    <w:p>
      <w:pPr>
        <w:rPr>
          <w:sz w:val="20"/>
          <w:szCs w:val="20"/>
          <w:lang w:val="et-EE"/>
        </w:rPr>
        <w:jc w:val="left"/>
        <w:spacing w:before="0" w:after="0" w:line="360" w:lineRule="auto"/>
      </w:pPr>
      <w:r>
        <w:rPr>
          <w:lang w:val="en-GB"/>
        </w:rPr>
        <w:t xml:space="preserve">(6)        The institution responsible for a national environmental monitoring sub-programme shall:</w:t>
      </w:r>
    </w:p>
    <w:p>
      <w:pPr>
        <w:rPr>
          <w:sz w:val="20"/>
          <w:szCs w:val="20"/>
          <w:lang w:val="et-EE"/>
        </w:rPr>
        <w:jc w:val="left"/>
        <w:spacing w:before="0" w:after="0" w:line="360" w:lineRule="auto"/>
      </w:pPr>
      <w:r>
        <w:rPr>
          <w:lang w:val="en-GB"/>
        </w:rPr>
        <w:t xml:space="preserve">1)         </w:t>
      </w:r>
      <w:r>
        <w:rPr>
          <w:lang w:val="en-GB"/>
        </w:rPr>
        <w:t xml:space="preserve">inform</w:t>
      </w:r>
      <w:r>
        <w:rPr>
          <w:lang w:val="en-GB"/>
        </w:rPr>
        <w:t xml:space="preserve"> the county governor and the rural municipality or city government of environmental monitoring which is to be carried out in the jurisdiction thereof not later than ten days before the commencement of the environmental monitoring activities;</w:t>
      </w:r>
    </w:p>
    <w:p>
      <w:pPr>
        <w:rPr>
          <w:sz w:val="20"/>
          <w:szCs w:val="20"/>
          <w:lang w:val="et-EE"/>
        </w:rPr>
        <w:jc w:val="left"/>
        <w:spacing w:before="0" w:after="0" w:line="360" w:lineRule="auto"/>
      </w:pPr>
      <w:r>
        <w:rPr>
          <w:lang w:val="en-GB"/>
        </w:rPr>
        <w:t xml:space="preserve">2)         assess the state of the environment and changes thereto within the scope of the sub-programme;</w:t>
      </w:r>
    </w:p>
    <w:p>
      <w:pPr>
        <w:rPr>
          <w:sz w:val="20"/>
          <w:szCs w:val="20"/>
          <w:lang w:val="et-EE"/>
        </w:rPr>
        <w:jc w:val="left"/>
        <w:spacing w:before="0" w:after="0" w:line="360" w:lineRule="auto"/>
      </w:pPr>
      <w:r>
        <w:rPr>
          <w:lang w:val="en-GB"/>
        </w:rPr>
        <w:t xml:space="preserve">3)         </w:t>
      </w:r>
      <w:r>
        <w:rPr>
          <w:lang w:val="en-GB"/>
        </w:rPr>
        <w:t xml:space="preserve">generalise</w:t>
      </w:r>
      <w:r>
        <w:rPr>
          <w:lang w:val="en-GB"/>
        </w:rPr>
        <w:t xml:space="preserve"> information, compile and process data from the sub-programme and transfer the data to the Monitoring Council.</w:t>
      </w:r>
    </w:p>
    <w:p>
      <w:pPr>
        <w:rPr>
          <w:sz w:val="20"/>
          <w:szCs w:val="20"/>
          <w:lang w:val="et-EE"/>
        </w:rPr>
        <w:jc w:val="left"/>
        <w:spacing w:before="0" w:after="0" w:line="360" w:lineRule="auto"/>
      </w:pPr>
      <w:r>
        <w:rPr>
          <w:lang w:val="en-GB"/>
        </w:rPr>
        <w:t xml:space="preserve">(7)        (Repealed - 04.05.2005 entered into force 05.06.2005 - RT I 2005, 29, 214)</w:t>
      </w:r>
    </w:p>
    <w:p>
      <w:pPr>
        <w:rPr>
          <w:sz w:val="20"/>
          <w:szCs w:val="20"/>
          <w:lang w:val="et-EE"/>
        </w:rPr>
        <w:jc w:val="left"/>
        <w:spacing w:before="0" w:after="0" w:line="360" w:lineRule="auto"/>
      </w:pPr>
      <w:r>
        <w:rPr>
          <w:lang w:val="en-GB"/>
        </w:rPr>
        <w:t xml:space="preserve"> </w:t>
      </w:r>
    </w:p>
    <w:p>
      <w:pPr>
        <w:rPr>
          <w:color w:val="000000"/>
          <w:lang w:val="et-EE"/>
        </w:rPr>
        <w:jc w:val="left"/>
        <w:spacing w:before="100" w:beforeAutospacing="1" w:after="100" w:afterAutospacing="1" w:line="360" w:lineRule="auto"/>
        <w:snapToGrid w:val="0"/>
      </w:pPr>
      <w:r>
        <w:rPr>
          <w:lang w:val="en-GB"/>
        </w:rPr>
        <w:t xml:space="preserve">§ 6</w:t>
      </w:r>
      <w:r>
        <w:rPr>
          <w:vertAlign w:val="superscript"/>
          <w:lang w:val="en-GB"/>
        </w:rPr>
        <w:t xml:space="preserve">1</w:t>
      </w:r>
      <w:r>
        <w:rPr>
          <w:lang w:val="en-GB"/>
        </w:rPr>
        <w:t xml:space="preserve">. </w:t>
      </w:r>
      <w:r>
        <w:rPr>
          <w:color w:val="000000"/>
          <w:lang w:val="en-GB"/>
        </w:rPr>
        <w:t xml:space="preserve">Measurement methods used for monitoring ambient air quality</w:t>
      </w:r>
    </w:p>
    <w:p>
      <w:pPr>
        <w:rPr>
          <w:sz w:val="20"/>
          <w:szCs w:val="20"/>
          <w:lang w:val="et-EE"/>
        </w:rPr>
        <w:jc w:val="left"/>
        <w:spacing w:before="0" w:after="0" w:line="360" w:lineRule="auto"/>
      </w:pPr>
      <w:r>
        <w:rPr>
          <w:lang w:val="en-GB"/>
        </w:rPr>
        <w:t xml:space="preserve">Internationally recognised standard measurement methods shall be used for the monitoring of the quality of the ambient air.</w:t>
      </w:r>
    </w:p>
    <w:p>
      <w:pPr>
        <w:rPr>
          <w:sz w:val="20"/>
          <w:szCs w:val="20"/>
          <w:lang w:val="et-EE"/>
        </w:rPr>
        <w:jc w:val="left"/>
        <w:spacing w:before="0" w:after="0" w:line="360" w:lineRule="auto"/>
      </w:pPr>
      <w:r>
        <w:rPr>
          <w:lang w:val="en-GB"/>
        </w:rPr>
        <w:t xml:space="preserve">(05.05.2004 entered into force 03.09.2004 - RT I 2004, 43, 298)</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7. Storing of environmental monitoring data</w:t>
      </w:r>
    </w:p>
    <w:p>
      <w:pPr>
        <w:rPr>
          <w:sz w:val="20"/>
          <w:szCs w:val="20"/>
          <w:lang w:val="et-EE"/>
        </w:rPr>
        <w:jc w:val="left"/>
        <w:spacing w:before="0" w:after="0" w:line="360" w:lineRule="auto"/>
      </w:pPr>
      <w:r>
        <w:rPr>
          <w:lang w:val="en-GB"/>
        </w:rPr>
        <w:t xml:space="preserve">(1)        Environmental monitoring data shall be stored in the environmental register.</w:t>
      </w:r>
    </w:p>
    <w:p>
      <w:pPr>
        <w:rPr>
          <w:sz w:val="20"/>
          <w:szCs w:val="20"/>
          <w:lang w:val="et-EE"/>
        </w:rPr>
        <w:jc w:val="left"/>
        <w:spacing w:before="0" w:after="0" w:line="360" w:lineRule="auto"/>
      </w:pPr>
      <w:r>
        <w:rPr>
          <w:lang w:val="en-GB"/>
        </w:rPr>
        <w:t xml:space="preserve">(2)        The use of data from state environmental monitoring and environmental monitoring carried out by local governments and undertakings and the exchange of data with other state databases shall be carried out through support systems for maintenance of databases, taking account of the restrictions provided for in the Environmental Register Act.</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8. Publication, use and release of environmental monitoring data</w:t>
      </w:r>
    </w:p>
    <w:p>
      <w:pPr>
        <w:rPr>
          <w:sz w:val="20"/>
          <w:szCs w:val="20"/>
          <w:lang w:val="et-EE"/>
        </w:rPr>
        <w:jc w:val="left"/>
        <w:spacing w:before="0" w:after="0" w:line="360" w:lineRule="auto"/>
      </w:pPr>
      <w:r>
        <w:rPr>
          <w:lang w:val="en-GB"/>
        </w:rPr>
        <w:t xml:space="preserve">(1)        Data from environmental monitoring shall be accessed, released and published pursuant to the procedure provided for in the Environmental Register Act.</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(2)        (Repealed - 04.05.2005 entered into force 05.06.2005 - RT I 2005, 29, 214)</w:t>
      </w:r>
    </w:p>
    <w:p>
      <w:pPr>
        <w:rPr>
          <w:sz w:val="20"/>
          <w:szCs w:val="20"/>
          <w:lang w:val="et-EE"/>
        </w:rPr>
        <w:jc w:val="left"/>
        <w:spacing w:before="0" w:after="0" w:line="360" w:lineRule="auto"/>
      </w:pPr>
      <w:r>
        <w:rPr>
          <w:lang w:val="en-GB"/>
        </w:rPr>
        <w:t xml:space="preserve">(3)        (Repealed - 04.05.2005 entered into force 05.06.2005 - RT I 2005, 29, 214)</w:t>
      </w:r>
    </w:p>
    <w:p>
      <w:pPr>
        <w:rPr>
          <w:sz w:val="20"/>
          <w:szCs w:val="20"/>
          <w:lang w:val="et-EE"/>
        </w:rPr>
        <w:jc w:val="left"/>
        <w:spacing w:before="0" w:after="0" w:line="360" w:lineRule="auto"/>
      </w:pPr>
      <w:r>
        <w:rPr>
          <w:lang w:val="en-GB"/>
        </w:rPr>
        <w:t xml:space="preserve">(4)        Upon use and publication of environmental monitoring data, reference shall be made to the institution responsible for the monitoring and to the sub-programme on the basis of which the activities were performed.</w:t>
      </w:r>
    </w:p>
    <w:p>
      <w:pPr>
        <w:rPr>
          <w:sz w:val="20"/>
          <w:szCs w:val="20"/>
          <w:lang w:val="et-EE"/>
        </w:rPr>
        <w:jc w:val="left"/>
        <w:spacing w:before="0" w:after="0" w:line="360" w:lineRule="auto"/>
      </w:pPr>
      <w:r>
        <w:rPr>
          <w:lang w:val="en-GB"/>
        </w:rPr>
        <w:t xml:space="preserve">(5)        (Repealed - 04.05.2005 entered into force 05.06.2005 - RT I 2005, 29, 214)</w:t>
      </w:r>
    </w:p>
    <w:p>
      <w:pPr>
        <w:rPr>
          <w:sz w:val="20"/>
          <w:szCs w:val="20"/>
          <w:lang w:val="et-EE"/>
        </w:rPr>
        <w:jc w:val="left"/>
        <w:spacing w:before="0" w:after="0" w:line="360" w:lineRule="auto"/>
      </w:pPr>
      <w:r>
        <w:rPr>
          <w:lang w:val="en-GB"/>
        </w:rPr>
        <w:t xml:space="preserve">(6)        (Repealed - 15.11.2000 entered into force 01.01.2001 - RT I 2000, 92, 597)</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9. Use of environmental monitoring data upon evidence of hazardous state of environment</w:t>
      </w:r>
    </w:p>
    <w:p>
      <w:pPr>
        <w:rPr>
          <w:sz w:val="20"/>
          <w:szCs w:val="20"/>
          <w:lang w:val="et-EE"/>
        </w:rPr>
        <w:jc w:val="left"/>
        <w:spacing w:before="0" w:after="0" w:line="360" w:lineRule="auto"/>
      </w:pPr>
      <w:r>
        <w:rPr>
          <w:lang w:val="en-GB"/>
        </w:rPr>
        <w:t xml:space="preserve">If the data obtained at an environmental monitoring station or site indicate that the situation is becoming environmentally hazardous, the institution responsible for the environmental monitoring sub-programme is required to notify the Environmental Inspectorate, the local government of the location of the endangered area and the county environmental authority thereof immediately, and in the case of surface or ground water pollution or air or soil pollution also to notify the local health protection office.</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10. </w:t>
      </w:r>
      <w:r>
        <w:rPr>
          <w:lang w:val="en-GB"/>
        </w:rPr>
        <w:t xml:space="preserve">Ensurance</w:t>
      </w:r>
      <w:r>
        <w:rPr>
          <w:lang w:val="en-GB"/>
        </w:rPr>
        <w:t xml:space="preserve"> of accuracy of environmental monitoring data</w:t>
      </w:r>
    </w:p>
    <w:p>
      <w:pPr>
        <w:rPr>
          <w:sz w:val="20"/>
          <w:szCs w:val="20"/>
          <w:lang w:val="et-EE"/>
        </w:rPr>
        <w:jc w:val="left"/>
        <w:spacing w:before="0" w:after="0" w:line="360" w:lineRule="auto"/>
      </w:pPr>
      <w:r>
        <w:rPr>
          <w:lang w:val="en-GB"/>
        </w:rPr>
        <w:t xml:space="preserve">(1)        The institution responsible for the environmental monitoring sub-programme shall be responsible for the accuracy of the data from state environmental monitoring.</w:t>
      </w:r>
    </w:p>
    <w:p>
      <w:pPr>
        <w:rPr>
          <w:sz w:val="20"/>
          <w:szCs w:val="20"/>
          <w:lang w:val="et-EE"/>
        </w:rPr>
        <w:jc w:val="left"/>
        <w:spacing w:before="0" w:after="0" w:line="360" w:lineRule="auto"/>
      </w:pPr>
      <w:r>
        <w:rPr>
          <w:lang w:val="en-GB"/>
        </w:rPr>
        <w:t xml:space="preserve">(2)        Samples may be analysed and measurements taken for the purposes of state environmental monitoring by laboratories accredited to perform the corresponding analyses.</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(3)        Data from environmental monitoring carried out by local governments and undertakings shall be collected, processed and communicated according to the requirements established for the collection, processing and communication of data from state environmental monitoring.</w:t>
      </w:r>
    </w:p>
    <w:p>
      <w:pPr>
        <w:rPr>
          <w:sz w:val="20"/>
          <w:szCs w:val="20"/>
          <w:lang w:val="et-EE"/>
        </w:rPr>
        <w:jc w:val="left"/>
        <w:spacing w:before="0" w:after="0" w:line="360" w:lineRule="auto"/>
      </w:pPr>
      <w:r>
        <w:rPr>
          <w:lang w:val="en-GB"/>
        </w:rPr>
        <w:t xml:space="preserve">(04.05.2005 entered into force 05.06.2005 - RT I 2005, 29, 214)</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11. Environmental monitoring station or site</w:t>
      </w:r>
    </w:p>
    <w:p>
      <w:pPr>
        <w:rPr>
          <w:sz w:val="20"/>
          <w:szCs w:val="20"/>
          <w:lang w:val="et-EE"/>
        </w:rPr>
        <w:jc w:val="left"/>
        <w:spacing w:before="0" w:after="0" w:line="360" w:lineRule="auto"/>
      </w:pPr>
      <w:r>
        <w:rPr>
          <w:lang w:val="en-GB"/>
        </w:rPr>
        <w:t xml:space="preserve">(1)        An environmental monitoring station or site is a place in a monitoring network where observations and measurements determined by an environmental monitoring sub-programme are made and taken. Permanent or permanent and temporary environmental monitoring structures together with equipment are located at an environmental monitoring station. No permanent environmental monitoring structures are located at an environmental monitoring site.</w:t>
      </w:r>
    </w:p>
    <w:p>
      <w:pPr>
        <w:rPr>
          <w:sz w:val="20"/>
          <w:szCs w:val="20"/>
          <w:lang w:val="et-EE"/>
        </w:rPr>
        <w:jc w:val="left"/>
        <w:spacing w:before="0" w:after="0" w:line="360" w:lineRule="auto"/>
      </w:pPr>
      <w:r>
        <w:rPr>
          <w:lang w:val="en-GB"/>
        </w:rPr>
        <w:t xml:space="preserve">(2)        A national environmental monitoring station or site is:</w:t>
      </w:r>
    </w:p>
    <w:p>
      <w:pPr>
        <w:rPr>
          <w:sz w:val="20"/>
          <w:szCs w:val="20"/>
          <w:lang w:val="et-EE"/>
        </w:rPr>
        <w:jc w:val="left"/>
        <w:spacing w:before="0" w:after="0" w:line="360" w:lineRule="auto"/>
      </w:pPr>
      <w:r>
        <w:rPr>
          <w:lang w:val="en-GB"/>
        </w:rPr>
        <w:t xml:space="preserve">1)         </w:t>
      </w:r>
      <w:r>
        <w:rPr>
          <w:lang w:val="en-GB"/>
        </w:rPr>
        <w:t xml:space="preserve">an</w:t>
      </w:r>
      <w:r>
        <w:rPr>
          <w:lang w:val="en-GB"/>
        </w:rPr>
        <w:t xml:space="preserve"> environmental monitoring station or site which is situated in a national environmental monitoring reference area;</w:t>
      </w:r>
    </w:p>
    <w:p>
      <w:pPr>
        <w:rPr>
          <w:sz w:val="20"/>
          <w:szCs w:val="20"/>
          <w:lang w:val="et-EE"/>
        </w:rPr>
        <w:jc w:val="left"/>
        <w:spacing w:before="0" w:after="0" w:line="360" w:lineRule="auto"/>
      </w:pPr>
      <w:r>
        <w:rPr>
          <w:lang w:val="en-GB"/>
        </w:rPr>
        <w:t xml:space="preserve">2)         </w:t>
      </w:r>
      <w:r>
        <w:rPr>
          <w:lang w:val="en-GB"/>
        </w:rPr>
        <w:t xml:space="preserve">any</w:t>
      </w:r>
      <w:r>
        <w:rPr>
          <w:lang w:val="en-GB"/>
        </w:rPr>
        <w:t xml:space="preserve"> other national environmental monitoring station or site.</w:t>
      </w:r>
    </w:p>
    <w:p>
      <w:pPr>
        <w:rPr>
          <w:sz w:val="20"/>
          <w:szCs w:val="20"/>
          <w:lang w:val="et-EE"/>
        </w:rPr>
        <w:jc w:val="left"/>
        <w:spacing w:before="0" w:after="0" w:line="360" w:lineRule="auto"/>
      </w:pPr>
      <w:r>
        <w:rPr>
          <w:lang w:val="en-GB"/>
        </w:rPr>
        <w:t xml:space="preserve">(3)        A national environmental monitoring reference area is an area designated for long-term national and international integrated environmental monitoring. A national environmental monitoring reference area shall be established by the Government of the Republic on the proposal of the Minister of the Environment.</w:t>
      </w:r>
    </w:p>
    <w:p>
      <w:pPr>
        <w:rPr>
          <w:sz w:val="20"/>
          <w:szCs w:val="20"/>
          <w:lang w:val="et-EE"/>
        </w:rPr>
        <w:jc w:val="left"/>
        <w:spacing w:before="0" w:after="0" w:line="360" w:lineRule="auto"/>
      </w:pPr>
      <w:r>
        <w:rPr>
          <w:lang w:val="en-GB"/>
        </w:rPr>
        <w:t xml:space="preserve">(4)        Observations at other national environmental monitoring stations or sites do not need to be long-term and international integrated environmental monitoring observations shall not be carried out. Other environmental monitoring stations or sites shall be established by the Minister of the Environment on the proposal of the Monitoring Council.</w:t>
      </w:r>
    </w:p>
    <w:p>
      <w:pPr>
        <w:rPr>
          <w:sz w:val="20"/>
          <w:szCs w:val="20"/>
          <w:lang w:val="et-EE"/>
        </w:rPr>
        <w:jc w:val="left"/>
        <w:spacing w:before="0" w:after="0" w:line="360" w:lineRule="auto"/>
      </w:pPr>
      <w:r>
        <w:rPr>
          <w:lang w:val="en-GB"/>
        </w:rPr>
        <w:t xml:space="preserve">(5)        Environmental monitoring in a national environmental monitoring reference area may be suspended or terminated by the Government of the Republic on the proposal of the Minister of the Environment. Environmental monitoring at other national environmental monitoring stations or sites shall be carried out or terminated on the basis of a decision of the Monitoring Council.</w:t>
      </w:r>
    </w:p>
    <w:p>
      <w:pPr>
        <w:rPr>
          <w:sz w:val="20"/>
          <w:szCs w:val="20"/>
          <w:lang w:val="et-EE"/>
        </w:rPr>
        <w:jc w:val="left"/>
        <w:spacing w:before="0" w:after="0" w:line="360" w:lineRule="auto"/>
      </w:pPr>
      <w:r>
        <w:rPr>
          <w:lang w:val="en-GB"/>
        </w:rPr>
        <w:t xml:space="preserve"> </w:t>
      </w:r>
    </w:p>
    <w:p>
      <w:pPr>
        <w:rPr>
          <w:color w:val="000000"/>
          <w:lang w:val="et-EE"/>
        </w:rPr>
        <w:jc w:val="left"/>
        <w:spacing w:before="100" w:beforeAutospacing="1" w:after="100" w:afterAutospacing="1" w:line="360" w:lineRule="auto"/>
        <w:snapToGrid w:val="0"/>
      </w:pPr>
      <w:r>
        <w:rPr>
          <w:lang w:val="en-GB"/>
        </w:rPr>
        <w:t xml:space="preserve">§ 11</w:t>
      </w:r>
      <w:r>
        <w:rPr>
          <w:vertAlign w:val="superscript"/>
          <w:lang w:val="en-GB"/>
        </w:rPr>
        <w:t xml:space="preserve">1</w:t>
      </w:r>
      <w:r>
        <w:rPr>
          <w:lang w:val="en-GB"/>
        </w:rPr>
        <w:t xml:space="preserve">. </w:t>
      </w:r>
      <w:r>
        <w:rPr>
          <w:color w:val="000000"/>
          <w:lang w:val="en-GB"/>
        </w:rPr>
        <w:t xml:space="preserve">Installation of ambient air monitoring stations</w:t>
      </w:r>
    </w:p>
    <w:p>
      <w:pPr>
        <w:rPr>
          <w:color w:val="000000"/>
          <w:lang w:val="et-EE"/>
        </w:rPr>
        <w:jc w:val="left"/>
        <w:spacing w:before="100" w:beforeAutospacing="1" w:after="100" w:afterAutospacing="1" w:line="360" w:lineRule="auto"/>
        <w:snapToGrid w:val="0"/>
      </w:pPr>
      <w:r>
        <w:rPr>
          <w:color w:val="000000"/>
          <w:lang w:val="en-GB"/>
        </w:rPr>
        <w:t xml:space="preserve">Installation of ambient air monitoring stations shall enable to collect comparable data concerning the pollution levels from the entire territory of the state.</w:t>
      </w:r>
    </w:p>
    <w:p>
      <w:pPr>
        <w:rPr>
          <w:sz w:val="20"/>
          <w:szCs w:val="20"/>
          <w:lang w:val="et-EE"/>
        </w:rPr>
        <w:jc w:val="left"/>
        <w:spacing w:before="0" w:after="0" w:line="360" w:lineRule="auto"/>
      </w:pPr>
      <w:r>
        <w:rPr>
          <w:lang w:val="en-GB"/>
        </w:rPr>
        <w:t xml:space="preserve">(05.05.2004 entered into force 03.09.2004 - RT I 2004, 43, 298)</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12. Establishment of environmental monitoring stations and sites</w:t>
      </w:r>
    </w:p>
    <w:p>
      <w:pPr>
        <w:rPr>
          <w:sz w:val="20"/>
          <w:szCs w:val="20"/>
          <w:lang w:val="et-EE"/>
        </w:rPr>
        <w:jc w:val="left"/>
        <w:spacing w:before="0" w:after="0" w:line="360" w:lineRule="auto"/>
      </w:pPr>
      <w:r>
        <w:rPr>
          <w:lang w:val="en-GB"/>
        </w:rPr>
        <w:t xml:space="preserve">(1)        New environmental monitoring stations and sites shall be established on the basis of this Act, the Law of Property Act (RT I 1993, 39, 590; 1999, 44, 509; 2001, 34, 185; 52, 303; 93, 565; 2002, 47, 297; 53, 336) and legislation arising </w:t>
      </w:r>
      <w:r>
        <w:rPr>
          <w:lang w:val="en-GB"/>
        </w:rPr>
        <w:t xml:space="preserve">therefrom</w:t>
      </w:r>
      <w:r>
        <w:rPr>
          <w:lang w:val="en-GB"/>
        </w:rPr>
        <w:t xml:space="preserve">.</w:t>
      </w:r>
    </w:p>
    <w:p>
      <w:pPr>
        <w:rPr>
          <w:sz w:val="20"/>
          <w:szCs w:val="20"/>
          <w:lang w:val="et-EE"/>
        </w:rPr>
        <w:jc w:val="left"/>
        <w:spacing w:before="0" w:after="0" w:line="360" w:lineRule="auto"/>
      </w:pPr>
      <w:r>
        <w:rPr>
          <w:lang w:val="en-GB"/>
        </w:rPr>
        <w:t xml:space="preserve">(2)        Damage arising from the establishment or repair of an environmental monitoring station or site or from observations carried out at the station or site shall be compensated to the owner or possessor of the land unless otherwise provided by contract. If the existence of an environmental monitoring station or site prevents the expedient use of an immovable, the </w:t>
      </w:r>
      <w:r>
        <w:rPr>
          <w:lang w:val="en-GB"/>
        </w:rPr>
        <w:t xml:space="preserve">owner of the immovable has the right to demand purchase of the immovable or a part thereof by the state.</w:t>
      </w:r>
    </w:p>
    <w:p>
      <w:pPr>
        <w:rPr>
          <w:sz w:val="20"/>
          <w:szCs w:val="20"/>
          <w:lang w:val="et-EE"/>
        </w:rPr>
        <w:jc w:val="left"/>
        <w:spacing w:before="0" w:after="0" w:line="360" w:lineRule="auto"/>
      </w:pPr>
      <w:r>
        <w:rPr>
          <w:lang w:val="en-GB"/>
        </w:rPr>
        <w:t xml:space="preserve">(3)        Upon transfer of land, the obligations relating to an environmental monitoring station or site situated thereon transfer to the new owner of the land.</w:t>
      </w:r>
    </w:p>
    <w:p>
      <w:pPr>
        <w:rPr>
          <w:sz w:val="20"/>
          <w:szCs w:val="20"/>
          <w:lang w:val="et-EE"/>
        </w:rPr>
        <w:jc w:val="left"/>
        <w:spacing w:before="0" w:after="0" w:line="360" w:lineRule="auto"/>
      </w:pPr>
      <w:r>
        <w:rPr>
          <w:lang w:val="en-GB"/>
        </w:rPr>
        <w:t xml:space="preserve">(4)        The marking of and the procedure for marking environmental monitoring stations and sites shall be approved by a regulation of the Minister of the Environment.</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13. Protection of environmental monitoring station or site</w:t>
      </w:r>
    </w:p>
    <w:p>
      <w:pPr>
        <w:rPr>
          <w:sz w:val="20"/>
          <w:szCs w:val="20"/>
          <w:lang w:val="et-EE"/>
        </w:rPr>
        <w:jc w:val="left"/>
        <w:spacing w:before="0" w:after="0" w:line="360" w:lineRule="auto"/>
      </w:pPr>
      <w:r>
        <w:rPr>
          <w:lang w:val="en-GB"/>
        </w:rPr>
        <w:t xml:space="preserve">(1)        The owner or possessor of an immovable shall not restrict the access of a person carrying out monitoring, a person authorised by the Ministry of the Environment, or an institution responsible for a sub-programme or a person authorised thereby to an environmental monitoring station or site.</w:t>
      </w:r>
    </w:p>
    <w:p>
      <w:pPr>
        <w:rPr>
          <w:sz w:val="20"/>
          <w:szCs w:val="20"/>
          <w:lang w:val="et-EE"/>
        </w:rPr>
        <w:jc w:val="left"/>
        <w:spacing w:before="0" w:after="0" w:line="360" w:lineRule="auto"/>
      </w:pPr>
      <w:r>
        <w:rPr>
          <w:lang w:val="en-GB"/>
        </w:rPr>
        <w:t xml:space="preserve">(2)        It is prohibited to damage or render unusable an environmental monitoring station or site.</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13</w:t>
      </w:r>
      <w:r>
        <w:rPr>
          <w:vertAlign w:val="superscript"/>
          <w:lang w:val="en-GB"/>
        </w:rPr>
        <w:t xml:space="preserve">1</w:t>
      </w:r>
      <w:r>
        <w:rPr>
          <w:lang w:val="en-GB"/>
        </w:rPr>
        <w:t xml:space="preserve">. Damaging of environmental monitoring station or site</w:t>
      </w:r>
    </w:p>
    <w:p>
      <w:pPr>
        <w:rPr>
          <w:sz w:val="20"/>
          <w:szCs w:val="20"/>
          <w:lang w:val="et-EE"/>
        </w:rPr>
        <w:jc w:val="left"/>
        <w:spacing w:before="0" w:after="0" w:line="360" w:lineRule="auto"/>
      </w:pPr>
      <w:r>
        <w:rPr>
          <w:lang w:val="en-GB"/>
        </w:rPr>
        <w:t xml:space="preserve">(1)        Damaging of an environmental monitoring station or site is punishable by a fine of up to 100 fine units.</w:t>
      </w:r>
    </w:p>
    <w:p>
      <w:pPr>
        <w:rPr>
          <w:sz w:val="20"/>
          <w:szCs w:val="20"/>
          <w:lang w:val="et-EE"/>
        </w:rPr>
        <w:jc w:val="left"/>
        <w:spacing w:before="0" w:after="0" w:line="360" w:lineRule="auto"/>
      </w:pPr>
      <w:r>
        <w:rPr>
          <w:lang w:val="en-GB"/>
        </w:rPr>
        <w:t xml:space="preserve">(2)        Rendering unusable or damaging an environmental monitoring station or site to an extent which causes interruption of an environmental monitoring programme is punishable by a fine of up to 200 fine units. </w:t>
      </w:r>
    </w:p>
    <w:p>
      <w:pPr>
        <w:rPr>
          <w:sz w:val="20"/>
          <w:szCs w:val="20"/>
          <w:lang w:val="et-EE"/>
        </w:rPr>
        <w:jc w:val="left"/>
        <w:spacing w:before="0" w:after="0" w:line="360" w:lineRule="auto"/>
      </w:pPr>
      <w:r>
        <w:rPr>
          <w:lang w:val="en-GB"/>
        </w:rPr>
        <w:t xml:space="preserve">(3)        An act provided for in subsection (1) or (2) of this section, if committed by a legal person, is punishable by a fine of up to 30 000 </w:t>
      </w:r>
      <w:r>
        <w:rPr>
          <w:lang w:val="en-GB"/>
        </w:rPr>
        <w:t xml:space="preserve">kroons</w:t>
      </w:r>
      <w:r>
        <w:rPr>
          <w:lang w:val="en-GB"/>
        </w:rPr>
        <w:t xml:space="preserve">.</w:t>
      </w:r>
    </w:p>
    <w:p>
      <w:pPr>
        <w:rPr>
          <w:sz w:val="20"/>
          <w:szCs w:val="20"/>
          <w:lang w:val="et-EE"/>
        </w:rPr>
        <w:jc w:val="left"/>
        <w:spacing w:before="0" w:after="0" w:line="360" w:lineRule="auto"/>
      </w:pPr>
      <w:r>
        <w:rPr>
          <w:lang w:val="en-GB"/>
        </w:rPr>
        <w:t xml:space="preserve">(19.06.2002 entered into force 01.09.2002 - RT I 2002, 63, 387)</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13</w:t>
      </w:r>
      <w:r>
        <w:rPr>
          <w:vertAlign w:val="superscript"/>
          <w:lang w:val="en-GB"/>
        </w:rPr>
        <w:t xml:space="preserve">2</w:t>
      </w:r>
      <w:r>
        <w:rPr>
          <w:lang w:val="en-GB"/>
        </w:rPr>
        <w:t xml:space="preserve">. Proceedings</w:t>
      </w:r>
    </w:p>
    <w:p>
      <w:pPr>
        <w:rPr>
          <w:sz w:val="20"/>
          <w:szCs w:val="20"/>
          <w:lang w:val="et-EE"/>
        </w:rPr>
        <w:jc w:val="left"/>
        <w:spacing w:before="0" w:after="0" w:line="360" w:lineRule="auto"/>
      </w:pPr>
      <w:r>
        <w:rPr>
          <w:lang w:val="en-GB"/>
        </w:rPr>
        <w:t xml:space="preserve">(1)        The provisions of the General Part of the Penal Code (RT I 2001, 61, 364; 2002, 44, 284; 56, 350) and of the Code of Misdemeanour Procedure (RT I 2002, 50, 313) apply to the misdemeanours provided for in § 13</w:t>
      </w:r>
      <w:r>
        <w:rPr>
          <w:vertAlign w:val="superscript"/>
          <w:lang w:val="en-GB"/>
        </w:rPr>
        <w:t xml:space="preserve">1</w:t>
      </w:r>
      <w:r>
        <w:rPr>
          <w:lang w:val="en-GB"/>
        </w:rPr>
        <w:t xml:space="preserve"> of this Act.</w:t>
      </w:r>
    </w:p>
    <w:p>
      <w:pPr>
        <w:rPr>
          <w:sz w:val="20"/>
          <w:szCs w:val="20"/>
          <w:lang w:val="et-EE"/>
        </w:rPr>
        <w:jc w:val="left"/>
        <w:spacing w:before="0" w:after="0" w:line="360" w:lineRule="auto"/>
      </w:pPr>
      <w:r>
        <w:rPr>
          <w:lang w:val="en-GB"/>
        </w:rPr>
        <w:t xml:space="preserve">(2)        Extra-judicial proceedings concerning the misdemeanours provided for in § 13</w:t>
      </w:r>
      <w:r>
        <w:rPr>
          <w:vertAlign w:val="superscript"/>
          <w:lang w:val="en-GB"/>
        </w:rPr>
        <w:t xml:space="preserve">1</w:t>
      </w:r>
      <w:r>
        <w:rPr>
          <w:lang w:val="en-GB"/>
        </w:rPr>
        <w:t xml:space="preserve"> of this Act shall be conducted by the Environmental Inspectorate.</w:t>
      </w:r>
    </w:p>
    <w:p>
      <w:pPr>
        <w:rPr>
          <w:sz w:val="20"/>
          <w:szCs w:val="20"/>
          <w:lang w:val="et-EE"/>
        </w:rPr>
        <w:jc w:val="left"/>
        <w:spacing w:before="0" w:after="0" w:line="360" w:lineRule="auto"/>
      </w:pPr>
      <w:r>
        <w:rPr>
          <w:lang w:val="en-GB"/>
        </w:rPr>
        <w:t xml:space="preserve">(19.06.2002 entered into force 01.09.2002 - RT I 2002, 63, 387)</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lang w:val="en-GB"/>
        </w:rPr>
        <w:t xml:space="preserve">§ 14. Implementation of Act</w:t>
      </w:r>
    </w:p>
    <w:p>
      <w:pPr>
        <w:rPr>
          <w:sz w:val="20"/>
          <w:szCs w:val="20"/>
          <w:lang w:val="et-EE"/>
        </w:rPr>
        <w:jc w:val="left"/>
        <w:spacing w:before="0" w:after="0" w:line="360" w:lineRule="auto"/>
      </w:pPr>
      <w:r>
        <w:rPr>
          <w:lang w:val="en-GB"/>
        </w:rPr>
        <w:t xml:space="preserve">Environmental monitoring data shall be stored as a state agency database in the Ministry of the Environment until compilation into the general national register of data concerning environmental protection.</w:t>
      </w:r>
    </w:p>
    <w:p>
      <w:pPr>
        <w:rPr>
          <w:sz w:val="20"/>
          <w:szCs w:val="20"/>
          <w:lang w:val="et-EE"/>
        </w:rPr>
        <w:jc w:val="left"/>
        <w:spacing w:before="0" w:after="0" w:line="360" w:lineRule="auto"/>
      </w:pPr>
      <w:r>
        <w:rPr>
          <w:lang w:val="en-GB"/>
        </w:rPr>
        <w:t xml:space="preserve"> </w:t>
      </w:r>
    </w:p>
    <w:p>
      <w:pPr>
        <w:rPr>
          <w:sz w:val="20"/>
          <w:szCs w:val="20"/>
          <w:lang w:val="et-EE"/>
        </w:rPr>
        <w:jc w:val="left"/>
        <w:spacing w:before="0" w:after="0" w:line="360" w:lineRule="auto"/>
      </w:pPr>
      <w:r>
        <w:rPr>
          <w:vertAlign w:val="superscript"/>
          <w:lang w:val="en-GB"/>
        </w:rPr>
        <w:t xml:space="preserve">1</w:t>
      </w:r>
      <w:r>
        <w:rPr>
          <w:lang w:val="en-GB"/>
        </w:rPr>
        <w:t xml:space="preserve"> RT =</w:t>
      </w:r>
      <w:r>
        <w:rPr>
          <w:i/>
          <w:iCs/>
          <w:lang w:val="en-GB"/>
        </w:rPr>
        <w:t xml:space="preserve"> </w:t>
      </w:r>
      <w:r>
        <w:rPr>
          <w:i/>
          <w:iCs/>
          <w:lang w:val="en-GB"/>
        </w:rPr>
        <w:t xml:space="preserve">Riigi</w:t>
      </w:r>
      <w:r>
        <w:rPr>
          <w:i/>
          <w:iCs/>
          <w:lang w:val="en-GB"/>
        </w:rPr>
        <w:t xml:space="preserve"> </w:t>
      </w:r>
      <w:r>
        <w:rPr>
          <w:i/>
          <w:iCs/>
          <w:lang w:val="en-GB"/>
        </w:rPr>
        <w:t xml:space="preserve">Teataja</w:t>
      </w:r>
      <w:r>
        <w:rPr>
          <w:lang w:val="en-GB"/>
        </w:rPr>
        <w:t xml:space="preserve"> = </w:t>
      </w:r>
      <w:r>
        <w:rPr>
          <w:i/>
          <w:iCs/>
          <w:lang w:val="en-GB"/>
        </w:rPr>
        <w:t xml:space="preserve">State Gazette</w:t>
      </w:r>
    </w:p>
    <w:p>
      <w:pPr>
        <w:rPr>
          <w:sz w:val="20"/>
          <w:szCs w:val="20"/>
          <w:lang w:val="et-EE"/>
        </w:rPr>
        <w:jc w:val="left"/>
        <w:spacing w:before="0" w:after="0" w:line="360" w:lineRule="auto"/>
      </w:pPr>
      <w:r>
        <w:rPr>
          <w:lang w:val="en-GB"/>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snapToGrid w:val="0"/>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9</Pages>
  <Words>2620</Words>
  <Characters>14938</Characters>
  <Application>Microsoft Office Word</Application>
  <DocSecurity>0</DocSecurity>
  <Lines>124</Lines>
  <Paragraphs>35</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envlmonitoringact</dc:title>
  <dc:creator>Lucas Lixinski</dc:creator>
  <cp:lastModifiedBy>vrdoljak</cp:lastModifiedBy>
  <cp:revision>1</cp:revision>
  <dcterms:created xsi:type="dcterms:W3CDTF">2010-07-13T04:04:00Z</dcterms:created>
  <dcterms:modified xsi:type="dcterms:W3CDTF">2010-07-21T15:23:23.367Z</dcterms:modified>
</cp:coreProperties>
</file>