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40" w:rsidRPr="00F65640" w:rsidRDefault="00F65640" w:rsidP="00F65640">
      <w:pPr>
        <w:spacing w:before="100" w:beforeAutospacing="1" w:after="100" w:afterAutospacing="1" w:line="240" w:lineRule="auto"/>
        <w:jc w:val="left"/>
        <w:rPr>
          <w:lang/>
        </w:rPr>
      </w:pPr>
    </w:p>
    <w:tbl>
      <w:tblPr>
        <w:tblW w:w="5000" w:type="pct"/>
        <w:tblCellSpacing w:w="75" w:type="dxa"/>
        <w:tblCellMar>
          <w:top w:w="15" w:type="dxa"/>
          <w:left w:w="15" w:type="dxa"/>
          <w:bottom w:w="15" w:type="dxa"/>
          <w:right w:w="15" w:type="dxa"/>
        </w:tblCellMar>
        <w:tblLook w:val="04A0"/>
      </w:tblPr>
      <w:tblGrid>
        <w:gridCol w:w="261"/>
        <w:gridCol w:w="186"/>
        <w:gridCol w:w="8909"/>
      </w:tblGrid>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line="240" w:lineRule="auto"/>
              <w:jc w:val="center"/>
            </w:pPr>
            <w:bookmarkStart w:id="0" w:name="zzsi24y1998"/>
            <w:bookmarkEnd w:id="0"/>
            <w:r w:rsidRPr="00F65640">
              <w:t>S.I. No. 24/1998:</w:t>
            </w:r>
          </w:p>
          <w:p w:rsidR="00F65640" w:rsidRPr="00F65640" w:rsidRDefault="00F65640" w:rsidP="00F65640">
            <w:pPr>
              <w:spacing w:before="100" w:beforeAutospacing="1" w:line="240" w:lineRule="auto"/>
              <w:jc w:val="center"/>
            </w:pPr>
            <w:r w:rsidRPr="00F65640">
              <w:t>EUROPEAN COMMUNITIES (RETURN OF CULTURAL OBJECTS) (AMENDMENT) REGULATIONS, 1998.</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EUROPEAN COMMUNITIES (RETURN OF CULTURAL OBJECTS) (AMENDMENT) REGULATIONS, 1998.</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 xml:space="preserve">I, SÍLE DE VALERA, Minister for Arts, Heritage, </w:t>
            </w:r>
            <w:proofErr w:type="spellStart"/>
            <w:r w:rsidRPr="00F65640">
              <w:t>Gaeltacht</w:t>
            </w:r>
            <w:proofErr w:type="spellEnd"/>
            <w:r w:rsidRPr="00F65640">
              <w:t xml:space="preserve"> and the Islands, in exercise of the powers conferred on me by </w:t>
            </w:r>
            <w:hyperlink r:id="rId5" w:anchor="zza27y1972s3" w:history="1">
              <w:r w:rsidRPr="00F65640">
                <w:rPr>
                  <w:color w:val="0000FF"/>
                  <w:u w:val="single"/>
                </w:rPr>
                <w:t>section 3</w:t>
              </w:r>
            </w:hyperlink>
            <w:r w:rsidRPr="00F65640">
              <w:t xml:space="preserve"> of the </w:t>
            </w:r>
            <w:hyperlink r:id="rId6" w:anchor="zza27y1972" w:history="1">
              <w:r w:rsidRPr="00F65640">
                <w:rPr>
                  <w:color w:val="0000FF"/>
                  <w:u w:val="single"/>
                </w:rPr>
                <w:t>European Communities Act, 1972</w:t>
              </w:r>
            </w:hyperlink>
            <w:r w:rsidRPr="00F65640">
              <w:t xml:space="preserve"> (No. 27 of 1972), and for the purpose of giving effect to Directive 96/100/EC of the European Parliament and of the Council of 17 February 1997</w:t>
            </w:r>
            <w:r w:rsidRPr="00F65640">
              <w:rPr>
                <w:vertAlign w:val="superscript"/>
              </w:rPr>
              <w:t>1</w:t>
            </w:r>
            <w:r w:rsidRPr="00F65640">
              <w:t>, hereby make the following Regulations:</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bookmarkStart w:id="1" w:name="zzsi24y1998a1"/>
            <w:bookmarkEnd w:id="1"/>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1. These Regulations may be cited as the European Communities (Return of Cultural Objects) (Amendment) Regulations, 1998.</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bookmarkStart w:id="2" w:name="zzsi24y1998a2"/>
            <w:bookmarkEnd w:id="2"/>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 xml:space="preserve">2. Regulation 2(1) of the European Communities (Return of Cultural Objects) Regulations, 1994 ( </w:t>
            </w:r>
            <w:hyperlink r:id="rId7" w:anchor="zzsi182y1994" w:history="1">
              <w:r w:rsidRPr="00F65640">
                <w:rPr>
                  <w:color w:val="0000FF"/>
                  <w:u w:val="single"/>
                </w:rPr>
                <w:t>S.I. No. 182 of 1994</w:t>
              </w:r>
            </w:hyperlink>
            <w:r w:rsidRPr="00F65640">
              <w:t xml:space="preserve"> ), is hereby amended by the substitution for the definition of "the Directive" of the following definition:</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"the Directive" means Council Directive 93/7/EEC of 15 March 1993</w:t>
            </w:r>
            <w:r w:rsidRPr="00F65640">
              <w:rPr>
                <w:vertAlign w:val="superscript"/>
              </w:rPr>
              <w:t>2</w:t>
            </w:r>
            <w:r w:rsidRPr="00F65640">
              <w:t xml:space="preserve"> (as amended by Directive 96/100/EC of the European Parliament and of the Council of 17 February 1997</w:t>
            </w:r>
            <w:r w:rsidRPr="00F65640">
              <w:rPr>
                <w:vertAlign w:val="superscript"/>
              </w:rPr>
              <w:t>1</w:t>
            </w:r>
            <w:r w:rsidRPr="00F65640">
              <w:t>);</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rPr>
                <w:vertAlign w:val="superscript"/>
              </w:rPr>
              <w:t>1</w:t>
            </w:r>
            <w:r w:rsidRPr="00F65640">
              <w:t>O.J. No. L60, 1.3.97, p. 59.</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rPr>
                <w:vertAlign w:val="superscript"/>
              </w:rPr>
              <w:t>2</w:t>
            </w:r>
            <w:r w:rsidRPr="00F65640">
              <w:t>O.J. No. L74, 27.3.93. p. 74.</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GIVEN under my Official Seal, this 28th day of January, 1998.</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SÍLE de VALERA,</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 xml:space="preserve">Minister for Arts, Heritage, </w:t>
            </w:r>
            <w:proofErr w:type="spellStart"/>
            <w:r w:rsidRPr="00F65640">
              <w:t>Gaeltacht</w:t>
            </w:r>
            <w:proofErr w:type="spellEnd"/>
            <w:r w:rsidRPr="00F65640">
              <w:t xml:space="preserve"> and the Islands.</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230" w:after="100" w:afterAutospacing="1" w:line="240" w:lineRule="auto"/>
              <w:jc w:val="center"/>
            </w:pPr>
            <w:r w:rsidRPr="00F65640">
              <w:t>EXPLANATORY NOTE.</w:t>
            </w:r>
          </w:p>
        </w:tc>
      </w:tr>
      <w:tr w:rsidR="00F65640" w:rsidRPr="00F65640" w:rsidTr="00F65640">
        <w:trPr>
          <w:tblCellSpacing w:w="75" w:type="dxa"/>
        </w:trPr>
        <w:tc>
          <w:tcPr>
            <w:tcW w:w="0" w:type="auto"/>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hideMark/>
          </w:tcPr>
          <w:p w:rsidR="00F65640" w:rsidRPr="00F65640" w:rsidRDefault="00F65640" w:rsidP="00F65640">
            <w:pPr>
              <w:spacing w:before="100" w:beforeAutospacing="1" w:after="100" w:afterAutospacing="1" w:line="240" w:lineRule="auto"/>
              <w:jc w:val="left"/>
            </w:pPr>
            <w:r w:rsidRPr="00F65640">
              <w:t>Directive 96/100/EC amends the annex to Directive 93/7/EEC on the return of cultural objects unlawfully removed from the territory of a Member State (the latter was brought into effect in this State by S.I. No. 182/94). The amending Directive introduces a special category of cultural object for water-colours, gouaches and pastels and establishes a special monetary limit beneath which no claims under the Directive may be made. This is achieved by making appropriate amendments to the current definitions in the Directive of "painting" and "mosaic". The effect of the amendment to S.I. No. 182/94 is to bring on board the new category of cultural object.</w:t>
            </w:r>
          </w:p>
        </w:tc>
      </w:tr>
      <w:tr w:rsidR="00F65640" w:rsidRPr="00F65640" w:rsidTr="00F65640">
        <w:trPr>
          <w:tblCellSpacing w:w="75" w:type="dxa"/>
        </w:trPr>
        <w:tc>
          <w:tcPr>
            <w:tcW w:w="0" w:type="auto"/>
            <w:vAlign w:val="center"/>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p>
        </w:tc>
        <w:tc>
          <w:tcPr>
            <w:tcW w:w="0" w:type="auto"/>
            <w:vAlign w:val="center"/>
            <w:hideMark/>
          </w:tcPr>
          <w:p w:rsidR="00F65640" w:rsidRPr="00F65640" w:rsidRDefault="00F65640" w:rsidP="00F65640">
            <w:pPr>
              <w:spacing w:before="0" w:after="0" w:line="240" w:lineRule="auto"/>
              <w:jc w:val="left"/>
            </w:pPr>
            <w:r w:rsidRPr="00F65640">
              <w:pict>
                <v:rect id="_x0000_i1025" style="width:0;height:1.5pt" o:hralign="center" o:hrstd="t" o:hr="t" fillcolor="#aca899" stroked="f"/>
              </w:pict>
            </w:r>
          </w:p>
        </w:tc>
      </w:tr>
    </w:tbl>
    <w:p w:rsidR="00F65640" w:rsidRPr="00F65640" w:rsidRDefault="00F65640" w:rsidP="00F65640">
      <w:pPr>
        <w:spacing w:before="100" w:beforeAutospacing="1" w:after="100" w:afterAutospacing="1" w:line="240" w:lineRule="auto"/>
        <w:jc w:val="left"/>
        <w:rPr>
          <w:lang/>
        </w:rPr>
      </w:pPr>
      <w:proofErr w:type="gramStart"/>
      <w:r w:rsidRPr="00F65640">
        <w:rPr>
          <w:lang/>
        </w:rPr>
        <w:t>© Government of Ireland.</w:t>
      </w:r>
      <w:proofErr w:type="gramEnd"/>
      <w:r w:rsidRPr="00F65640">
        <w:rPr>
          <w:lang/>
        </w:rPr>
        <w:t xml:space="preserve"> </w:t>
      </w:r>
      <w:proofErr w:type="spellStart"/>
      <w:r w:rsidRPr="00F65640">
        <w:rPr>
          <w:lang/>
        </w:rPr>
        <w:t>Oireachtas</w:t>
      </w:r>
      <w:proofErr w:type="spellEnd"/>
      <w:r w:rsidRPr="00F65640">
        <w:rPr>
          <w:lang/>
        </w:rPr>
        <w:t xml:space="preserve"> Copyright Material is reproduced with the permission of the House of the </w:t>
      </w:r>
      <w:proofErr w:type="spellStart"/>
      <w:r w:rsidRPr="00F65640">
        <w:rPr>
          <w:lang/>
        </w:rPr>
        <w:t>Oireachtas</w:t>
      </w:r>
      <w:proofErr w:type="spellEnd"/>
    </w:p>
    <w:p w:rsidR="00640AC1" w:rsidRDefault="00640AC1"/>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4181"/>
    <w:multiLevelType w:val="multilevel"/>
    <w:tmpl w:val="44C8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640"/>
    <w:rsid w:val="001144C2"/>
    <w:rsid w:val="00640AC1"/>
    <w:rsid w:val="00B60FA1"/>
    <w:rsid w:val="00D6186A"/>
    <w:rsid w:val="00F65640"/>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uiPriority w:val="9"/>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character" w:styleId="Strong">
    <w:name w:val="Strong"/>
    <w:basedOn w:val="DefaultParagraphFont"/>
    <w:uiPriority w:val="22"/>
    <w:qFormat/>
    <w:rsid w:val="00F65640"/>
    <w:rPr>
      <w:b/>
      <w:bCs/>
    </w:rPr>
  </w:style>
  <w:style w:type="paragraph" w:styleId="z-TopofForm">
    <w:name w:val="HTML Top of Form"/>
    <w:basedOn w:val="Normal"/>
    <w:next w:val="Normal"/>
    <w:link w:val="z-TopofFormChar"/>
    <w:hidden/>
    <w:uiPriority w:val="99"/>
    <w:semiHidden/>
    <w:unhideWhenUsed/>
    <w:rsid w:val="00F65640"/>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564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65640"/>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5640"/>
    <w:rPr>
      <w:rFonts w:ascii="Arial" w:hAnsi="Arial" w:cs="Arial"/>
      <w:vanish/>
      <w:sz w:val="16"/>
      <w:szCs w:val="16"/>
    </w:rPr>
  </w:style>
  <w:style w:type="character" w:styleId="Hyperlink">
    <w:name w:val="Hyperlink"/>
    <w:basedOn w:val="DefaultParagraphFont"/>
    <w:uiPriority w:val="99"/>
    <w:semiHidden/>
    <w:unhideWhenUsed/>
    <w:rsid w:val="00F65640"/>
    <w:rPr>
      <w:color w:val="0000FF"/>
      <w:u w:val="single"/>
    </w:rPr>
  </w:style>
  <w:style w:type="character" w:customStyle="1" w:styleId="invisible">
    <w:name w:val="invisible"/>
    <w:basedOn w:val="DefaultParagraphFont"/>
    <w:rsid w:val="00F65640"/>
  </w:style>
  <w:style w:type="paragraph" w:styleId="NormalWeb">
    <w:name w:val="Normal (Web)"/>
    <w:basedOn w:val="Normal"/>
    <w:uiPriority w:val="99"/>
    <w:unhideWhenUsed/>
    <w:rsid w:val="00F65640"/>
    <w:pPr>
      <w:spacing w:before="100" w:beforeAutospacing="1" w:after="100" w:afterAutospacing="1" w:line="240" w:lineRule="auto"/>
      <w:jc w:val="left"/>
    </w:pPr>
  </w:style>
  <w:style w:type="character" w:customStyle="1" w:styleId="noshow">
    <w:name w:val="noshow"/>
    <w:basedOn w:val="DefaultParagraphFont"/>
    <w:rsid w:val="00F65640"/>
  </w:style>
</w:styles>
</file>

<file path=word/webSettings.xml><?xml version="1.0" encoding="utf-8"?>
<w:webSettings xmlns:r="http://schemas.openxmlformats.org/officeDocument/2006/relationships" xmlns:w="http://schemas.openxmlformats.org/wordprocessingml/2006/main">
  <w:divs>
    <w:div w:id="724109087">
      <w:bodyDiv w:val="1"/>
      <w:marLeft w:val="0"/>
      <w:marRight w:val="0"/>
      <w:marTop w:val="0"/>
      <w:marBottom w:val="0"/>
      <w:divBdr>
        <w:top w:val="none" w:sz="0" w:space="0" w:color="auto"/>
        <w:left w:val="none" w:sz="0" w:space="0" w:color="auto"/>
        <w:bottom w:val="none" w:sz="0" w:space="0" w:color="auto"/>
        <w:right w:val="none" w:sz="0" w:space="0" w:color="auto"/>
      </w:divBdr>
      <w:divsChild>
        <w:div w:id="1029599301">
          <w:marLeft w:val="0"/>
          <w:marRight w:val="0"/>
          <w:marTop w:val="0"/>
          <w:marBottom w:val="0"/>
          <w:divBdr>
            <w:top w:val="none" w:sz="0" w:space="0" w:color="auto"/>
            <w:left w:val="none" w:sz="0" w:space="0" w:color="auto"/>
            <w:bottom w:val="none" w:sz="0" w:space="0" w:color="auto"/>
            <w:right w:val="none" w:sz="0" w:space="0" w:color="auto"/>
          </w:divBdr>
          <w:divsChild>
            <w:div w:id="1618097980">
              <w:marLeft w:val="0"/>
              <w:marRight w:val="0"/>
              <w:marTop w:val="0"/>
              <w:marBottom w:val="0"/>
              <w:divBdr>
                <w:top w:val="none" w:sz="0" w:space="0" w:color="auto"/>
                <w:left w:val="none" w:sz="0" w:space="0" w:color="auto"/>
                <w:bottom w:val="none" w:sz="0" w:space="0" w:color="auto"/>
                <w:right w:val="none" w:sz="0" w:space="0" w:color="auto"/>
              </w:divBdr>
              <w:divsChild>
                <w:div w:id="1148018130">
                  <w:marLeft w:val="0"/>
                  <w:marRight w:val="0"/>
                  <w:marTop w:val="0"/>
                  <w:marBottom w:val="0"/>
                  <w:divBdr>
                    <w:top w:val="none" w:sz="0" w:space="0" w:color="auto"/>
                    <w:left w:val="none" w:sz="0" w:space="0" w:color="auto"/>
                    <w:bottom w:val="none" w:sz="0" w:space="0" w:color="auto"/>
                    <w:right w:val="none" w:sz="0" w:space="0" w:color="auto"/>
                  </w:divBdr>
                  <w:divsChild>
                    <w:div w:id="1590459951">
                      <w:marLeft w:val="0"/>
                      <w:marRight w:val="0"/>
                      <w:marTop w:val="0"/>
                      <w:marBottom w:val="0"/>
                      <w:divBdr>
                        <w:top w:val="none" w:sz="0" w:space="0" w:color="auto"/>
                        <w:left w:val="none" w:sz="0" w:space="0" w:color="auto"/>
                        <w:bottom w:val="none" w:sz="0" w:space="0" w:color="auto"/>
                        <w:right w:val="none" w:sz="0" w:space="0" w:color="auto"/>
                      </w:divBdr>
                    </w:div>
                    <w:div w:id="1319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33">
              <w:marLeft w:val="0"/>
              <w:marRight w:val="0"/>
              <w:marTop w:val="0"/>
              <w:marBottom w:val="0"/>
              <w:divBdr>
                <w:top w:val="none" w:sz="0" w:space="0" w:color="auto"/>
                <w:left w:val="none" w:sz="0" w:space="0" w:color="auto"/>
                <w:bottom w:val="none" w:sz="0" w:space="0" w:color="auto"/>
                <w:right w:val="none" w:sz="0" w:space="0" w:color="auto"/>
              </w:divBdr>
              <w:divsChild>
                <w:div w:id="1570119265">
                  <w:marLeft w:val="0"/>
                  <w:marRight w:val="0"/>
                  <w:marTop w:val="0"/>
                  <w:marBottom w:val="0"/>
                  <w:divBdr>
                    <w:top w:val="none" w:sz="0" w:space="0" w:color="auto"/>
                    <w:left w:val="none" w:sz="0" w:space="0" w:color="auto"/>
                    <w:bottom w:val="none" w:sz="0" w:space="0" w:color="auto"/>
                    <w:right w:val="none" w:sz="0" w:space="0" w:color="auto"/>
                  </w:divBdr>
                </w:div>
                <w:div w:id="1010185651">
                  <w:marLeft w:val="0"/>
                  <w:marRight w:val="0"/>
                  <w:marTop w:val="0"/>
                  <w:marBottom w:val="0"/>
                  <w:divBdr>
                    <w:top w:val="none" w:sz="0" w:space="0" w:color="auto"/>
                    <w:left w:val="none" w:sz="0" w:space="0" w:color="auto"/>
                    <w:bottom w:val="none" w:sz="0" w:space="0" w:color="auto"/>
                    <w:right w:val="none" w:sz="0" w:space="0" w:color="auto"/>
                  </w:divBdr>
                  <w:divsChild>
                    <w:div w:id="246037528">
                      <w:marLeft w:val="0"/>
                      <w:marRight w:val="0"/>
                      <w:marTop w:val="0"/>
                      <w:marBottom w:val="0"/>
                      <w:divBdr>
                        <w:top w:val="none" w:sz="0" w:space="0" w:color="auto"/>
                        <w:left w:val="none" w:sz="0" w:space="0" w:color="auto"/>
                        <w:bottom w:val="none" w:sz="0" w:space="0" w:color="auto"/>
                        <w:right w:val="none" w:sz="0" w:space="0" w:color="auto"/>
                      </w:divBdr>
                    </w:div>
                    <w:div w:id="18831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2010">
              <w:marLeft w:val="0"/>
              <w:marRight w:val="0"/>
              <w:marTop w:val="0"/>
              <w:marBottom w:val="0"/>
              <w:divBdr>
                <w:top w:val="none" w:sz="0" w:space="0" w:color="auto"/>
                <w:left w:val="none" w:sz="0" w:space="0" w:color="auto"/>
                <w:bottom w:val="none" w:sz="0" w:space="0" w:color="auto"/>
                <w:right w:val="none" w:sz="0" w:space="0" w:color="auto"/>
              </w:divBdr>
            </w:div>
            <w:div w:id="19280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ishstatutebook.ie/1994/en/si/01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1972/en/act/pub/0027/index.html" TargetMode="External"/><Relationship Id="rId5" Type="http://schemas.openxmlformats.org/officeDocument/2006/relationships/hyperlink" Target="http://www.irishstatutebook.ie/1972/en/act/pub/0027/sec000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2014</Characters>
  <Application>Microsoft Office Word</Application>
  <DocSecurity>0</DocSecurity>
  <Lines>16</Lines>
  <Paragraphs>4</Paragraphs>
  <ScaleCrop>false</ScaleCrop>
  <Company>UWA Business School</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1</cp:revision>
  <dcterms:created xsi:type="dcterms:W3CDTF">2010-07-16T09:15:00Z</dcterms:created>
  <dcterms:modified xsi:type="dcterms:W3CDTF">2010-07-16T09:17:00Z</dcterms:modified>
</cp:coreProperties>
</file>